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DBF7" w14:textId="355710FE" w:rsidR="00601B35" w:rsidRDefault="00601B35" w:rsidP="00042814">
      <w:pPr>
        <w:spacing w:line="360" w:lineRule="auto"/>
        <w:ind w:hanging="426"/>
        <w:rPr>
          <w:rFonts w:ascii="Bookman Old Style" w:hAnsi="Bookman Old Style"/>
        </w:rPr>
      </w:pPr>
    </w:p>
    <w:p w14:paraId="7C784F32" w14:textId="5C486C5C" w:rsidR="00124ABE" w:rsidRDefault="009F140B" w:rsidP="00BB6282">
      <w:pPr>
        <w:ind w:right="39"/>
        <w:jc w:val="center"/>
        <w:rPr>
          <w:rFonts w:cstheme="minorHAnsi"/>
          <w:b/>
          <w:bCs/>
          <w:color w:val="EE0000"/>
          <w:sz w:val="24"/>
          <w:szCs w:val="24"/>
          <w:u w:val="single"/>
        </w:rPr>
      </w:pPr>
      <w:bookmarkStart w:id="0" w:name="_Hlk217918483"/>
      <w:r w:rsidRPr="00A4108F">
        <w:rPr>
          <w:rFonts w:cstheme="minorHAnsi"/>
          <w:b/>
          <w:bCs/>
          <w:color w:val="EE0000"/>
          <w:sz w:val="24"/>
          <w:szCs w:val="24"/>
          <w:u w:val="single"/>
        </w:rPr>
        <w:t xml:space="preserve">DRAFT </w:t>
      </w:r>
      <w:r w:rsidR="00445AEE" w:rsidRPr="00A4108F">
        <w:rPr>
          <w:rFonts w:cstheme="minorHAnsi"/>
          <w:b/>
          <w:bCs/>
          <w:color w:val="EE0000"/>
          <w:sz w:val="24"/>
          <w:szCs w:val="24"/>
          <w:u w:val="single"/>
        </w:rPr>
        <w:t>Merchant Shipping Notice</w:t>
      </w:r>
      <w:r w:rsidR="00996DD2" w:rsidRPr="00A4108F">
        <w:rPr>
          <w:rFonts w:cstheme="minorHAnsi"/>
          <w:b/>
          <w:bCs/>
          <w:color w:val="EE0000"/>
          <w:sz w:val="24"/>
          <w:szCs w:val="24"/>
          <w:u w:val="single"/>
        </w:rPr>
        <w:t xml:space="preserve"> </w:t>
      </w:r>
      <w:r w:rsidR="00124ABE" w:rsidRPr="00A4108F">
        <w:rPr>
          <w:rFonts w:cstheme="minorHAnsi"/>
          <w:b/>
          <w:bCs/>
          <w:color w:val="EE0000"/>
          <w:sz w:val="24"/>
          <w:szCs w:val="24"/>
          <w:u w:val="single"/>
        </w:rPr>
        <w:t>No</w:t>
      </w:r>
      <w:r w:rsidR="00C162C5" w:rsidRPr="00A4108F">
        <w:rPr>
          <w:rFonts w:cstheme="minorHAnsi"/>
          <w:b/>
          <w:bCs/>
          <w:color w:val="EE0000"/>
          <w:sz w:val="24"/>
          <w:szCs w:val="24"/>
          <w:u w:val="single"/>
        </w:rPr>
        <w:t>.</w:t>
      </w:r>
      <w:r w:rsidR="00D379A7" w:rsidRPr="00A4108F">
        <w:rPr>
          <w:rFonts w:cstheme="minorHAnsi"/>
          <w:b/>
          <w:bCs/>
          <w:color w:val="EE0000"/>
          <w:sz w:val="24"/>
          <w:szCs w:val="24"/>
          <w:u w:val="single"/>
        </w:rPr>
        <w:t xml:space="preserve"> </w:t>
      </w:r>
      <w:r w:rsidR="00CA614C" w:rsidRPr="00A4108F">
        <w:rPr>
          <w:rFonts w:cstheme="minorHAnsi"/>
          <w:b/>
          <w:bCs/>
          <w:color w:val="EE0000"/>
          <w:sz w:val="24"/>
          <w:szCs w:val="24"/>
          <w:u w:val="single"/>
        </w:rPr>
        <w:t xml:space="preserve"> </w:t>
      </w:r>
      <w:r w:rsidR="00124ABE" w:rsidRPr="00A4108F">
        <w:rPr>
          <w:rFonts w:cstheme="minorHAnsi"/>
          <w:b/>
          <w:bCs/>
          <w:color w:val="EE0000"/>
          <w:sz w:val="24"/>
          <w:szCs w:val="24"/>
          <w:u w:val="single"/>
        </w:rPr>
        <w:t xml:space="preserve"> of 202</w:t>
      </w:r>
      <w:r w:rsidR="00A4108F">
        <w:rPr>
          <w:rFonts w:cstheme="minorHAnsi"/>
          <w:b/>
          <w:bCs/>
          <w:color w:val="EE0000"/>
          <w:sz w:val="24"/>
          <w:szCs w:val="24"/>
          <w:u w:val="single"/>
        </w:rPr>
        <w:t>6 for Stakeholder consultations</w:t>
      </w:r>
    </w:p>
    <w:p w14:paraId="681BE42F" w14:textId="2D22CA02" w:rsidR="00A4108F" w:rsidRDefault="00A4108F" w:rsidP="00BB6282">
      <w:pPr>
        <w:ind w:right="39"/>
        <w:jc w:val="center"/>
        <w:rPr>
          <w:rFonts w:cstheme="minorHAnsi"/>
          <w:b/>
          <w:bCs/>
          <w:color w:val="EE0000"/>
          <w:sz w:val="24"/>
          <w:szCs w:val="24"/>
          <w:u w:val="single"/>
        </w:rPr>
      </w:pPr>
      <w:r>
        <w:rPr>
          <w:rFonts w:cstheme="minorHAnsi"/>
          <w:b/>
          <w:bCs/>
          <w:color w:val="EE0000"/>
          <w:sz w:val="24"/>
          <w:szCs w:val="24"/>
          <w:u w:val="single"/>
        </w:rPr>
        <w:t>All comments may be submitted to DGS at the following email ids (</w:t>
      </w:r>
      <w:hyperlink r:id="rId7" w:history="1">
        <w:r w:rsidRPr="00AE5DEC">
          <w:rPr>
            <w:rStyle w:val="Hyperlink"/>
            <w:rFonts w:cstheme="minorHAnsi"/>
            <w:b/>
            <w:bCs/>
            <w:sz w:val="24"/>
            <w:szCs w:val="24"/>
          </w:rPr>
          <w:t>chaki-dgs@nic.in</w:t>
        </w:r>
      </w:hyperlink>
      <w:r>
        <w:rPr>
          <w:rFonts w:cstheme="minorHAnsi"/>
          <w:b/>
          <w:bCs/>
          <w:color w:val="EE0000"/>
          <w:sz w:val="24"/>
          <w:szCs w:val="24"/>
          <w:u w:val="single"/>
        </w:rPr>
        <w:t xml:space="preserve">; </w:t>
      </w:r>
      <w:hyperlink r:id="rId8" w:history="1">
        <w:r w:rsidRPr="00AE5DEC">
          <w:rPr>
            <w:rStyle w:val="Hyperlink"/>
            <w:rFonts w:cstheme="minorHAnsi"/>
            <w:b/>
            <w:bCs/>
            <w:sz w:val="24"/>
            <w:szCs w:val="24"/>
          </w:rPr>
          <w:t>niketpathak-dgs@gov.in</w:t>
        </w:r>
      </w:hyperlink>
      <w:r>
        <w:rPr>
          <w:rFonts w:cstheme="minorHAnsi"/>
          <w:b/>
          <w:bCs/>
          <w:color w:val="EE0000"/>
          <w:sz w:val="24"/>
          <w:szCs w:val="24"/>
          <w:u w:val="single"/>
        </w:rPr>
        <w:t xml:space="preserve"> ) latest by 15.01.2026</w:t>
      </w:r>
    </w:p>
    <w:p w14:paraId="14571888" w14:textId="77777777" w:rsidR="00A4108F" w:rsidRPr="00A4108F" w:rsidRDefault="00A4108F" w:rsidP="00BB6282">
      <w:pPr>
        <w:ind w:right="39"/>
        <w:jc w:val="center"/>
        <w:rPr>
          <w:rFonts w:cstheme="minorHAnsi"/>
          <w:b/>
          <w:bCs/>
          <w:color w:val="EE0000"/>
          <w:sz w:val="24"/>
          <w:szCs w:val="24"/>
          <w:u w:val="single"/>
        </w:rPr>
      </w:pPr>
    </w:p>
    <w:tbl>
      <w:tblPr>
        <w:tblStyle w:val="TableGrid"/>
        <w:tblW w:w="10065" w:type="dxa"/>
        <w:tblInd w:w="-318" w:type="dxa"/>
        <w:tblLook w:val="04A0" w:firstRow="1" w:lastRow="0" w:firstColumn="1" w:lastColumn="0" w:noHBand="0" w:noVBand="1"/>
      </w:tblPr>
      <w:tblGrid>
        <w:gridCol w:w="5713"/>
        <w:gridCol w:w="4352"/>
      </w:tblGrid>
      <w:tr w:rsidR="00124ABE" w:rsidRPr="006D38F3" w14:paraId="73D6BB2D" w14:textId="77777777" w:rsidTr="00AA10BC">
        <w:trPr>
          <w:trHeight w:val="135"/>
        </w:trPr>
        <w:tc>
          <w:tcPr>
            <w:tcW w:w="5713" w:type="dxa"/>
          </w:tcPr>
          <w:bookmarkEnd w:id="0"/>
          <w:p w14:paraId="77A57083" w14:textId="5E672F30" w:rsidR="00124ABE" w:rsidRPr="006D38F3" w:rsidRDefault="00124ABE" w:rsidP="00E33843">
            <w:pPr>
              <w:rPr>
                <w:rFonts w:cstheme="minorHAnsi"/>
                <w:b/>
                <w:bCs/>
                <w:sz w:val="24"/>
                <w:szCs w:val="24"/>
              </w:rPr>
            </w:pPr>
            <w:r w:rsidRPr="006D38F3">
              <w:rPr>
                <w:rFonts w:cstheme="minorHAnsi"/>
                <w:b/>
                <w:bCs/>
                <w:sz w:val="24"/>
                <w:szCs w:val="24"/>
              </w:rPr>
              <w:t xml:space="preserve">File No. </w:t>
            </w:r>
            <w:r w:rsidR="00F8137B" w:rsidRPr="00F8137B">
              <w:rPr>
                <w:rFonts w:cstheme="minorHAnsi"/>
                <w:b/>
                <w:bCs/>
                <w:sz w:val="24"/>
                <w:szCs w:val="24"/>
              </w:rPr>
              <w:t>:</w:t>
            </w:r>
            <w:r w:rsidR="003B2B3A">
              <w:t xml:space="preserve"> </w:t>
            </w:r>
            <w:r w:rsidR="00C431CC" w:rsidRPr="00C431CC">
              <w:rPr>
                <w:b/>
                <w:bCs/>
              </w:rPr>
              <w:t>13-44012/5/2025-ENGG – DGS (</w:t>
            </w:r>
            <w:proofErr w:type="spellStart"/>
            <w:r w:rsidR="00C431CC" w:rsidRPr="00C431CC">
              <w:rPr>
                <w:b/>
                <w:bCs/>
              </w:rPr>
              <w:t>C.No</w:t>
            </w:r>
            <w:proofErr w:type="spellEnd"/>
            <w:r w:rsidR="00C431CC" w:rsidRPr="00C431CC">
              <w:rPr>
                <w:b/>
                <w:bCs/>
              </w:rPr>
              <w:t>. 38218)</w:t>
            </w:r>
          </w:p>
        </w:tc>
        <w:tc>
          <w:tcPr>
            <w:tcW w:w="4352" w:type="dxa"/>
          </w:tcPr>
          <w:p w14:paraId="20DA5AB6" w14:textId="37619327" w:rsidR="00124ABE" w:rsidRPr="006D38F3" w:rsidRDefault="00996DD2" w:rsidP="00A40762">
            <w:pPr>
              <w:rPr>
                <w:rFonts w:cstheme="minorHAnsi"/>
                <w:b/>
                <w:bCs/>
                <w:sz w:val="24"/>
                <w:szCs w:val="24"/>
              </w:rPr>
            </w:pPr>
            <w:r w:rsidRPr="006D38F3">
              <w:rPr>
                <w:rFonts w:cstheme="minorHAnsi"/>
                <w:b/>
                <w:bCs/>
                <w:sz w:val="24"/>
                <w:szCs w:val="24"/>
              </w:rPr>
              <w:t xml:space="preserve">                    </w:t>
            </w:r>
            <w:r w:rsidR="00DB65F0" w:rsidRPr="006D38F3">
              <w:rPr>
                <w:rFonts w:cstheme="minorHAnsi"/>
                <w:b/>
                <w:bCs/>
                <w:sz w:val="24"/>
                <w:szCs w:val="24"/>
              </w:rPr>
              <w:t xml:space="preserve">Date: </w:t>
            </w:r>
            <w:r w:rsidR="00C23A57">
              <w:rPr>
                <w:rFonts w:cstheme="minorHAnsi"/>
                <w:b/>
                <w:bCs/>
                <w:sz w:val="24"/>
                <w:szCs w:val="24"/>
              </w:rPr>
              <w:t xml:space="preserve">   </w:t>
            </w:r>
            <w:r w:rsidR="00A4108F">
              <w:rPr>
                <w:rFonts w:cstheme="minorHAnsi"/>
                <w:b/>
                <w:bCs/>
                <w:sz w:val="24"/>
                <w:szCs w:val="24"/>
              </w:rPr>
              <w:t>---------</w:t>
            </w:r>
            <w:r w:rsidR="00C23A57">
              <w:rPr>
                <w:rFonts w:cstheme="minorHAnsi"/>
                <w:b/>
                <w:bCs/>
                <w:sz w:val="24"/>
                <w:szCs w:val="24"/>
              </w:rPr>
              <w:t>.</w:t>
            </w:r>
            <w:r w:rsidR="00A4108F">
              <w:rPr>
                <w:rFonts w:cstheme="minorHAnsi"/>
                <w:b/>
                <w:bCs/>
                <w:sz w:val="24"/>
                <w:szCs w:val="24"/>
              </w:rPr>
              <w:t>01</w:t>
            </w:r>
            <w:r w:rsidR="00C23A57">
              <w:rPr>
                <w:rFonts w:cstheme="minorHAnsi"/>
                <w:b/>
                <w:bCs/>
                <w:sz w:val="24"/>
                <w:szCs w:val="24"/>
              </w:rPr>
              <w:t>.202</w:t>
            </w:r>
            <w:r w:rsidR="00A4108F">
              <w:rPr>
                <w:rFonts w:cstheme="minorHAnsi"/>
                <w:b/>
                <w:bCs/>
                <w:sz w:val="24"/>
                <w:szCs w:val="24"/>
              </w:rPr>
              <w:t>6</w:t>
            </w:r>
          </w:p>
        </w:tc>
      </w:tr>
      <w:tr w:rsidR="00124ABE" w:rsidRPr="006D38F3" w14:paraId="5DAE88A0" w14:textId="77777777" w:rsidTr="00AA10BC">
        <w:trPr>
          <w:trHeight w:val="408"/>
        </w:trPr>
        <w:tc>
          <w:tcPr>
            <w:tcW w:w="10065" w:type="dxa"/>
            <w:gridSpan w:val="2"/>
          </w:tcPr>
          <w:p w14:paraId="0FD79CFE" w14:textId="069113D8" w:rsidR="00051B34" w:rsidRPr="006D38F3" w:rsidRDefault="00124ABE" w:rsidP="0025034B">
            <w:pPr>
              <w:ind w:left="300"/>
              <w:rPr>
                <w:rFonts w:cstheme="minorHAnsi"/>
                <w:b/>
                <w:bCs/>
                <w:sz w:val="24"/>
                <w:szCs w:val="24"/>
              </w:rPr>
            </w:pPr>
            <w:r w:rsidRPr="00051B34">
              <w:rPr>
                <w:rFonts w:cstheme="minorHAnsi"/>
                <w:b/>
                <w:bCs/>
                <w:sz w:val="28"/>
                <w:szCs w:val="28"/>
              </w:rPr>
              <w:t>Sub</w:t>
            </w:r>
            <w:r w:rsidR="00DB65F0" w:rsidRPr="00051B34">
              <w:rPr>
                <w:rFonts w:cstheme="minorHAnsi"/>
                <w:b/>
                <w:bCs/>
                <w:sz w:val="28"/>
                <w:szCs w:val="28"/>
              </w:rPr>
              <w:t xml:space="preserve">ject </w:t>
            </w:r>
            <w:r w:rsidRPr="00051B34">
              <w:rPr>
                <w:rFonts w:cstheme="minorHAnsi"/>
                <w:b/>
                <w:bCs/>
                <w:sz w:val="28"/>
                <w:szCs w:val="28"/>
              </w:rPr>
              <w:t xml:space="preserve">: </w:t>
            </w:r>
            <w:r w:rsidR="00E75D25" w:rsidRPr="00E75D25">
              <w:rPr>
                <w:rFonts w:cstheme="minorHAnsi"/>
                <w:b/>
                <w:bCs/>
                <w:sz w:val="28"/>
                <w:szCs w:val="28"/>
              </w:rPr>
              <w:t>Implementation of SOLAS Regulation II-1/3-13 – Lifting Appliances and Anchor Handling Winches on Board Indian-Flag Vessels</w:t>
            </w:r>
          </w:p>
        </w:tc>
      </w:tr>
      <w:tr w:rsidR="00124ABE" w:rsidRPr="00694F76" w14:paraId="560FDAA0" w14:textId="77777777" w:rsidTr="00AA10BC">
        <w:trPr>
          <w:trHeight w:val="408"/>
        </w:trPr>
        <w:tc>
          <w:tcPr>
            <w:tcW w:w="10065" w:type="dxa"/>
            <w:gridSpan w:val="2"/>
          </w:tcPr>
          <w:p w14:paraId="2D5099E5" w14:textId="77777777" w:rsidR="00144558" w:rsidRPr="00792592" w:rsidRDefault="00144558"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777854A8" w14:textId="25D11710" w:rsidR="00445AEE" w:rsidRPr="00445AEE" w:rsidRDefault="00445AEE" w:rsidP="00445AEE">
            <w:pPr>
              <w:widowControl w:val="0"/>
              <w:numPr>
                <w:ilvl w:val="0"/>
                <w:numId w:val="63"/>
              </w:numPr>
              <w:tabs>
                <w:tab w:val="left" w:pos="524"/>
                <w:tab w:val="left" w:pos="527"/>
                <w:tab w:val="left" w:pos="807"/>
                <w:tab w:val="left" w:pos="9390"/>
              </w:tabs>
              <w:autoSpaceDE w:val="0"/>
              <w:autoSpaceDN w:val="0"/>
              <w:ind w:right="460"/>
              <w:jc w:val="both"/>
              <w:rPr>
                <w:rFonts w:cstheme="minorHAnsi"/>
                <w:b/>
                <w:bCs/>
                <w:sz w:val="24"/>
                <w:szCs w:val="24"/>
                <w:lang w:val="en-IN"/>
              </w:rPr>
            </w:pPr>
            <w:r w:rsidRPr="00445AEE">
              <w:rPr>
                <w:rFonts w:cstheme="minorHAnsi"/>
                <w:b/>
                <w:bCs/>
                <w:sz w:val="24"/>
                <w:szCs w:val="24"/>
                <w:lang w:val="en-IN"/>
              </w:rPr>
              <w:t>Background</w:t>
            </w:r>
          </w:p>
          <w:p w14:paraId="5E54A133" w14:textId="358616B9" w:rsid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sz w:val="24"/>
                <w:szCs w:val="24"/>
              </w:rPr>
            </w:pPr>
            <w:r w:rsidRPr="00445AEE">
              <w:rPr>
                <w:rFonts w:cstheme="minorHAnsi"/>
                <w:sz w:val="24"/>
                <w:szCs w:val="24"/>
              </w:rPr>
              <w:t>The International Maritime Organization (IMO) adopted SOLAS Regulation II-1/3-13 vide Resolution MSC.532(107) and the associated guidelines in MSC.1/Circ.1662 and MSC.1/Circ.1663 to establish mandatory requirements for the design, construction, installation, testing, inspection, and maintenance of lifting appliances and anchor handling winches, with the aim of reducing the risk of accidents and structural failures. The new regulation comes into force from 01 January 2026.</w:t>
            </w:r>
          </w:p>
          <w:p w14:paraId="418E8748" w14:textId="77777777" w:rsid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b/>
                <w:bCs/>
                <w:sz w:val="24"/>
                <w:szCs w:val="24"/>
                <w:lang w:val="en-IN"/>
              </w:rPr>
            </w:pPr>
          </w:p>
          <w:p w14:paraId="63BF7977" w14:textId="77777777" w:rsidR="00445AEE" w:rsidRPr="00445AEE" w:rsidRDefault="00445AEE" w:rsidP="00445AEE">
            <w:pPr>
              <w:widowControl w:val="0"/>
              <w:numPr>
                <w:ilvl w:val="0"/>
                <w:numId w:val="63"/>
              </w:numPr>
              <w:tabs>
                <w:tab w:val="left" w:pos="524"/>
                <w:tab w:val="left" w:pos="527"/>
                <w:tab w:val="left" w:pos="807"/>
                <w:tab w:val="left" w:pos="9390"/>
              </w:tabs>
              <w:autoSpaceDE w:val="0"/>
              <w:autoSpaceDN w:val="0"/>
              <w:ind w:right="460"/>
              <w:jc w:val="both"/>
              <w:rPr>
                <w:rFonts w:cstheme="minorHAnsi"/>
                <w:b/>
                <w:bCs/>
                <w:sz w:val="24"/>
                <w:szCs w:val="24"/>
                <w:lang w:val="en-IN"/>
              </w:rPr>
            </w:pPr>
            <w:r w:rsidRPr="00445AEE">
              <w:rPr>
                <w:rFonts w:cstheme="minorHAnsi"/>
                <w:b/>
                <w:bCs/>
                <w:sz w:val="24"/>
                <w:szCs w:val="24"/>
                <w:lang w:val="en-IN"/>
              </w:rPr>
              <w:t>Purpose</w:t>
            </w:r>
          </w:p>
          <w:p w14:paraId="43A3B8E6" w14:textId="149BF22F" w:rsidR="00445AEE" w:rsidRP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sz w:val="24"/>
                <w:szCs w:val="24"/>
              </w:rPr>
            </w:pPr>
            <w:r w:rsidRPr="00445AEE">
              <w:rPr>
                <w:rFonts w:cstheme="minorHAnsi"/>
                <w:sz w:val="24"/>
                <w:szCs w:val="24"/>
              </w:rPr>
              <w:t xml:space="preserve">This </w:t>
            </w:r>
            <w:r>
              <w:rPr>
                <w:rFonts w:cstheme="minorHAnsi"/>
                <w:sz w:val="24"/>
                <w:szCs w:val="24"/>
              </w:rPr>
              <w:t>Merchant Shipping Notice</w:t>
            </w:r>
            <w:r w:rsidRPr="00445AEE">
              <w:rPr>
                <w:rFonts w:cstheme="minorHAnsi"/>
                <w:sz w:val="24"/>
                <w:szCs w:val="24"/>
              </w:rPr>
              <w:t xml:space="preserve"> is issued to provide guidance to vessel owners, operators and managers on the implementation and compliance of SOLAS Regulation II-1/3-13, concerning lifting appliances and anchor handling winches, on board Indian-flagged vessels.</w:t>
            </w:r>
          </w:p>
          <w:p w14:paraId="60BF1C1C" w14:textId="77777777" w:rsidR="00445AEE" w:rsidRP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b/>
                <w:bCs/>
                <w:sz w:val="24"/>
                <w:szCs w:val="24"/>
                <w:lang w:val="en-IN"/>
              </w:rPr>
            </w:pPr>
          </w:p>
          <w:p w14:paraId="4AABED2D" w14:textId="3E81E60F" w:rsidR="00445AEE" w:rsidRP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b/>
                <w:bCs/>
                <w:sz w:val="24"/>
                <w:szCs w:val="24"/>
              </w:rPr>
            </w:pPr>
            <w:r w:rsidRPr="00445AEE">
              <w:rPr>
                <w:rFonts w:cstheme="minorHAnsi"/>
                <w:b/>
                <w:bCs/>
                <w:sz w:val="24"/>
                <w:szCs w:val="24"/>
              </w:rPr>
              <w:t>3. Applicability</w:t>
            </w:r>
          </w:p>
          <w:p w14:paraId="40B6C4E5" w14:textId="77777777" w:rsidR="00445AEE" w:rsidRP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sz w:val="24"/>
                <w:szCs w:val="24"/>
              </w:rPr>
            </w:pPr>
            <w:r w:rsidRPr="00445AEE">
              <w:rPr>
                <w:rFonts w:cstheme="minorHAnsi"/>
                <w:sz w:val="24"/>
                <w:szCs w:val="24"/>
              </w:rPr>
              <w:t>This Circular applies to:</w:t>
            </w:r>
          </w:p>
          <w:p w14:paraId="3EAC4E19" w14:textId="4240B19D" w:rsidR="00445AEE" w:rsidRDefault="00445AEE" w:rsidP="00DD666A">
            <w:pPr>
              <w:widowControl w:val="0"/>
              <w:tabs>
                <w:tab w:val="left" w:pos="524"/>
                <w:tab w:val="left" w:pos="527"/>
                <w:tab w:val="left" w:pos="1200"/>
                <w:tab w:val="left" w:pos="9390"/>
              </w:tabs>
              <w:autoSpaceDE w:val="0"/>
              <w:autoSpaceDN w:val="0"/>
              <w:ind w:left="1058" w:right="460" w:hanging="284"/>
              <w:jc w:val="both"/>
              <w:rPr>
                <w:rFonts w:cstheme="minorHAnsi"/>
                <w:sz w:val="24"/>
                <w:szCs w:val="24"/>
              </w:rPr>
            </w:pPr>
            <w:r w:rsidRPr="00445AEE">
              <w:rPr>
                <w:rFonts w:cstheme="minorHAnsi"/>
                <w:sz w:val="24"/>
                <w:szCs w:val="24"/>
              </w:rPr>
              <w:t>a)</w:t>
            </w:r>
            <w:r>
              <w:rPr>
                <w:rFonts w:cstheme="minorHAnsi"/>
                <w:sz w:val="24"/>
                <w:szCs w:val="24"/>
              </w:rPr>
              <w:t xml:space="preserve"> </w:t>
            </w:r>
            <w:r w:rsidRPr="00445AEE">
              <w:rPr>
                <w:rFonts w:cstheme="minorHAnsi"/>
                <w:sz w:val="24"/>
                <w:szCs w:val="24"/>
              </w:rPr>
              <w:t xml:space="preserve">Lifting appliances used for cargo loading, transfer, or discharge, used for raising and lowering hold hatch covers or moveable bulkheads, used as engine-room cranes, used as stores cranes, used as hose handling cranes, used for launch and recovery of tender boats and similar applications, used as personnel handling cranes and anchor handling winches, and associated loose gears utilized with the lifting appliances and the anchor handling winches . </w:t>
            </w:r>
          </w:p>
          <w:p w14:paraId="61EF0995" w14:textId="77777777" w:rsidR="00DD666A" w:rsidRPr="00445AEE" w:rsidRDefault="00DD666A" w:rsidP="00DD666A">
            <w:pPr>
              <w:widowControl w:val="0"/>
              <w:tabs>
                <w:tab w:val="left" w:pos="524"/>
                <w:tab w:val="left" w:pos="527"/>
                <w:tab w:val="left" w:pos="1200"/>
                <w:tab w:val="left" w:pos="9390"/>
              </w:tabs>
              <w:autoSpaceDE w:val="0"/>
              <w:autoSpaceDN w:val="0"/>
              <w:ind w:left="1058" w:right="460" w:hanging="284"/>
              <w:jc w:val="both"/>
              <w:rPr>
                <w:rFonts w:cstheme="minorHAnsi"/>
                <w:sz w:val="24"/>
                <w:szCs w:val="24"/>
              </w:rPr>
            </w:pPr>
          </w:p>
          <w:p w14:paraId="6AF37B2E" w14:textId="2DC2E3FE" w:rsidR="00445AEE" w:rsidRDefault="00445AEE"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Pr>
                <w:rFonts w:cstheme="minorHAnsi"/>
                <w:sz w:val="24"/>
                <w:szCs w:val="24"/>
              </w:rPr>
              <w:t>b</w:t>
            </w:r>
            <w:r w:rsidRPr="00445AEE">
              <w:rPr>
                <w:rFonts w:cstheme="minorHAnsi"/>
                <w:sz w:val="24"/>
                <w:szCs w:val="24"/>
              </w:rPr>
              <w:t>)</w:t>
            </w:r>
            <w:r>
              <w:rPr>
                <w:rFonts w:cstheme="minorHAnsi"/>
                <w:sz w:val="24"/>
                <w:szCs w:val="24"/>
              </w:rPr>
              <w:t xml:space="preserve"> </w:t>
            </w:r>
            <w:r w:rsidRPr="00445AEE">
              <w:rPr>
                <w:rFonts w:cstheme="minorHAnsi"/>
                <w:sz w:val="24"/>
                <w:szCs w:val="24"/>
              </w:rPr>
              <w:t>SOLAS Reg. II-1/3-13 paragraphs 2.1, and 2.4 do not apply to lifting appliances which have a safe working load (SWL) below 1,000 kg. However, for all lifting appliances with a safe working load below 1,000 kg, shipowners and operators should assess their usage and associated risks and incorporate procedures for inspection and maintenance into the shipboard Safety Management System (SMS) and these lifting appliances shall be permanently marked and provided with documentary evidence for the SWL .</w:t>
            </w:r>
          </w:p>
          <w:p w14:paraId="125F67DE" w14:textId="77777777" w:rsidR="00445AEE" w:rsidRDefault="00445AEE" w:rsidP="00445AEE">
            <w:pPr>
              <w:widowControl w:val="0"/>
              <w:tabs>
                <w:tab w:val="left" w:pos="524"/>
                <w:tab w:val="left" w:pos="527"/>
                <w:tab w:val="left" w:pos="807"/>
                <w:tab w:val="left" w:pos="9390"/>
              </w:tabs>
              <w:autoSpaceDE w:val="0"/>
              <w:autoSpaceDN w:val="0"/>
              <w:ind w:left="774" w:right="460"/>
              <w:jc w:val="both"/>
              <w:rPr>
                <w:rFonts w:cstheme="minorHAnsi"/>
                <w:sz w:val="24"/>
                <w:szCs w:val="24"/>
              </w:rPr>
            </w:pPr>
          </w:p>
          <w:p w14:paraId="702FDF42" w14:textId="374A0441" w:rsidR="00445AEE" w:rsidRPr="00445AEE" w:rsidRDefault="00DD666A"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Pr>
                <w:rFonts w:cstheme="minorHAnsi"/>
                <w:sz w:val="24"/>
                <w:szCs w:val="24"/>
              </w:rPr>
              <w:t>c</w:t>
            </w:r>
            <w:r w:rsidR="00445AEE" w:rsidRPr="00445AEE">
              <w:rPr>
                <w:rFonts w:cstheme="minorHAnsi"/>
                <w:sz w:val="24"/>
                <w:szCs w:val="24"/>
              </w:rPr>
              <w:t>) This circular does not apply to the following under the provisions of SOLAS Reg. II-1/3-13:</w:t>
            </w:r>
          </w:p>
          <w:p w14:paraId="7794EB5F" w14:textId="77777777" w:rsidR="00445AEE" w:rsidRPr="00445AEE" w:rsidRDefault="00445AEE"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sidRPr="00445AEE">
              <w:rPr>
                <w:rFonts w:cstheme="minorHAnsi"/>
                <w:sz w:val="24"/>
                <w:szCs w:val="24"/>
              </w:rPr>
              <w:t>• Lifting appliances on MODUs.</w:t>
            </w:r>
          </w:p>
          <w:p w14:paraId="27169A38" w14:textId="5FB383E4" w:rsidR="00445AEE" w:rsidRPr="00445AEE" w:rsidRDefault="00445AEE"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sidRPr="00445AEE">
              <w:rPr>
                <w:rFonts w:cstheme="minorHAnsi"/>
                <w:sz w:val="24"/>
                <w:szCs w:val="24"/>
              </w:rPr>
              <w:t>•</w:t>
            </w:r>
            <w:r w:rsidR="00DD666A">
              <w:rPr>
                <w:rFonts w:cstheme="minorHAnsi"/>
                <w:sz w:val="24"/>
                <w:szCs w:val="24"/>
              </w:rPr>
              <w:t xml:space="preserve"> </w:t>
            </w:r>
            <w:r w:rsidRPr="00445AEE">
              <w:rPr>
                <w:rFonts w:cstheme="minorHAnsi"/>
                <w:sz w:val="24"/>
                <w:szCs w:val="24"/>
              </w:rPr>
              <w:t xml:space="preserve">Lifting appliances used on offshore construction vessels, such as pipe/cable </w:t>
            </w:r>
            <w:r w:rsidRPr="00445AEE">
              <w:rPr>
                <w:rFonts w:cstheme="minorHAnsi"/>
                <w:sz w:val="24"/>
                <w:szCs w:val="24"/>
              </w:rPr>
              <w:lastRenderedPageBreak/>
              <w:t>laying/repair or offshore installation vessels, including vessels for decommissioning work.</w:t>
            </w:r>
          </w:p>
          <w:p w14:paraId="29270FD1" w14:textId="77777777" w:rsidR="00445AEE" w:rsidRPr="00445AEE" w:rsidRDefault="00445AEE"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sidRPr="00445AEE">
              <w:rPr>
                <w:rFonts w:cstheme="minorHAnsi"/>
                <w:sz w:val="24"/>
                <w:szCs w:val="24"/>
              </w:rPr>
              <w:t xml:space="preserve">• Integrated mechanical equipment for opening and closing hold hatch covers. </w:t>
            </w:r>
          </w:p>
          <w:p w14:paraId="5A96849D" w14:textId="77777777" w:rsidR="00445AEE" w:rsidRPr="00445AEE" w:rsidRDefault="00445AEE" w:rsidP="00DD666A">
            <w:pPr>
              <w:widowControl w:val="0"/>
              <w:tabs>
                <w:tab w:val="left" w:pos="524"/>
                <w:tab w:val="left" w:pos="527"/>
                <w:tab w:val="left" w:pos="1058"/>
                <w:tab w:val="left" w:pos="9390"/>
              </w:tabs>
              <w:autoSpaceDE w:val="0"/>
              <w:autoSpaceDN w:val="0"/>
              <w:ind w:left="1058" w:right="460" w:hanging="284"/>
              <w:jc w:val="both"/>
              <w:rPr>
                <w:rFonts w:cstheme="minorHAnsi"/>
                <w:sz w:val="24"/>
                <w:szCs w:val="24"/>
              </w:rPr>
            </w:pPr>
            <w:r w:rsidRPr="00445AEE">
              <w:rPr>
                <w:rFonts w:cstheme="minorHAnsi"/>
                <w:sz w:val="24"/>
                <w:szCs w:val="24"/>
              </w:rPr>
              <w:t>• Life-saving launching appliances complying with the LSA Code.</w:t>
            </w:r>
          </w:p>
          <w:p w14:paraId="04537F9C" w14:textId="77777777" w:rsid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72892E53" w14:textId="673F04BD" w:rsidR="00445AEE" w:rsidRP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b/>
                <w:bCs/>
                <w:sz w:val="24"/>
                <w:szCs w:val="24"/>
              </w:rPr>
            </w:pPr>
            <w:r w:rsidRPr="00445AEE">
              <w:rPr>
                <w:rFonts w:cstheme="minorHAnsi"/>
                <w:b/>
                <w:bCs/>
                <w:sz w:val="24"/>
                <w:szCs w:val="24"/>
              </w:rPr>
              <w:t>4.</w:t>
            </w:r>
            <w:r w:rsidRPr="00445AEE">
              <w:rPr>
                <w:rFonts w:cstheme="minorHAnsi"/>
                <w:b/>
                <w:bCs/>
                <w:sz w:val="24"/>
                <w:szCs w:val="24"/>
              </w:rPr>
              <w:tab/>
              <w:t>Requirements:</w:t>
            </w:r>
          </w:p>
          <w:p w14:paraId="61487747" w14:textId="13C32AA1" w:rsidR="00445AEE" w:rsidRDefault="00445AEE" w:rsidP="00445AEE">
            <w:pPr>
              <w:widowControl w:val="0"/>
              <w:tabs>
                <w:tab w:val="left" w:pos="524"/>
                <w:tab w:val="left" w:pos="527"/>
                <w:tab w:val="left" w:pos="807"/>
                <w:tab w:val="left" w:pos="9390"/>
              </w:tabs>
              <w:autoSpaceDE w:val="0"/>
              <w:autoSpaceDN w:val="0"/>
              <w:ind w:left="300" w:right="460"/>
              <w:jc w:val="both"/>
              <w:rPr>
                <w:rFonts w:cstheme="minorHAnsi"/>
                <w:sz w:val="24"/>
                <w:szCs w:val="24"/>
              </w:rPr>
            </w:pPr>
            <w:r w:rsidRPr="00445AEE">
              <w:rPr>
                <w:rFonts w:cstheme="minorHAnsi"/>
                <w:sz w:val="24"/>
                <w:szCs w:val="24"/>
              </w:rPr>
              <w:t>The following are the clarification of the technical requirements given in the SOLAS regulation II-1/3-13 and the Guidelines presented in MSC.1/Circ. 1662 and MSC. 1/Circ.1663.</w:t>
            </w:r>
          </w:p>
          <w:p w14:paraId="19E211B1" w14:textId="77777777" w:rsidR="00445AEE" w:rsidRDefault="00445AEE"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743A63C9" w14:textId="0DA0DD34" w:rsidR="00445AEE" w:rsidRPr="00445AEE" w:rsidRDefault="00DD666A" w:rsidP="00445AEE">
            <w:pPr>
              <w:widowControl w:val="0"/>
              <w:tabs>
                <w:tab w:val="left" w:pos="524"/>
                <w:tab w:val="left" w:pos="527"/>
                <w:tab w:val="left" w:pos="807"/>
                <w:tab w:val="left" w:pos="9390"/>
              </w:tabs>
              <w:autoSpaceDE w:val="0"/>
              <w:autoSpaceDN w:val="0"/>
              <w:ind w:left="300" w:right="460"/>
              <w:jc w:val="both"/>
              <w:rPr>
                <w:rFonts w:cstheme="minorHAnsi"/>
                <w:b/>
                <w:bCs/>
                <w:sz w:val="24"/>
                <w:szCs w:val="24"/>
                <w:u w:val="single"/>
                <w:lang w:val="en-IN"/>
              </w:rPr>
            </w:pPr>
            <w:r>
              <w:rPr>
                <w:rFonts w:cstheme="minorHAnsi"/>
                <w:b/>
                <w:bCs/>
                <w:sz w:val="24"/>
                <w:szCs w:val="24"/>
                <w:u w:val="single"/>
                <w:lang w:val="en-IN"/>
              </w:rPr>
              <w:t xml:space="preserve">A. </w:t>
            </w:r>
            <w:r w:rsidR="00445AEE" w:rsidRPr="00445AEE">
              <w:rPr>
                <w:rFonts w:cstheme="minorHAnsi"/>
                <w:b/>
                <w:bCs/>
                <w:sz w:val="24"/>
                <w:szCs w:val="24"/>
                <w:u w:val="single"/>
                <w:lang w:val="en-IN"/>
              </w:rPr>
              <w:t>Design, construction and installation</w:t>
            </w:r>
          </w:p>
          <w:p w14:paraId="7F130489" w14:textId="77777777" w:rsidR="00445AEE" w:rsidRP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r w:rsidRPr="00445AEE">
              <w:rPr>
                <w:rFonts w:cstheme="minorHAnsi"/>
                <w:sz w:val="24"/>
                <w:szCs w:val="24"/>
              </w:rPr>
              <w:t>Lifting appliances installed on and after 1 January 2026 shall be:</w:t>
            </w:r>
          </w:p>
          <w:p w14:paraId="17A1F8FA" w14:textId="5D46B7D8" w:rsidR="00445AEE" w:rsidRPr="00445AEE" w:rsidRDefault="00445AEE" w:rsidP="00DD666A">
            <w:pPr>
              <w:widowControl w:val="0"/>
              <w:numPr>
                <w:ilvl w:val="0"/>
                <w:numId w:val="65"/>
              </w:numPr>
              <w:tabs>
                <w:tab w:val="left" w:pos="1200"/>
                <w:tab w:val="left" w:pos="9390"/>
              </w:tabs>
              <w:autoSpaceDE w:val="0"/>
              <w:autoSpaceDN w:val="0"/>
              <w:ind w:left="1200" w:right="460" w:hanging="284"/>
              <w:jc w:val="both"/>
              <w:rPr>
                <w:rFonts w:cstheme="minorHAnsi"/>
                <w:sz w:val="24"/>
                <w:szCs w:val="24"/>
              </w:rPr>
            </w:pPr>
            <w:r w:rsidRPr="00445AEE">
              <w:rPr>
                <w:rFonts w:cstheme="minorHAnsi"/>
                <w:sz w:val="24"/>
                <w:szCs w:val="24"/>
              </w:rPr>
              <w:t xml:space="preserve">Designed, constructed and installed in accordance with the requirements of a Recognized Organization (RO) of the GOI or standards acceptable to the </w:t>
            </w:r>
            <w:r w:rsidR="00DD666A">
              <w:rPr>
                <w:rFonts w:cstheme="minorHAnsi"/>
                <w:sz w:val="24"/>
                <w:szCs w:val="24"/>
              </w:rPr>
              <w:t>DGS</w:t>
            </w:r>
            <w:r w:rsidRPr="00445AEE">
              <w:rPr>
                <w:rFonts w:cstheme="minorHAnsi"/>
                <w:sz w:val="24"/>
                <w:szCs w:val="24"/>
              </w:rPr>
              <w:t xml:space="preserve"> which provide an equivalent level of safety (paragraph 3.1 of MSC.1/Circ.1663).</w:t>
            </w:r>
          </w:p>
          <w:p w14:paraId="3BD95661" w14:textId="77777777" w:rsidR="00445AEE" w:rsidRPr="00445AEE" w:rsidRDefault="00445AEE" w:rsidP="00DD666A">
            <w:pPr>
              <w:widowControl w:val="0"/>
              <w:numPr>
                <w:ilvl w:val="0"/>
                <w:numId w:val="65"/>
              </w:numPr>
              <w:tabs>
                <w:tab w:val="left" w:pos="1200"/>
                <w:tab w:val="left" w:pos="9390"/>
              </w:tabs>
              <w:autoSpaceDE w:val="0"/>
              <w:autoSpaceDN w:val="0"/>
              <w:ind w:left="1200" w:right="460" w:hanging="284"/>
              <w:jc w:val="both"/>
              <w:rPr>
                <w:rFonts w:cstheme="minorHAnsi"/>
                <w:sz w:val="24"/>
                <w:szCs w:val="24"/>
              </w:rPr>
            </w:pPr>
            <w:r w:rsidRPr="00445AEE">
              <w:rPr>
                <w:rFonts w:cstheme="minorHAnsi"/>
                <w:sz w:val="24"/>
                <w:szCs w:val="24"/>
              </w:rPr>
              <w:t>Load tested and thoroughly examined after installation and before being taken into use for the first time and after repairs, modifications or alterations of major character (paragraph 3.2.1.2 of MSC.1/Circ.1663);</w:t>
            </w:r>
          </w:p>
          <w:p w14:paraId="1BD38CA0" w14:textId="4795533A" w:rsidR="00445AEE" w:rsidRDefault="00445AEE" w:rsidP="00DD666A">
            <w:pPr>
              <w:widowControl w:val="0"/>
              <w:numPr>
                <w:ilvl w:val="0"/>
                <w:numId w:val="65"/>
              </w:numPr>
              <w:tabs>
                <w:tab w:val="left" w:pos="1200"/>
                <w:tab w:val="left" w:pos="9390"/>
              </w:tabs>
              <w:autoSpaceDE w:val="0"/>
              <w:autoSpaceDN w:val="0"/>
              <w:ind w:left="1200" w:right="460" w:hanging="284"/>
              <w:jc w:val="both"/>
              <w:rPr>
                <w:rFonts w:cstheme="minorHAnsi"/>
                <w:sz w:val="24"/>
                <w:szCs w:val="24"/>
              </w:rPr>
            </w:pPr>
            <w:r w:rsidRPr="00445AEE">
              <w:rPr>
                <w:rFonts w:cstheme="minorHAnsi"/>
                <w:sz w:val="24"/>
                <w:szCs w:val="24"/>
              </w:rPr>
              <w:t>Permanently marked based on Guidelines in MSC.1/Circ.1663 and provided with documentary evidence for the safe working load (SWL)</w:t>
            </w:r>
            <w:r w:rsidR="00DD666A">
              <w:rPr>
                <w:rFonts w:cstheme="minorHAnsi"/>
                <w:sz w:val="24"/>
                <w:szCs w:val="24"/>
              </w:rPr>
              <w:t>.</w:t>
            </w:r>
          </w:p>
          <w:p w14:paraId="033232C3" w14:textId="77777777" w:rsidR="00DD666A" w:rsidRPr="00445AEE" w:rsidRDefault="00DD666A" w:rsidP="00DD666A">
            <w:pPr>
              <w:widowControl w:val="0"/>
              <w:tabs>
                <w:tab w:val="left" w:pos="1200"/>
                <w:tab w:val="left" w:pos="9390"/>
              </w:tabs>
              <w:autoSpaceDE w:val="0"/>
              <w:autoSpaceDN w:val="0"/>
              <w:ind w:left="1200" w:right="460"/>
              <w:jc w:val="both"/>
              <w:rPr>
                <w:rFonts w:cstheme="minorHAnsi"/>
                <w:sz w:val="24"/>
                <w:szCs w:val="24"/>
              </w:rPr>
            </w:pPr>
          </w:p>
          <w:p w14:paraId="1DC6913F" w14:textId="77777777" w:rsid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r w:rsidRPr="00445AEE">
              <w:rPr>
                <w:rFonts w:cstheme="minorHAnsi"/>
                <w:sz w:val="24"/>
                <w:szCs w:val="24"/>
              </w:rPr>
              <w:t>Anchor handling winches installed on and after 1 January 2026 shall be designed, constructed, installed and tested to the satisfaction of the vessel’s RO based on the Guidelines in MSC.1/Circ.1662.</w:t>
            </w:r>
          </w:p>
          <w:p w14:paraId="10B4DE5B" w14:textId="77777777" w:rsidR="00DD666A" w:rsidRPr="00445AEE" w:rsidRDefault="00DD666A" w:rsidP="00DD666A">
            <w:pPr>
              <w:widowControl w:val="0"/>
              <w:tabs>
                <w:tab w:val="left" w:pos="807"/>
                <w:tab w:val="left" w:pos="1200"/>
                <w:tab w:val="left" w:pos="9390"/>
              </w:tabs>
              <w:autoSpaceDE w:val="0"/>
              <w:autoSpaceDN w:val="0"/>
              <w:ind w:left="916" w:right="460"/>
              <w:jc w:val="both"/>
              <w:rPr>
                <w:rFonts w:cstheme="minorHAnsi"/>
                <w:sz w:val="24"/>
                <w:szCs w:val="24"/>
              </w:rPr>
            </w:pPr>
          </w:p>
          <w:p w14:paraId="65BEDD6D" w14:textId="77777777" w:rsid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bookmarkStart w:id="1" w:name="_Hlk217312968"/>
            <w:r w:rsidRPr="00445AEE">
              <w:rPr>
                <w:rFonts w:cstheme="minorHAnsi"/>
                <w:sz w:val="24"/>
                <w:szCs w:val="24"/>
              </w:rPr>
              <w:t>Lifting appliances and anchor handling winches installed before 1 January 2026 shall be tested and thoroughly examined, based on the Guidelines in MSC.1/Circ.1662 and MSC.1/Circ.1663, no later than the date of the first renewal survey on or after 1 January 2026</w:t>
            </w:r>
            <w:bookmarkEnd w:id="1"/>
            <w:r w:rsidRPr="00445AEE">
              <w:rPr>
                <w:rFonts w:cstheme="minorHAnsi"/>
                <w:sz w:val="24"/>
                <w:szCs w:val="24"/>
              </w:rPr>
              <w:t>.</w:t>
            </w:r>
          </w:p>
          <w:p w14:paraId="23FD29D7" w14:textId="77777777" w:rsidR="00DD666A" w:rsidRPr="00445AEE" w:rsidRDefault="00DD666A" w:rsidP="00DD666A">
            <w:pPr>
              <w:widowControl w:val="0"/>
              <w:tabs>
                <w:tab w:val="left" w:pos="807"/>
                <w:tab w:val="left" w:pos="1200"/>
                <w:tab w:val="left" w:pos="9390"/>
              </w:tabs>
              <w:autoSpaceDE w:val="0"/>
              <w:autoSpaceDN w:val="0"/>
              <w:ind w:left="916" w:right="460"/>
              <w:jc w:val="both"/>
              <w:rPr>
                <w:rFonts w:cstheme="minorHAnsi"/>
                <w:sz w:val="24"/>
                <w:szCs w:val="24"/>
              </w:rPr>
            </w:pPr>
          </w:p>
          <w:p w14:paraId="664179A2" w14:textId="04D7B4D9" w:rsid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r w:rsidRPr="00445AEE">
              <w:rPr>
                <w:rFonts w:cstheme="minorHAnsi"/>
                <w:sz w:val="24"/>
                <w:szCs w:val="24"/>
              </w:rPr>
              <w:t>Other design aspect</w:t>
            </w:r>
            <w:r w:rsidR="00DD666A">
              <w:rPr>
                <w:rFonts w:cstheme="minorHAnsi"/>
                <w:sz w:val="24"/>
                <w:szCs w:val="24"/>
              </w:rPr>
              <w:t>s</w:t>
            </w:r>
            <w:r w:rsidRPr="00445AEE">
              <w:rPr>
                <w:rFonts w:cstheme="minorHAnsi"/>
                <w:sz w:val="24"/>
                <w:szCs w:val="24"/>
              </w:rPr>
              <w:t xml:space="preserve"> such as Speed control and handling, Tension control, Overload alarm and monitoring, Control stations, Spooling device, Emergency release, associated anchor handling equipment are to be complied with the Guidelines as detailed in 3.1 of MSC.1/Cirl.1662</w:t>
            </w:r>
          </w:p>
          <w:p w14:paraId="42B6D368" w14:textId="77777777" w:rsidR="00DD666A" w:rsidRPr="00445AEE" w:rsidRDefault="00DD666A" w:rsidP="00DD666A">
            <w:pPr>
              <w:widowControl w:val="0"/>
              <w:tabs>
                <w:tab w:val="left" w:pos="807"/>
                <w:tab w:val="left" w:pos="1200"/>
                <w:tab w:val="left" w:pos="9390"/>
              </w:tabs>
              <w:autoSpaceDE w:val="0"/>
              <w:autoSpaceDN w:val="0"/>
              <w:ind w:left="916" w:right="460"/>
              <w:jc w:val="both"/>
              <w:rPr>
                <w:rFonts w:cstheme="minorHAnsi"/>
                <w:sz w:val="24"/>
                <w:szCs w:val="24"/>
              </w:rPr>
            </w:pPr>
          </w:p>
          <w:p w14:paraId="78E43049" w14:textId="77777777" w:rsid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r w:rsidRPr="00445AEE">
              <w:rPr>
                <w:rFonts w:cstheme="minorHAnsi"/>
                <w:sz w:val="24"/>
                <w:szCs w:val="24"/>
              </w:rPr>
              <w:t>Loose gear utilized with lifting appliances to which SOLAS regulations II-1/3-13.2.1 and II-1/3-13.2.4 apply should be designed and manufactured in accordance with requirements acceptable to the vessel’s RO.</w:t>
            </w:r>
          </w:p>
          <w:p w14:paraId="23EEA7C5" w14:textId="77777777" w:rsidR="00DD666A" w:rsidRDefault="00DD666A" w:rsidP="00DD666A">
            <w:pPr>
              <w:widowControl w:val="0"/>
              <w:tabs>
                <w:tab w:val="left" w:pos="807"/>
                <w:tab w:val="left" w:pos="1200"/>
                <w:tab w:val="left" w:pos="9390"/>
              </w:tabs>
              <w:autoSpaceDE w:val="0"/>
              <w:autoSpaceDN w:val="0"/>
              <w:ind w:left="916" w:right="460"/>
              <w:jc w:val="both"/>
              <w:rPr>
                <w:rFonts w:cstheme="minorHAnsi"/>
                <w:sz w:val="24"/>
                <w:szCs w:val="24"/>
              </w:rPr>
            </w:pPr>
          </w:p>
          <w:p w14:paraId="651D6B0F" w14:textId="77777777" w:rsidR="00445AEE" w:rsidRPr="00445AEE" w:rsidRDefault="00445AEE" w:rsidP="00DD666A">
            <w:pPr>
              <w:widowControl w:val="0"/>
              <w:numPr>
                <w:ilvl w:val="0"/>
                <w:numId w:val="66"/>
              </w:numPr>
              <w:tabs>
                <w:tab w:val="left" w:pos="807"/>
                <w:tab w:val="left" w:pos="1200"/>
                <w:tab w:val="left" w:pos="9390"/>
              </w:tabs>
              <w:autoSpaceDE w:val="0"/>
              <w:autoSpaceDN w:val="0"/>
              <w:ind w:left="916" w:right="460" w:hanging="425"/>
              <w:jc w:val="both"/>
              <w:rPr>
                <w:rFonts w:cstheme="minorHAnsi"/>
                <w:sz w:val="24"/>
                <w:szCs w:val="24"/>
              </w:rPr>
            </w:pPr>
            <w:r w:rsidRPr="00445AEE">
              <w:rPr>
                <w:rFonts w:cstheme="minorHAnsi"/>
                <w:sz w:val="24"/>
                <w:szCs w:val="24"/>
              </w:rPr>
              <w:t xml:space="preserve">The expression installed on or after 1 January 2026 means: </w:t>
            </w:r>
          </w:p>
          <w:p w14:paraId="34A1191C" w14:textId="77777777" w:rsidR="00445AEE" w:rsidRPr="00445AEE" w:rsidRDefault="00445AEE" w:rsidP="00DD666A">
            <w:pPr>
              <w:widowControl w:val="0"/>
              <w:numPr>
                <w:ilvl w:val="0"/>
                <w:numId w:val="64"/>
              </w:numPr>
              <w:tabs>
                <w:tab w:val="left" w:pos="1200"/>
                <w:tab w:val="left" w:pos="9390"/>
              </w:tabs>
              <w:autoSpaceDE w:val="0"/>
              <w:autoSpaceDN w:val="0"/>
              <w:ind w:left="1058" w:right="460" w:hanging="142"/>
              <w:jc w:val="both"/>
              <w:rPr>
                <w:rFonts w:cstheme="minorHAnsi"/>
                <w:sz w:val="24"/>
                <w:szCs w:val="24"/>
              </w:rPr>
            </w:pPr>
            <w:r w:rsidRPr="00445AEE">
              <w:rPr>
                <w:rFonts w:cstheme="minorHAnsi"/>
                <w:sz w:val="24"/>
                <w:szCs w:val="24"/>
              </w:rPr>
              <w:t xml:space="preserve">for ships the keel of which is laid or which is at a similar stage of construction on or after 1 January 2026, any installation date on the ship; or </w:t>
            </w:r>
          </w:p>
          <w:p w14:paraId="234D07E9" w14:textId="77777777" w:rsidR="00445AEE" w:rsidRPr="00445AEE" w:rsidRDefault="00445AEE" w:rsidP="00DD666A">
            <w:pPr>
              <w:widowControl w:val="0"/>
              <w:numPr>
                <w:ilvl w:val="0"/>
                <w:numId w:val="64"/>
              </w:numPr>
              <w:tabs>
                <w:tab w:val="left" w:pos="1200"/>
                <w:tab w:val="left" w:pos="9390"/>
              </w:tabs>
              <w:autoSpaceDE w:val="0"/>
              <w:autoSpaceDN w:val="0"/>
              <w:ind w:left="1058" w:right="460" w:hanging="142"/>
              <w:jc w:val="both"/>
              <w:rPr>
                <w:rFonts w:cstheme="minorHAnsi"/>
                <w:sz w:val="24"/>
                <w:szCs w:val="24"/>
              </w:rPr>
            </w:pPr>
            <w:r w:rsidRPr="00445AEE">
              <w:rPr>
                <w:rFonts w:cstheme="minorHAnsi"/>
                <w:sz w:val="24"/>
                <w:szCs w:val="24"/>
              </w:rPr>
              <w:t>for ships other than those specified above point, including those constructed before 1 January 2009, a contractual delivery date for lifting appliance or anchor handling winches, or in the absence of a contractual delivery date, the actual delivery date of the lifting appliance or anchor handling winches to the ship on or after 1 January 2026.</w:t>
            </w:r>
          </w:p>
          <w:p w14:paraId="32AA94F1" w14:textId="77777777" w:rsidR="00445AEE" w:rsidRDefault="00445AEE"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73444ECA" w14:textId="44EE1DC5" w:rsidR="00DD666A" w:rsidRPr="00DD666A" w:rsidRDefault="00DD666A" w:rsidP="00DD666A">
            <w:pPr>
              <w:widowControl w:val="0"/>
              <w:tabs>
                <w:tab w:val="left" w:pos="524"/>
                <w:tab w:val="left" w:pos="527"/>
                <w:tab w:val="left" w:pos="807"/>
                <w:tab w:val="left" w:pos="9390"/>
              </w:tabs>
              <w:autoSpaceDE w:val="0"/>
              <w:autoSpaceDN w:val="0"/>
              <w:ind w:left="300" w:right="460"/>
              <w:jc w:val="both"/>
              <w:rPr>
                <w:rFonts w:cstheme="minorHAnsi"/>
                <w:sz w:val="24"/>
                <w:szCs w:val="24"/>
                <w:u w:val="single"/>
                <w:lang w:val="en-IN"/>
              </w:rPr>
            </w:pPr>
            <w:r>
              <w:rPr>
                <w:rFonts w:cstheme="minorHAnsi"/>
                <w:b/>
                <w:bCs/>
                <w:sz w:val="24"/>
                <w:szCs w:val="24"/>
                <w:u w:val="single"/>
                <w:lang w:val="en-IN"/>
              </w:rPr>
              <w:t xml:space="preserve">B. </w:t>
            </w:r>
            <w:r w:rsidRPr="00DD666A">
              <w:rPr>
                <w:rFonts w:cstheme="minorHAnsi"/>
                <w:b/>
                <w:bCs/>
                <w:sz w:val="24"/>
                <w:szCs w:val="24"/>
                <w:u w:val="single"/>
                <w:lang w:val="en-IN"/>
              </w:rPr>
              <w:t>Load testing and thorough examination of Lifting Appliance and Loose Gear:</w:t>
            </w:r>
          </w:p>
          <w:p w14:paraId="1E8F9944" w14:textId="77777777" w:rsidR="00DD666A" w:rsidRPr="00DD666A" w:rsidRDefault="00DD666A" w:rsidP="00DD666A">
            <w:pPr>
              <w:widowControl w:val="0"/>
              <w:tabs>
                <w:tab w:val="left" w:pos="524"/>
                <w:tab w:val="left" w:pos="527"/>
                <w:tab w:val="left" w:pos="807"/>
                <w:tab w:val="left" w:pos="9390"/>
              </w:tabs>
              <w:autoSpaceDE w:val="0"/>
              <w:autoSpaceDN w:val="0"/>
              <w:ind w:left="300" w:right="460"/>
              <w:jc w:val="both"/>
              <w:rPr>
                <w:rFonts w:cstheme="minorHAnsi"/>
                <w:sz w:val="24"/>
                <w:szCs w:val="24"/>
                <w:lang w:val="en-IN"/>
              </w:rPr>
            </w:pPr>
            <w:r w:rsidRPr="00DD666A">
              <w:rPr>
                <w:rFonts w:cstheme="minorHAnsi"/>
                <w:sz w:val="24"/>
                <w:szCs w:val="24"/>
                <w:lang w:val="en-IN"/>
              </w:rPr>
              <w:lastRenderedPageBreak/>
              <w:t xml:space="preserve"> </w:t>
            </w:r>
          </w:p>
          <w:p w14:paraId="5C77C6CF" w14:textId="483AF03B" w:rsidR="00DD666A" w:rsidRPr="00022E2F" w:rsidRDefault="00DD666A" w:rsidP="00022E2F">
            <w:pPr>
              <w:widowControl w:val="0"/>
              <w:tabs>
                <w:tab w:val="left" w:pos="524"/>
                <w:tab w:val="left" w:pos="527"/>
                <w:tab w:val="left" w:pos="807"/>
                <w:tab w:val="left" w:pos="9390"/>
              </w:tabs>
              <w:autoSpaceDE w:val="0"/>
              <w:autoSpaceDN w:val="0"/>
              <w:ind w:left="300" w:right="460" w:firstLine="191"/>
              <w:jc w:val="both"/>
              <w:rPr>
                <w:rFonts w:cstheme="minorHAnsi"/>
                <w:b/>
                <w:bCs/>
                <w:sz w:val="24"/>
                <w:szCs w:val="24"/>
              </w:rPr>
            </w:pPr>
            <w:r w:rsidRPr="00022E2F">
              <w:rPr>
                <w:rFonts w:cstheme="minorHAnsi"/>
                <w:b/>
                <w:bCs/>
                <w:sz w:val="24"/>
                <w:szCs w:val="24"/>
              </w:rPr>
              <w:t>a</w:t>
            </w:r>
            <w:r w:rsidR="00022E2F">
              <w:rPr>
                <w:rFonts w:cstheme="minorHAnsi"/>
                <w:b/>
                <w:bCs/>
                <w:sz w:val="24"/>
                <w:szCs w:val="24"/>
              </w:rPr>
              <w:t>)</w:t>
            </w:r>
            <w:r w:rsidRPr="00022E2F">
              <w:rPr>
                <w:rFonts w:cstheme="minorHAnsi"/>
                <w:b/>
                <w:bCs/>
                <w:sz w:val="24"/>
                <w:szCs w:val="24"/>
              </w:rPr>
              <w:tab/>
              <w:t xml:space="preserve">Load test- </w:t>
            </w:r>
          </w:p>
          <w:p w14:paraId="7A12E131" w14:textId="335881A3"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roofErr w:type="spellStart"/>
            <w:r w:rsidRPr="00DD666A">
              <w:rPr>
                <w:rFonts w:cstheme="minorHAnsi"/>
                <w:sz w:val="24"/>
                <w:szCs w:val="24"/>
              </w:rPr>
              <w:t>i</w:t>
            </w:r>
            <w:proofErr w:type="spellEnd"/>
            <w:r w:rsidRPr="00DD666A">
              <w:rPr>
                <w:rFonts w:cstheme="minorHAnsi"/>
                <w:sz w:val="24"/>
                <w:szCs w:val="24"/>
              </w:rPr>
              <w:t>.</w:t>
            </w:r>
            <w:r w:rsidRPr="00DD666A">
              <w:rPr>
                <w:rFonts w:cstheme="minorHAnsi"/>
                <w:sz w:val="24"/>
                <w:szCs w:val="24"/>
              </w:rPr>
              <w:tab/>
              <w:t xml:space="preserve">Lifting appliances to which SOLAS regulation II-1/3-13.2.1 applies should be load tested </w:t>
            </w:r>
            <w:r w:rsidR="009F140B">
              <w:rPr>
                <w:rFonts w:cstheme="minorHAnsi"/>
                <w:sz w:val="24"/>
                <w:szCs w:val="24"/>
              </w:rPr>
              <w:t xml:space="preserve">by the Competent Person </w:t>
            </w:r>
            <w:r w:rsidRPr="00DD666A">
              <w:rPr>
                <w:rFonts w:cstheme="minorHAnsi"/>
                <w:sz w:val="24"/>
                <w:szCs w:val="24"/>
              </w:rPr>
              <w:t>to the satisfaction of the vessel’s RO</w:t>
            </w:r>
            <w:r w:rsidR="0031331D">
              <w:rPr>
                <w:rFonts w:cstheme="minorHAnsi"/>
                <w:sz w:val="24"/>
                <w:szCs w:val="24"/>
              </w:rPr>
              <w:t>/MMD</w:t>
            </w:r>
            <w:r w:rsidRPr="00DD666A">
              <w:rPr>
                <w:rFonts w:cstheme="minorHAnsi"/>
                <w:sz w:val="24"/>
                <w:szCs w:val="24"/>
              </w:rPr>
              <w:t xml:space="preserve"> after installation and before being taken into use for the first time and after repairs, modifications or alterations of a major character.</w:t>
            </w:r>
          </w:p>
          <w:p w14:paraId="41560784"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1C6B3064" w14:textId="4D519699"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ii.</w:t>
            </w:r>
            <w:r w:rsidRPr="00DD666A">
              <w:rPr>
                <w:rFonts w:cstheme="minorHAnsi"/>
                <w:sz w:val="24"/>
                <w:szCs w:val="24"/>
              </w:rPr>
              <w:tab/>
              <w:t>Lifting appliances to which SOLAS regulation 3-13.2.4 applies should be load tested to the satisfaction of the vessel’s RO</w:t>
            </w:r>
            <w:r w:rsidR="0031331D">
              <w:rPr>
                <w:rFonts w:cstheme="minorHAnsi"/>
                <w:sz w:val="24"/>
                <w:szCs w:val="24"/>
              </w:rPr>
              <w:t>/MMD</w:t>
            </w:r>
            <w:r w:rsidRPr="00DD666A">
              <w:rPr>
                <w:rFonts w:cstheme="minorHAnsi"/>
                <w:sz w:val="24"/>
                <w:szCs w:val="24"/>
              </w:rPr>
              <w:t xml:space="preserve"> no later than the date of the first Renewal Survey on or after 1 January 2026 or after repairs, modifications or alterations of a major character. </w:t>
            </w:r>
          </w:p>
          <w:p w14:paraId="572C3336"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55B57203"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iii.</w:t>
            </w:r>
            <w:r w:rsidRPr="00DD666A">
              <w:rPr>
                <w:rFonts w:cstheme="minorHAnsi"/>
                <w:sz w:val="24"/>
                <w:szCs w:val="24"/>
              </w:rPr>
              <w:tab/>
              <w:t>Repairs, modifications or alterations of a major character are those which:</w:t>
            </w:r>
          </w:p>
          <w:p w14:paraId="2CE3BD4D"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w:t>
            </w:r>
            <w:r w:rsidRPr="00DD666A">
              <w:rPr>
                <w:rFonts w:cstheme="minorHAnsi"/>
                <w:sz w:val="24"/>
                <w:szCs w:val="24"/>
              </w:rPr>
              <w:tab/>
              <w:t xml:space="preserve">change the safe working load of the lifting appliance; or  </w:t>
            </w:r>
          </w:p>
          <w:p w14:paraId="37E1EF24"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w:t>
            </w:r>
            <w:r w:rsidRPr="00DD666A">
              <w:rPr>
                <w:rFonts w:cstheme="minorHAnsi"/>
                <w:sz w:val="24"/>
                <w:szCs w:val="24"/>
              </w:rPr>
              <w:tab/>
              <w:t xml:space="preserve">affect the strength, stability or service life of the lifting appliance; or </w:t>
            </w:r>
          </w:p>
          <w:p w14:paraId="71A00C72"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w:t>
            </w:r>
            <w:r w:rsidRPr="00DD666A">
              <w:rPr>
                <w:rFonts w:cstheme="minorHAnsi"/>
                <w:sz w:val="24"/>
                <w:szCs w:val="24"/>
              </w:rPr>
              <w:tab/>
              <w:t xml:space="preserve">affect the primary load bearing structure of the lifting appliance; or </w:t>
            </w:r>
          </w:p>
          <w:p w14:paraId="240A5F7C"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w:t>
            </w:r>
            <w:r w:rsidRPr="00DD666A">
              <w:rPr>
                <w:rFonts w:cstheme="minorHAnsi"/>
                <w:sz w:val="24"/>
                <w:szCs w:val="24"/>
              </w:rPr>
              <w:tab/>
              <w:t>modify the functionality of the lifting appliance or any part thereof which may affect its strength or safety or structural integrity.</w:t>
            </w:r>
          </w:p>
          <w:p w14:paraId="3CFDEB71"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743E2E41"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iv.</w:t>
            </w:r>
            <w:r w:rsidRPr="00DD666A">
              <w:rPr>
                <w:rFonts w:cstheme="minorHAnsi"/>
                <w:sz w:val="24"/>
                <w:szCs w:val="24"/>
              </w:rPr>
              <w:tab/>
              <w:t xml:space="preserve">Lifting appliances to which SOLAS regulations II-1/3-13.2.1 and 3-13.2.4 apply should be retested at least once in every five years. </w:t>
            </w:r>
          </w:p>
          <w:p w14:paraId="10817C83"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52925BAC" w14:textId="317B233A"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v.</w:t>
            </w:r>
            <w:r w:rsidRPr="00DD666A">
              <w:rPr>
                <w:rFonts w:cstheme="minorHAnsi"/>
                <w:sz w:val="24"/>
                <w:szCs w:val="24"/>
              </w:rPr>
              <w:tab/>
              <w:t>For load testing of lifting appliances intended for use while the ship is in port or sheltered waters, the test load, as set out in table 1 of MSC.1/Circ.1663, should be established using the SWL. For lifting appliances intended for open-sea operations, the test loads should be to the satisfaction of the vessel’s RO</w:t>
            </w:r>
            <w:r w:rsidR="0031331D">
              <w:rPr>
                <w:rFonts w:cstheme="minorHAnsi"/>
                <w:sz w:val="24"/>
                <w:szCs w:val="24"/>
              </w:rPr>
              <w:t>/MMD</w:t>
            </w:r>
            <w:r w:rsidRPr="00DD666A">
              <w:rPr>
                <w:rFonts w:cstheme="minorHAnsi"/>
                <w:sz w:val="24"/>
                <w:szCs w:val="24"/>
              </w:rPr>
              <w:t>, taking into account the applicable dynamic loads.</w:t>
            </w:r>
          </w:p>
          <w:p w14:paraId="53D3A428"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 xml:space="preserve"> </w:t>
            </w:r>
          </w:p>
          <w:p w14:paraId="794D8817" w14:textId="6C178B90"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vi.</w:t>
            </w:r>
            <w:r w:rsidRPr="00DD666A">
              <w:rPr>
                <w:rFonts w:cstheme="minorHAnsi"/>
                <w:sz w:val="24"/>
                <w:szCs w:val="24"/>
              </w:rPr>
              <w:tab/>
              <w:t>Where the safe working load of the lifting appliances is undocumented and design information is not available, e.g. for lifting appliances which are installed on board before 1 January 2026 and the manufacturer no longer exists, the test load should be carried out as per MSC.1/Circ.1663 and MSC.1/Circ.1696 on Unified Interpretation of SOLAS II-1/3-13.2.4, based on a safe working load nominated by the company, to the satisfaction of the vessel’s RO and the factual statement of the test and thorough examination of non-certified existing lifting appliances</w:t>
            </w:r>
            <w:r w:rsidR="00022E2F">
              <w:rPr>
                <w:rFonts w:cstheme="minorHAnsi"/>
                <w:sz w:val="24"/>
                <w:szCs w:val="24"/>
              </w:rPr>
              <w:t xml:space="preserve"> to be issued</w:t>
            </w:r>
            <w:r w:rsidRPr="00DD666A">
              <w:rPr>
                <w:rFonts w:cstheme="minorHAnsi"/>
                <w:sz w:val="24"/>
                <w:szCs w:val="24"/>
              </w:rPr>
              <w:t>.</w:t>
            </w:r>
          </w:p>
          <w:p w14:paraId="2E6ADA56"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5446D202" w14:textId="7270A755"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vii.</w:t>
            </w:r>
            <w:r w:rsidRPr="00DD666A">
              <w:rPr>
                <w:rFonts w:cstheme="minorHAnsi"/>
                <w:sz w:val="24"/>
                <w:szCs w:val="24"/>
              </w:rPr>
              <w:tab/>
            </w:r>
            <w:r w:rsidR="00022E2F">
              <w:rPr>
                <w:rFonts w:cstheme="minorHAnsi"/>
                <w:sz w:val="24"/>
                <w:szCs w:val="24"/>
              </w:rPr>
              <w:t xml:space="preserve">  </w:t>
            </w:r>
            <w:r w:rsidRPr="00DD666A">
              <w:rPr>
                <w:rFonts w:cstheme="minorHAnsi"/>
                <w:sz w:val="24"/>
                <w:szCs w:val="24"/>
              </w:rPr>
              <w:t xml:space="preserve">All loose gear in use with lifting appliances to which SOLAS regulation II-1/3-13 applies should have documentary evidence of a proof test and be retested after repairs, modifications or alterations of a major character to the satisfaction of the vessel’s RO. </w:t>
            </w:r>
          </w:p>
          <w:p w14:paraId="3BF37C7B" w14:textId="77777777" w:rsidR="00DD666A" w:rsidRPr="00DD666A" w:rsidRDefault="00DD666A" w:rsidP="00022E2F">
            <w:pPr>
              <w:widowControl w:val="0"/>
              <w:tabs>
                <w:tab w:val="left" w:pos="1058"/>
                <w:tab w:val="left" w:pos="9390"/>
              </w:tabs>
              <w:autoSpaceDE w:val="0"/>
              <w:autoSpaceDN w:val="0"/>
              <w:ind w:left="774" w:right="460"/>
              <w:jc w:val="both"/>
              <w:rPr>
                <w:rFonts w:cstheme="minorHAnsi"/>
                <w:sz w:val="24"/>
                <w:szCs w:val="24"/>
              </w:rPr>
            </w:pPr>
          </w:p>
          <w:p w14:paraId="24103C64" w14:textId="628C5284" w:rsidR="00445AEE" w:rsidRDefault="00DD666A" w:rsidP="00022E2F">
            <w:pPr>
              <w:widowControl w:val="0"/>
              <w:tabs>
                <w:tab w:val="left" w:pos="1058"/>
                <w:tab w:val="left" w:pos="9390"/>
              </w:tabs>
              <w:autoSpaceDE w:val="0"/>
              <w:autoSpaceDN w:val="0"/>
              <w:ind w:left="774" w:right="460"/>
              <w:jc w:val="both"/>
              <w:rPr>
                <w:rFonts w:cstheme="minorHAnsi"/>
                <w:sz w:val="24"/>
                <w:szCs w:val="24"/>
              </w:rPr>
            </w:pPr>
            <w:r w:rsidRPr="00DD666A">
              <w:rPr>
                <w:rFonts w:cstheme="minorHAnsi"/>
                <w:sz w:val="24"/>
                <w:szCs w:val="24"/>
              </w:rPr>
              <w:t>viii.</w:t>
            </w:r>
            <w:r w:rsidR="00022E2F">
              <w:rPr>
                <w:rFonts w:cstheme="minorHAnsi"/>
                <w:sz w:val="24"/>
                <w:szCs w:val="24"/>
              </w:rPr>
              <w:t xml:space="preserve">  </w:t>
            </w:r>
            <w:r w:rsidRPr="00DD666A">
              <w:rPr>
                <w:rFonts w:cstheme="minorHAnsi"/>
                <w:sz w:val="24"/>
                <w:szCs w:val="24"/>
              </w:rPr>
              <w:t>Where an item of loose gear is tested, minimum test loads should be to the satisfaction of the vessel’s RO, based on table 2 of MSC.1/Circ.1663.</w:t>
            </w:r>
          </w:p>
          <w:p w14:paraId="7337C9BF" w14:textId="77777777" w:rsidR="00022E2F" w:rsidRDefault="00022E2F" w:rsidP="00022E2F">
            <w:pPr>
              <w:widowControl w:val="0"/>
              <w:tabs>
                <w:tab w:val="left" w:pos="1058"/>
                <w:tab w:val="left" w:pos="9390"/>
              </w:tabs>
              <w:autoSpaceDE w:val="0"/>
              <w:autoSpaceDN w:val="0"/>
              <w:ind w:left="774" w:right="460"/>
              <w:jc w:val="both"/>
              <w:rPr>
                <w:rFonts w:cstheme="minorHAnsi"/>
                <w:sz w:val="24"/>
                <w:szCs w:val="24"/>
              </w:rPr>
            </w:pPr>
          </w:p>
          <w:p w14:paraId="6482455D" w14:textId="77777777" w:rsidR="00022E2F" w:rsidRPr="00022E2F" w:rsidRDefault="00022E2F" w:rsidP="00022E2F">
            <w:pPr>
              <w:widowControl w:val="0"/>
              <w:tabs>
                <w:tab w:val="left" w:pos="1058"/>
                <w:tab w:val="left" w:pos="9390"/>
              </w:tabs>
              <w:autoSpaceDE w:val="0"/>
              <w:autoSpaceDN w:val="0"/>
              <w:ind w:left="774" w:right="460" w:hanging="283"/>
              <w:jc w:val="both"/>
              <w:rPr>
                <w:rFonts w:cstheme="minorHAnsi"/>
                <w:b/>
                <w:bCs/>
                <w:sz w:val="24"/>
                <w:szCs w:val="24"/>
              </w:rPr>
            </w:pPr>
            <w:r w:rsidRPr="00022E2F">
              <w:rPr>
                <w:rFonts w:cstheme="minorHAnsi"/>
                <w:b/>
                <w:bCs/>
                <w:sz w:val="24"/>
                <w:szCs w:val="24"/>
              </w:rPr>
              <w:t>b.</w:t>
            </w:r>
            <w:r w:rsidRPr="00022E2F">
              <w:rPr>
                <w:rFonts w:cstheme="minorHAnsi"/>
                <w:b/>
                <w:bCs/>
                <w:sz w:val="24"/>
                <w:szCs w:val="24"/>
              </w:rPr>
              <w:tab/>
              <w:t>Thorough Examination:</w:t>
            </w:r>
          </w:p>
          <w:p w14:paraId="74ABE470" w14:textId="77777777" w:rsidR="00022E2F" w:rsidRPr="00022E2F" w:rsidRDefault="00022E2F" w:rsidP="00022E2F">
            <w:pPr>
              <w:widowControl w:val="0"/>
              <w:tabs>
                <w:tab w:val="left" w:pos="1058"/>
                <w:tab w:val="left" w:pos="9390"/>
              </w:tabs>
              <w:autoSpaceDE w:val="0"/>
              <w:autoSpaceDN w:val="0"/>
              <w:ind w:left="774" w:right="460"/>
              <w:jc w:val="both"/>
              <w:rPr>
                <w:rFonts w:cstheme="minorHAnsi"/>
                <w:sz w:val="24"/>
                <w:szCs w:val="24"/>
              </w:rPr>
            </w:pPr>
          </w:p>
          <w:p w14:paraId="01678CDC" w14:textId="3E578391" w:rsidR="00022E2F" w:rsidRPr="00022E2F" w:rsidRDefault="00022E2F" w:rsidP="00022E2F">
            <w:pPr>
              <w:widowControl w:val="0"/>
              <w:tabs>
                <w:tab w:val="left" w:pos="1058"/>
                <w:tab w:val="left" w:pos="9390"/>
              </w:tabs>
              <w:autoSpaceDE w:val="0"/>
              <w:autoSpaceDN w:val="0"/>
              <w:ind w:left="1058" w:right="460" w:hanging="284"/>
              <w:jc w:val="both"/>
              <w:rPr>
                <w:rFonts w:cstheme="minorHAnsi"/>
                <w:sz w:val="24"/>
                <w:szCs w:val="24"/>
              </w:rPr>
            </w:pPr>
            <w:proofErr w:type="spellStart"/>
            <w:r w:rsidRPr="00022E2F">
              <w:rPr>
                <w:rFonts w:cstheme="minorHAnsi"/>
                <w:sz w:val="24"/>
                <w:szCs w:val="24"/>
              </w:rPr>
              <w:t>i</w:t>
            </w:r>
            <w:proofErr w:type="spellEnd"/>
            <w:r w:rsidRPr="00022E2F">
              <w:rPr>
                <w:rFonts w:cstheme="minorHAnsi"/>
                <w:sz w:val="24"/>
                <w:szCs w:val="24"/>
              </w:rPr>
              <w:t>.</w:t>
            </w:r>
            <w:r w:rsidRPr="00022E2F">
              <w:rPr>
                <w:rFonts w:cstheme="minorHAnsi"/>
                <w:sz w:val="24"/>
                <w:szCs w:val="24"/>
              </w:rPr>
              <w:tab/>
              <w:t xml:space="preserve">Lifting appliances &amp; Loose Gear should be subject to thorough examination </w:t>
            </w:r>
            <w:r w:rsidR="009F140B">
              <w:rPr>
                <w:rFonts w:cstheme="minorHAnsi"/>
                <w:sz w:val="24"/>
                <w:szCs w:val="24"/>
              </w:rPr>
              <w:t xml:space="preserve">by the Competent Person </w:t>
            </w:r>
            <w:r w:rsidRPr="00022E2F">
              <w:rPr>
                <w:rFonts w:cstheme="minorHAnsi"/>
                <w:sz w:val="24"/>
                <w:szCs w:val="24"/>
              </w:rPr>
              <w:t>as per MSC.1/Circ.1663 to the satisfaction of the vessel’s RO</w:t>
            </w:r>
            <w:r w:rsidR="0031331D">
              <w:rPr>
                <w:rFonts w:cstheme="minorHAnsi"/>
                <w:sz w:val="24"/>
                <w:szCs w:val="24"/>
              </w:rPr>
              <w:t xml:space="preserve"> for </w:t>
            </w:r>
            <w:r w:rsidR="0031331D">
              <w:rPr>
                <w:rFonts w:cstheme="minorHAnsi"/>
                <w:sz w:val="24"/>
                <w:szCs w:val="24"/>
              </w:rPr>
              <w:lastRenderedPageBreak/>
              <w:t>Cargo ships or jurisdictional MMD</w:t>
            </w:r>
            <w:r w:rsidR="009F140B">
              <w:rPr>
                <w:rFonts w:cstheme="minorHAnsi"/>
                <w:sz w:val="24"/>
                <w:szCs w:val="24"/>
              </w:rPr>
              <w:t xml:space="preserve"> for Passenger Ships</w:t>
            </w:r>
            <w:r w:rsidR="0031331D">
              <w:rPr>
                <w:rFonts w:cstheme="minorHAnsi"/>
                <w:sz w:val="24"/>
                <w:szCs w:val="24"/>
              </w:rPr>
              <w:t xml:space="preserve"> </w:t>
            </w:r>
            <w:r w:rsidRPr="00022E2F">
              <w:rPr>
                <w:rFonts w:cstheme="minorHAnsi"/>
                <w:sz w:val="24"/>
                <w:szCs w:val="24"/>
              </w:rPr>
              <w:t>:</w:t>
            </w:r>
          </w:p>
          <w:p w14:paraId="7C93843F" w14:textId="77777777" w:rsidR="00022E2F" w:rsidRPr="00022E2F" w:rsidRDefault="00022E2F" w:rsidP="00022E2F">
            <w:pPr>
              <w:widowControl w:val="0"/>
              <w:tabs>
                <w:tab w:val="left" w:pos="1058"/>
                <w:tab w:val="left" w:pos="9390"/>
              </w:tabs>
              <w:autoSpaceDE w:val="0"/>
              <w:autoSpaceDN w:val="0"/>
              <w:ind w:left="1341" w:right="460"/>
              <w:jc w:val="both"/>
              <w:rPr>
                <w:rFonts w:cstheme="minorHAnsi"/>
                <w:sz w:val="24"/>
                <w:szCs w:val="24"/>
              </w:rPr>
            </w:pPr>
            <w:r w:rsidRPr="00022E2F">
              <w:rPr>
                <w:rFonts w:cstheme="minorHAnsi"/>
                <w:sz w:val="24"/>
                <w:szCs w:val="24"/>
              </w:rPr>
              <w:t xml:space="preserve">.1 upon completion of any load test or proof test; and </w:t>
            </w:r>
          </w:p>
          <w:p w14:paraId="42456B29" w14:textId="77777777" w:rsidR="00022E2F" w:rsidRPr="00022E2F" w:rsidRDefault="00022E2F" w:rsidP="00022E2F">
            <w:pPr>
              <w:widowControl w:val="0"/>
              <w:tabs>
                <w:tab w:val="left" w:pos="1058"/>
                <w:tab w:val="left" w:pos="9390"/>
              </w:tabs>
              <w:autoSpaceDE w:val="0"/>
              <w:autoSpaceDN w:val="0"/>
              <w:ind w:left="1341" w:right="460"/>
              <w:jc w:val="both"/>
              <w:rPr>
                <w:rFonts w:cstheme="minorHAnsi"/>
                <w:sz w:val="24"/>
                <w:szCs w:val="24"/>
              </w:rPr>
            </w:pPr>
            <w:r w:rsidRPr="00022E2F">
              <w:rPr>
                <w:rFonts w:cstheme="minorHAnsi"/>
                <w:sz w:val="24"/>
                <w:szCs w:val="24"/>
              </w:rPr>
              <w:t>.2 annually.</w:t>
            </w:r>
          </w:p>
          <w:p w14:paraId="7C2CD616" w14:textId="77777777" w:rsidR="00022E2F" w:rsidRPr="00022E2F" w:rsidRDefault="00022E2F" w:rsidP="00022E2F">
            <w:pPr>
              <w:widowControl w:val="0"/>
              <w:tabs>
                <w:tab w:val="left" w:pos="1058"/>
                <w:tab w:val="left" w:pos="9390"/>
              </w:tabs>
              <w:autoSpaceDE w:val="0"/>
              <w:autoSpaceDN w:val="0"/>
              <w:ind w:left="1058" w:right="460" w:hanging="284"/>
              <w:jc w:val="both"/>
              <w:rPr>
                <w:rFonts w:cstheme="minorHAnsi"/>
                <w:sz w:val="24"/>
                <w:szCs w:val="24"/>
              </w:rPr>
            </w:pPr>
            <w:r w:rsidRPr="00022E2F">
              <w:rPr>
                <w:rFonts w:cstheme="minorHAnsi"/>
                <w:sz w:val="24"/>
                <w:szCs w:val="24"/>
              </w:rPr>
              <w:t>ii.</w:t>
            </w:r>
            <w:r w:rsidRPr="00022E2F">
              <w:rPr>
                <w:rFonts w:cstheme="minorHAnsi"/>
                <w:sz w:val="24"/>
                <w:szCs w:val="24"/>
              </w:rPr>
              <w:tab/>
              <w:t xml:space="preserve">Where thorough examination does not form part of the renewal survey or annual survey, verification that thorough examination of lifting appliances has been conducted/completed should take place during the renewal survey under SOLAS regulation I/7 or the annual survey under SOLAS regulation I/10, as applicable.   </w:t>
            </w:r>
          </w:p>
          <w:p w14:paraId="5F1E1429" w14:textId="77777777" w:rsidR="00022E2F" w:rsidRPr="00022E2F" w:rsidRDefault="00022E2F" w:rsidP="00022E2F">
            <w:pPr>
              <w:widowControl w:val="0"/>
              <w:tabs>
                <w:tab w:val="left" w:pos="1058"/>
                <w:tab w:val="left" w:pos="9390"/>
              </w:tabs>
              <w:autoSpaceDE w:val="0"/>
              <w:autoSpaceDN w:val="0"/>
              <w:ind w:left="774" w:right="460"/>
              <w:jc w:val="both"/>
              <w:rPr>
                <w:rFonts w:cstheme="minorHAnsi"/>
                <w:sz w:val="24"/>
                <w:szCs w:val="24"/>
              </w:rPr>
            </w:pPr>
          </w:p>
          <w:p w14:paraId="407ECFAC" w14:textId="09A5692A" w:rsidR="00022E2F" w:rsidRDefault="00022E2F" w:rsidP="0031331D">
            <w:pPr>
              <w:widowControl w:val="0"/>
              <w:tabs>
                <w:tab w:val="left" w:pos="1058"/>
                <w:tab w:val="left" w:pos="9390"/>
              </w:tabs>
              <w:autoSpaceDE w:val="0"/>
              <w:autoSpaceDN w:val="0"/>
              <w:ind w:left="1058" w:right="460" w:hanging="284"/>
              <w:jc w:val="both"/>
              <w:rPr>
                <w:rFonts w:cstheme="minorHAnsi"/>
                <w:sz w:val="24"/>
                <w:szCs w:val="24"/>
              </w:rPr>
            </w:pPr>
            <w:r w:rsidRPr="00022E2F">
              <w:rPr>
                <w:rFonts w:cstheme="minorHAnsi"/>
                <w:sz w:val="24"/>
                <w:szCs w:val="24"/>
              </w:rPr>
              <w:t>iii.</w:t>
            </w:r>
            <w:r w:rsidRPr="00022E2F">
              <w:rPr>
                <w:rFonts w:cstheme="minorHAnsi"/>
                <w:sz w:val="24"/>
                <w:szCs w:val="24"/>
              </w:rPr>
              <w:tab/>
              <w:t xml:space="preserve">If on completion of a thorough examination, the </w:t>
            </w:r>
            <w:r w:rsidR="0031331D">
              <w:rPr>
                <w:rFonts w:cstheme="minorHAnsi"/>
                <w:sz w:val="24"/>
                <w:szCs w:val="24"/>
              </w:rPr>
              <w:t>RO/MMD</w:t>
            </w:r>
            <w:r w:rsidRPr="00022E2F">
              <w:rPr>
                <w:rFonts w:cstheme="minorHAnsi"/>
                <w:sz w:val="24"/>
                <w:szCs w:val="24"/>
              </w:rPr>
              <w:t xml:space="preserve"> considers the lifting appliance to be unsafe for operation or not in compliance with the applicable requirements of the Administration, then that lifting appliance should be taken out of service until any deficiency is rectified to the satisfaction of </w:t>
            </w:r>
            <w:r w:rsidR="0031331D">
              <w:rPr>
                <w:rFonts w:cstheme="minorHAnsi"/>
                <w:sz w:val="24"/>
                <w:szCs w:val="24"/>
              </w:rPr>
              <w:t>the RO/MMD</w:t>
            </w:r>
            <w:r w:rsidRPr="00022E2F">
              <w:rPr>
                <w:rFonts w:cstheme="minorHAnsi"/>
                <w:sz w:val="24"/>
                <w:szCs w:val="24"/>
              </w:rPr>
              <w:t>. The lifting appliance should be clearly marked "not to be used" and the status should be recorded in a register of lifting appliances. While out of service, the relevant actions for inoperative lifting appliances as outlined under MSC.1/Circ.1663.</w:t>
            </w:r>
          </w:p>
          <w:p w14:paraId="3C797B6C" w14:textId="77777777" w:rsid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p>
          <w:p w14:paraId="7C5A5396" w14:textId="77777777" w:rsidR="0031331D" w:rsidRPr="0031331D" w:rsidRDefault="0031331D" w:rsidP="0031331D">
            <w:pPr>
              <w:widowControl w:val="0"/>
              <w:tabs>
                <w:tab w:val="left" w:pos="774"/>
                <w:tab w:val="left" w:pos="9390"/>
              </w:tabs>
              <w:autoSpaceDE w:val="0"/>
              <w:autoSpaceDN w:val="0"/>
              <w:ind w:left="1058" w:right="460" w:hanging="567"/>
              <w:jc w:val="both"/>
              <w:rPr>
                <w:rFonts w:cstheme="minorHAnsi"/>
                <w:b/>
                <w:bCs/>
                <w:sz w:val="24"/>
                <w:szCs w:val="24"/>
              </w:rPr>
            </w:pPr>
            <w:r w:rsidRPr="0031331D">
              <w:rPr>
                <w:rFonts w:cstheme="minorHAnsi"/>
                <w:b/>
                <w:bCs/>
                <w:sz w:val="24"/>
                <w:szCs w:val="24"/>
              </w:rPr>
              <w:t>c.</w:t>
            </w:r>
            <w:r w:rsidRPr="0031331D">
              <w:rPr>
                <w:rFonts w:cstheme="minorHAnsi"/>
                <w:b/>
                <w:bCs/>
                <w:sz w:val="24"/>
                <w:szCs w:val="24"/>
              </w:rPr>
              <w:tab/>
              <w:t>Records of thorough examination and testing:</w:t>
            </w:r>
          </w:p>
          <w:p w14:paraId="30459149" w14:textId="77777777" w:rsidR="0031331D" w:rsidRP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p>
          <w:p w14:paraId="77E377A8" w14:textId="77777777" w:rsidR="0031331D" w:rsidRP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proofErr w:type="spellStart"/>
            <w:r w:rsidRPr="0031331D">
              <w:rPr>
                <w:rFonts w:cstheme="minorHAnsi"/>
                <w:sz w:val="24"/>
                <w:szCs w:val="24"/>
              </w:rPr>
              <w:t>i</w:t>
            </w:r>
            <w:proofErr w:type="spellEnd"/>
            <w:r w:rsidRPr="0031331D">
              <w:rPr>
                <w:rFonts w:cstheme="minorHAnsi"/>
                <w:sz w:val="24"/>
                <w:szCs w:val="24"/>
              </w:rPr>
              <w:t>.</w:t>
            </w:r>
            <w:r w:rsidRPr="0031331D">
              <w:rPr>
                <w:rFonts w:cstheme="minorHAnsi"/>
                <w:sz w:val="24"/>
                <w:szCs w:val="24"/>
              </w:rPr>
              <w:tab/>
              <w:t xml:space="preserve">A record of thorough examination and load testing should be maintained in a register of lifting appliances and should be available on board. </w:t>
            </w:r>
          </w:p>
          <w:p w14:paraId="6C725593" w14:textId="77777777" w:rsidR="0031331D" w:rsidRP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p>
          <w:p w14:paraId="7949D7D1" w14:textId="4CAF8403" w:rsidR="0031331D" w:rsidRP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r w:rsidRPr="0031331D">
              <w:rPr>
                <w:rFonts w:cstheme="minorHAnsi"/>
                <w:sz w:val="24"/>
                <w:szCs w:val="24"/>
              </w:rPr>
              <w:t>ii.</w:t>
            </w:r>
            <w:r w:rsidRPr="0031331D">
              <w:rPr>
                <w:rFonts w:cstheme="minorHAnsi"/>
                <w:sz w:val="24"/>
                <w:szCs w:val="24"/>
              </w:rPr>
              <w:tab/>
              <w:t>Load testing and thorough examination of lifting appliance</w:t>
            </w:r>
            <w:r w:rsidR="00720E46">
              <w:rPr>
                <w:rFonts w:cstheme="minorHAnsi"/>
                <w:sz w:val="24"/>
                <w:szCs w:val="24"/>
              </w:rPr>
              <w:t>s</w:t>
            </w:r>
            <w:r w:rsidRPr="0031331D">
              <w:rPr>
                <w:rFonts w:cstheme="minorHAnsi"/>
                <w:sz w:val="24"/>
                <w:szCs w:val="24"/>
              </w:rPr>
              <w:t xml:space="preserve"> may be documented in any convenient form, provided each entry contains the necessary information, is clearly legible and is authenticated by a </w:t>
            </w:r>
            <w:r w:rsidR="009F140B">
              <w:rPr>
                <w:rFonts w:cstheme="minorHAnsi"/>
                <w:sz w:val="24"/>
                <w:szCs w:val="24"/>
              </w:rPr>
              <w:t>Competent Person</w:t>
            </w:r>
            <w:r w:rsidRPr="0031331D">
              <w:rPr>
                <w:rFonts w:cstheme="minorHAnsi"/>
                <w:sz w:val="24"/>
                <w:szCs w:val="24"/>
              </w:rPr>
              <w:t xml:space="preserve">. The minimum information to be included in the Certificate of test and thorough examination, as set out in appendix 1 of MSC.1/Circ.1663, should be used. </w:t>
            </w:r>
          </w:p>
          <w:p w14:paraId="20E97107" w14:textId="77777777" w:rsidR="0031331D" w:rsidRP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p>
          <w:p w14:paraId="34957D67" w14:textId="7F9AC42A" w:rsidR="0031331D" w:rsidRDefault="0031331D" w:rsidP="0031331D">
            <w:pPr>
              <w:widowControl w:val="0"/>
              <w:tabs>
                <w:tab w:val="left" w:pos="1058"/>
                <w:tab w:val="left" w:pos="9390"/>
              </w:tabs>
              <w:autoSpaceDE w:val="0"/>
              <w:autoSpaceDN w:val="0"/>
              <w:ind w:left="1058" w:right="460" w:hanging="284"/>
              <w:jc w:val="both"/>
              <w:rPr>
                <w:rFonts w:cstheme="minorHAnsi"/>
                <w:sz w:val="24"/>
                <w:szCs w:val="24"/>
              </w:rPr>
            </w:pPr>
            <w:r w:rsidRPr="0031331D">
              <w:rPr>
                <w:rFonts w:cstheme="minorHAnsi"/>
                <w:sz w:val="24"/>
                <w:szCs w:val="24"/>
              </w:rPr>
              <w:t>iii.</w:t>
            </w:r>
            <w:r w:rsidRPr="0031331D">
              <w:rPr>
                <w:rFonts w:cstheme="minorHAnsi"/>
                <w:sz w:val="24"/>
                <w:szCs w:val="24"/>
              </w:rPr>
              <w:tab/>
              <w:t>Records of proof test and thorough examination of loose gear may be documented in any convenient form, provided each entry contains the necessary information, is clearly legible and is authenticated by a</w:t>
            </w:r>
            <w:r w:rsidR="00720E46">
              <w:rPr>
                <w:rFonts w:cstheme="minorHAnsi"/>
                <w:sz w:val="24"/>
                <w:szCs w:val="24"/>
              </w:rPr>
              <w:t xml:space="preserve"> </w:t>
            </w:r>
            <w:r w:rsidR="009F140B">
              <w:rPr>
                <w:rFonts w:cstheme="minorHAnsi"/>
                <w:sz w:val="24"/>
                <w:szCs w:val="24"/>
              </w:rPr>
              <w:t>Competent Person</w:t>
            </w:r>
            <w:r w:rsidRPr="0031331D">
              <w:rPr>
                <w:rFonts w:cstheme="minorHAnsi"/>
                <w:sz w:val="24"/>
                <w:szCs w:val="24"/>
              </w:rPr>
              <w:t>. The minimum information to be included in the Certificate of test and thorough examination of loose gear, as set out in appendix 2 of MSC.1/Circ.1663, should be used.</w:t>
            </w:r>
          </w:p>
          <w:p w14:paraId="01ACFEF3" w14:textId="77777777" w:rsidR="00720E46" w:rsidRDefault="00720E46" w:rsidP="0031331D">
            <w:pPr>
              <w:widowControl w:val="0"/>
              <w:tabs>
                <w:tab w:val="left" w:pos="1058"/>
                <w:tab w:val="left" w:pos="9390"/>
              </w:tabs>
              <w:autoSpaceDE w:val="0"/>
              <w:autoSpaceDN w:val="0"/>
              <w:ind w:left="1058" w:right="460" w:hanging="284"/>
              <w:jc w:val="both"/>
              <w:rPr>
                <w:rFonts w:cstheme="minorHAnsi"/>
                <w:sz w:val="24"/>
                <w:szCs w:val="24"/>
              </w:rPr>
            </w:pPr>
          </w:p>
          <w:p w14:paraId="648A8E22" w14:textId="59832271" w:rsidR="00720E46" w:rsidRPr="00720E46" w:rsidRDefault="00720E46" w:rsidP="00720E46">
            <w:pPr>
              <w:widowControl w:val="0"/>
              <w:tabs>
                <w:tab w:val="left" w:pos="1058"/>
                <w:tab w:val="left" w:pos="9390"/>
              </w:tabs>
              <w:autoSpaceDE w:val="0"/>
              <w:autoSpaceDN w:val="0"/>
              <w:ind w:left="1058" w:right="460" w:hanging="709"/>
              <w:jc w:val="both"/>
              <w:rPr>
                <w:rFonts w:cstheme="minorHAnsi"/>
                <w:b/>
                <w:bCs/>
                <w:sz w:val="24"/>
                <w:szCs w:val="24"/>
              </w:rPr>
            </w:pPr>
            <w:r w:rsidRPr="00720E46">
              <w:rPr>
                <w:rFonts w:cstheme="minorHAnsi"/>
                <w:b/>
                <w:bCs/>
                <w:sz w:val="24"/>
                <w:szCs w:val="24"/>
              </w:rPr>
              <w:t>C. Testing and thorough examination of Anchor Handling Winches:</w:t>
            </w:r>
          </w:p>
          <w:p w14:paraId="327B9DC5"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4B606C3A" w14:textId="77777777" w:rsidR="00720E46" w:rsidRPr="00720E46" w:rsidRDefault="00720E46" w:rsidP="00720E46">
            <w:pPr>
              <w:widowControl w:val="0"/>
              <w:tabs>
                <w:tab w:val="left" w:pos="774"/>
                <w:tab w:val="left" w:pos="9390"/>
              </w:tabs>
              <w:autoSpaceDE w:val="0"/>
              <w:autoSpaceDN w:val="0"/>
              <w:ind w:left="1058" w:right="460" w:hanging="567"/>
              <w:jc w:val="both"/>
              <w:rPr>
                <w:rFonts w:cstheme="minorHAnsi"/>
                <w:b/>
                <w:bCs/>
                <w:sz w:val="24"/>
                <w:szCs w:val="24"/>
              </w:rPr>
            </w:pPr>
            <w:r w:rsidRPr="00720E46">
              <w:rPr>
                <w:rFonts w:cstheme="minorHAnsi"/>
                <w:b/>
                <w:bCs/>
                <w:sz w:val="24"/>
                <w:szCs w:val="24"/>
              </w:rPr>
              <w:t>a.</w:t>
            </w:r>
            <w:r w:rsidRPr="00720E46">
              <w:rPr>
                <w:rFonts w:cstheme="minorHAnsi"/>
                <w:b/>
                <w:bCs/>
                <w:sz w:val="24"/>
                <w:szCs w:val="24"/>
              </w:rPr>
              <w:tab/>
              <w:t>Testing-</w:t>
            </w:r>
          </w:p>
          <w:p w14:paraId="4D24C8DB" w14:textId="23E77E0F"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roofErr w:type="spellStart"/>
            <w:r w:rsidRPr="00720E46">
              <w:rPr>
                <w:rFonts w:cstheme="minorHAnsi"/>
                <w:sz w:val="24"/>
                <w:szCs w:val="24"/>
              </w:rPr>
              <w:t>i</w:t>
            </w:r>
            <w:proofErr w:type="spellEnd"/>
            <w:r w:rsidRPr="00720E46">
              <w:rPr>
                <w:rFonts w:cstheme="minorHAnsi"/>
                <w:sz w:val="24"/>
                <w:szCs w:val="24"/>
              </w:rPr>
              <w:t>.</w:t>
            </w:r>
            <w:r w:rsidRPr="00720E46">
              <w:rPr>
                <w:rFonts w:cstheme="minorHAnsi"/>
                <w:sz w:val="24"/>
                <w:szCs w:val="24"/>
              </w:rPr>
              <w:tab/>
              <w:t xml:space="preserve">For anchor handling winches to which SOLAS regulation II-1/3-13.2.2 applies, a commissioning test should be carried out according to the manufacturer's instructions and the requirements of a classification society which is recognized </w:t>
            </w:r>
            <w:r>
              <w:rPr>
                <w:rFonts w:cstheme="minorHAnsi"/>
                <w:sz w:val="24"/>
                <w:szCs w:val="24"/>
              </w:rPr>
              <w:t xml:space="preserve">as  RO </w:t>
            </w:r>
            <w:r w:rsidRPr="00720E46">
              <w:rPr>
                <w:rFonts w:cstheme="minorHAnsi"/>
                <w:sz w:val="24"/>
                <w:szCs w:val="24"/>
              </w:rPr>
              <w:t xml:space="preserve">by the </w:t>
            </w:r>
            <w:r>
              <w:rPr>
                <w:rFonts w:cstheme="minorHAnsi"/>
                <w:sz w:val="24"/>
                <w:szCs w:val="24"/>
              </w:rPr>
              <w:t>Govt. of India</w:t>
            </w:r>
            <w:r w:rsidRPr="00720E46">
              <w:rPr>
                <w:rFonts w:cstheme="minorHAnsi"/>
                <w:sz w:val="24"/>
                <w:szCs w:val="24"/>
              </w:rPr>
              <w:t xml:space="preserve"> in accordance with SOLAS regulation XI-1/1, or with applicable national or international standards acceptable to the </w:t>
            </w:r>
            <w:r>
              <w:rPr>
                <w:rFonts w:cstheme="minorHAnsi"/>
                <w:sz w:val="24"/>
                <w:szCs w:val="24"/>
              </w:rPr>
              <w:t>DGS</w:t>
            </w:r>
            <w:r w:rsidRPr="00720E46">
              <w:rPr>
                <w:rFonts w:cstheme="minorHAnsi"/>
                <w:sz w:val="24"/>
                <w:szCs w:val="24"/>
              </w:rPr>
              <w:t xml:space="preserve"> and which provide an equivalent level of safety.. The commissioning test should include minimum standard as detailed in 3.2.1 of MSC.1/Cirl.1662.</w:t>
            </w:r>
          </w:p>
          <w:p w14:paraId="173A66F5"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368C7FF9"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ii.</w:t>
            </w:r>
            <w:r w:rsidRPr="00720E46">
              <w:rPr>
                <w:rFonts w:cstheme="minorHAnsi"/>
                <w:sz w:val="24"/>
                <w:szCs w:val="24"/>
              </w:rPr>
              <w:tab/>
              <w:t xml:space="preserve">After repairs, modifications or alterations of a major character, anchor handling winches are to be tested in accordance with 3.2.1.1.1, 3.2.1.1.2 and 3.2.1.1.5. of MSC.1/Cirl.1662. If the emergency release system is affected by these repairs, </w:t>
            </w:r>
            <w:r w:rsidRPr="00720E46">
              <w:rPr>
                <w:rFonts w:cstheme="minorHAnsi"/>
                <w:sz w:val="24"/>
                <w:szCs w:val="24"/>
              </w:rPr>
              <w:lastRenderedPageBreak/>
              <w:t>modifications or alterations of a major character, the anchor handling winches are to be additionally tested in accordance with 3.2.1.1.3 and 3.2.1.1.4 of MSC.1/Cirl.1662.</w:t>
            </w:r>
          </w:p>
          <w:p w14:paraId="47164B6C"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3D585184"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iii.</w:t>
            </w:r>
            <w:r w:rsidRPr="00720E46">
              <w:rPr>
                <w:rFonts w:cstheme="minorHAnsi"/>
                <w:sz w:val="24"/>
                <w:szCs w:val="24"/>
              </w:rPr>
              <w:tab/>
              <w:t xml:space="preserve">Repairs, modifications or alterations of a major character are those which: </w:t>
            </w:r>
          </w:p>
          <w:p w14:paraId="003C0249"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w:t>
            </w:r>
            <w:r w:rsidRPr="00720E46">
              <w:rPr>
                <w:rFonts w:cstheme="minorHAnsi"/>
                <w:sz w:val="24"/>
                <w:szCs w:val="24"/>
              </w:rPr>
              <w:tab/>
              <w:t>change the rated wire pull of the anchor handling winch;</w:t>
            </w:r>
          </w:p>
          <w:p w14:paraId="19304905"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w:t>
            </w:r>
            <w:r w:rsidRPr="00720E46">
              <w:rPr>
                <w:rFonts w:cstheme="minorHAnsi"/>
                <w:sz w:val="24"/>
                <w:szCs w:val="24"/>
              </w:rPr>
              <w:tab/>
              <w:t>affect the strength, stability or service life of the anchor handling winch;</w:t>
            </w:r>
          </w:p>
          <w:p w14:paraId="6C6DF585"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w:t>
            </w:r>
            <w:r w:rsidRPr="00720E46">
              <w:rPr>
                <w:rFonts w:cstheme="minorHAnsi"/>
                <w:sz w:val="24"/>
                <w:szCs w:val="24"/>
              </w:rPr>
              <w:tab/>
              <w:t xml:space="preserve">affect the primary load bearing structure of the anchor handling winch; or </w:t>
            </w:r>
          </w:p>
          <w:p w14:paraId="5170DA12"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w:t>
            </w:r>
            <w:r w:rsidRPr="00720E46">
              <w:rPr>
                <w:rFonts w:cstheme="minorHAnsi"/>
                <w:sz w:val="24"/>
                <w:szCs w:val="24"/>
              </w:rPr>
              <w:tab/>
              <w:t>modify the functionality of the anchor handling winch or any part thereof which may affect its strength or safety or structural integrity.</w:t>
            </w:r>
          </w:p>
          <w:p w14:paraId="716AC006"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27559E11"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iv.</w:t>
            </w:r>
            <w:r w:rsidRPr="00720E46">
              <w:rPr>
                <w:rFonts w:cstheme="minorHAnsi"/>
                <w:sz w:val="24"/>
                <w:szCs w:val="24"/>
              </w:rPr>
              <w:tab/>
              <w:t>Anchor handling winches that are not designed for towing do not need to undergo the bollard pull test. Functional testing other than the static bollard pull test is still required</w:t>
            </w:r>
          </w:p>
          <w:p w14:paraId="1A9DBDA2"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30809FF5" w14:textId="090DD02E"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v.</w:t>
            </w:r>
            <w:r w:rsidRPr="00720E46">
              <w:rPr>
                <w:rFonts w:cstheme="minorHAnsi"/>
                <w:sz w:val="24"/>
                <w:szCs w:val="24"/>
              </w:rPr>
              <w:tab/>
              <w:t xml:space="preserve">Anchor handling winches and associated equipment should be operationally tested annually and five-yearly according to the manufacturer's recommendation and the requirements or recommendations of the vessel’s RO. The annual test should include function tests of all equipment. The </w:t>
            </w:r>
            <w:r>
              <w:rPr>
                <w:rFonts w:cstheme="minorHAnsi"/>
                <w:sz w:val="24"/>
                <w:szCs w:val="24"/>
              </w:rPr>
              <w:t>Jurisdictional MMD</w:t>
            </w:r>
            <w:r w:rsidRPr="00720E46">
              <w:rPr>
                <w:rFonts w:cstheme="minorHAnsi"/>
                <w:sz w:val="24"/>
                <w:szCs w:val="24"/>
              </w:rPr>
              <w:t xml:space="preserve"> or </w:t>
            </w:r>
            <w:r>
              <w:rPr>
                <w:rFonts w:cstheme="minorHAnsi"/>
                <w:sz w:val="24"/>
                <w:szCs w:val="24"/>
              </w:rPr>
              <w:t>RO</w:t>
            </w:r>
            <w:r w:rsidRPr="00720E46">
              <w:rPr>
                <w:rFonts w:cstheme="minorHAnsi"/>
                <w:sz w:val="24"/>
                <w:szCs w:val="24"/>
              </w:rPr>
              <w:t xml:space="preserve"> should witness the five-yearly test</w:t>
            </w:r>
            <w:r>
              <w:rPr>
                <w:rFonts w:cstheme="minorHAnsi"/>
                <w:sz w:val="24"/>
                <w:szCs w:val="24"/>
              </w:rPr>
              <w:t xml:space="preserve"> for passenger and cargo vessels respectively</w:t>
            </w:r>
            <w:r w:rsidRPr="00720E46">
              <w:rPr>
                <w:rFonts w:cstheme="minorHAnsi"/>
                <w:sz w:val="24"/>
                <w:szCs w:val="24"/>
              </w:rPr>
              <w:t>.</w:t>
            </w:r>
          </w:p>
          <w:p w14:paraId="51854502" w14:textId="77777777" w:rsidR="00720E46" w:rsidRP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p>
          <w:p w14:paraId="5007BC07" w14:textId="55C29E5F" w:rsidR="00720E46" w:rsidRDefault="00720E46" w:rsidP="00720E46">
            <w:pPr>
              <w:widowControl w:val="0"/>
              <w:tabs>
                <w:tab w:val="left" w:pos="1058"/>
                <w:tab w:val="left" w:pos="9390"/>
              </w:tabs>
              <w:autoSpaceDE w:val="0"/>
              <w:autoSpaceDN w:val="0"/>
              <w:ind w:left="1058" w:right="460" w:hanging="284"/>
              <w:jc w:val="both"/>
              <w:rPr>
                <w:rFonts w:cstheme="minorHAnsi"/>
                <w:sz w:val="24"/>
                <w:szCs w:val="24"/>
              </w:rPr>
            </w:pPr>
            <w:r w:rsidRPr="00720E46">
              <w:rPr>
                <w:rFonts w:cstheme="minorHAnsi"/>
                <w:sz w:val="24"/>
                <w:szCs w:val="24"/>
              </w:rPr>
              <w:t>vi.</w:t>
            </w:r>
            <w:r w:rsidRPr="00720E46">
              <w:rPr>
                <w:rFonts w:cstheme="minorHAnsi"/>
                <w:sz w:val="24"/>
                <w:szCs w:val="24"/>
              </w:rPr>
              <w:tab/>
              <w:t xml:space="preserve">All loose gear in use with anchor handling winches and associated equipment to which SOLAS regulation II-1/3-13 applies should have documentary evidence of a proof test and be retested after repairs, modifications or alterations of major character acceptable to the </w:t>
            </w:r>
            <w:r>
              <w:rPr>
                <w:rFonts w:cstheme="minorHAnsi"/>
                <w:sz w:val="24"/>
                <w:szCs w:val="24"/>
              </w:rPr>
              <w:t>DGS/RO</w:t>
            </w:r>
            <w:r w:rsidRPr="00720E46">
              <w:rPr>
                <w:rFonts w:cstheme="minorHAnsi"/>
                <w:sz w:val="24"/>
                <w:szCs w:val="24"/>
              </w:rPr>
              <w:t>.</w:t>
            </w:r>
          </w:p>
          <w:p w14:paraId="21987B80" w14:textId="77777777" w:rsidR="00445AEE" w:rsidRDefault="00445AEE"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20E313C0" w14:textId="77777777" w:rsidR="00720E46" w:rsidRPr="00720E46" w:rsidRDefault="00720E46" w:rsidP="00720E46">
            <w:pPr>
              <w:widowControl w:val="0"/>
              <w:tabs>
                <w:tab w:val="left" w:pos="524"/>
                <w:tab w:val="left" w:pos="527"/>
                <w:tab w:val="left" w:pos="807"/>
                <w:tab w:val="left" w:pos="9390"/>
              </w:tabs>
              <w:autoSpaceDE w:val="0"/>
              <w:autoSpaceDN w:val="0"/>
              <w:ind w:left="300" w:right="460" w:firstLine="191"/>
              <w:jc w:val="both"/>
              <w:rPr>
                <w:rFonts w:cstheme="minorHAnsi"/>
                <w:b/>
                <w:bCs/>
                <w:sz w:val="24"/>
                <w:szCs w:val="24"/>
              </w:rPr>
            </w:pPr>
            <w:r w:rsidRPr="00720E46">
              <w:rPr>
                <w:rFonts w:cstheme="minorHAnsi"/>
                <w:b/>
                <w:bCs/>
                <w:sz w:val="24"/>
                <w:szCs w:val="24"/>
              </w:rPr>
              <w:t>b.</w:t>
            </w:r>
            <w:r w:rsidRPr="00720E46">
              <w:rPr>
                <w:rFonts w:cstheme="minorHAnsi"/>
                <w:b/>
                <w:bCs/>
                <w:sz w:val="24"/>
                <w:szCs w:val="24"/>
              </w:rPr>
              <w:tab/>
              <w:t xml:space="preserve">Thorough examination </w:t>
            </w:r>
          </w:p>
          <w:p w14:paraId="427980F8" w14:textId="77777777" w:rsidR="00720E46" w:rsidRPr="00720E46" w:rsidRDefault="00720E46" w:rsidP="00720E46">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4A558A3A" w14:textId="0D406AFF" w:rsidR="00720E46" w:rsidRPr="00720E46" w:rsidRDefault="00720E46" w:rsidP="00720E46">
            <w:pPr>
              <w:widowControl w:val="0"/>
              <w:tabs>
                <w:tab w:val="left" w:pos="916"/>
                <w:tab w:val="left" w:pos="1058"/>
                <w:tab w:val="left" w:pos="9390"/>
              </w:tabs>
              <w:autoSpaceDE w:val="0"/>
              <w:autoSpaceDN w:val="0"/>
              <w:ind w:left="916" w:right="460" w:hanging="142"/>
              <w:jc w:val="both"/>
              <w:rPr>
                <w:rFonts w:cstheme="minorHAnsi"/>
                <w:sz w:val="24"/>
                <w:szCs w:val="24"/>
              </w:rPr>
            </w:pPr>
            <w:proofErr w:type="spellStart"/>
            <w:r w:rsidRPr="00720E46">
              <w:rPr>
                <w:rFonts w:cstheme="minorHAnsi"/>
                <w:sz w:val="24"/>
                <w:szCs w:val="24"/>
              </w:rPr>
              <w:t>i</w:t>
            </w:r>
            <w:proofErr w:type="spellEnd"/>
            <w:r w:rsidRPr="00720E46">
              <w:rPr>
                <w:rFonts w:cstheme="minorHAnsi"/>
                <w:sz w:val="24"/>
                <w:szCs w:val="24"/>
              </w:rPr>
              <w:t>.</w:t>
            </w:r>
            <w:r w:rsidRPr="00720E46">
              <w:rPr>
                <w:rFonts w:cstheme="minorHAnsi"/>
                <w:sz w:val="24"/>
                <w:szCs w:val="24"/>
              </w:rPr>
              <w:tab/>
              <w:t>Anchor handling winches and associated equipment should be subject to a thorough examination to the satisfaction of the vessel’s RO</w:t>
            </w:r>
            <w:r>
              <w:rPr>
                <w:rFonts w:cstheme="minorHAnsi"/>
                <w:sz w:val="24"/>
                <w:szCs w:val="24"/>
              </w:rPr>
              <w:t xml:space="preserve"> or jurisdictional MMD’s as applicable</w:t>
            </w:r>
            <w:r w:rsidRPr="00720E46">
              <w:rPr>
                <w:rFonts w:cstheme="minorHAnsi"/>
                <w:sz w:val="24"/>
                <w:szCs w:val="24"/>
              </w:rPr>
              <w:t xml:space="preserve"> during annual surveys required by SOLAS regulations I/7 for passenger ships and I/10 for cargo ships, before re-entering service after any structural repairs or modifications of major character and after load testing. </w:t>
            </w:r>
          </w:p>
          <w:p w14:paraId="4EA4AEA2" w14:textId="77777777" w:rsidR="00720E46" w:rsidRPr="00720E46" w:rsidRDefault="00720E46" w:rsidP="00720E46">
            <w:pPr>
              <w:widowControl w:val="0"/>
              <w:tabs>
                <w:tab w:val="left" w:pos="916"/>
                <w:tab w:val="left" w:pos="1058"/>
                <w:tab w:val="left" w:pos="9390"/>
              </w:tabs>
              <w:autoSpaceDE w:val="0"/>
              <w:autoSpaceDN w:val="0"/>
              <w:ind w:left="916" w:right="460" w:hanging="142"/>
              <w:jc w:val="both"/>
              <w:rPr>
                <w:rFonts w:cstheme="minorHAnsi"/>
                <w:sz w:val="24"/>
                <w:szCs w:val="24"/>
              </w:rPr>
            </w:pPr>
          </w:p>
          <w:p w14:paraId="1ECC5558" w14:textId="04DE3C1C" w:rsidR="00720E46" w:rsidRPr="00720E46" w:rsidRDefault="00720E46" w:rsidP="00720E46">
            <w:pPr>
              <w:widowControl w:val="0"/>
              <w:tabs>
                <w:tab w:val="left" w:pos="916"/>
                <w:tab w:val="left" w:pos="1058"/>
                <w:tab w:val="left" w:pos="9390"/>
              </w:tabs>
              <w:autoSpaceDE w:val="0"/>
              <w:autoSpaceDN w:val="0"/>
              <w:ind w:left="916" w:right="460" w:hanging="142"/>
              <w:jc w:val="both"/>
              <w:rPr>
                <w:rFonts w:cstheme="minorHAnsi"/>
                <w:sz w:val="24"/>
                <w:szCs w:val="24"/>
              </w:rPr>
            </w:pPr>
            <w:r w:rsidRPr="00720E46">
              <w:rPr>
                <w:rFonts w:cstheme="minorHAnsi"/>
                <w:sz w:val="24"/>
                <w:szCs w:val="24"/>
              </w:rPr>
              <w:t>ii.</w:t>
            </w:r>
            <w:r w:rsidRPr="00720E46">
              <w:rPr>
                <w:rFonts w:cstheme="minorHAnsi"/>
                <w:sz w:val="24"/>
                <w:szCs w:val="24"/>
              </w:rPr>
              <w:tab/>
              <w:t xml:space="preserve">If on completion of a thorough examination, the </w:t>
            </w:r>
            <w:r>
              <w:rPr>
                <w:rFonts w:cstheme="minorHAnsi"/>
                <w:sz w:val="24"/>
                <w:szCs w:val="24"/>
              </w:rPr>
              <w:t>MMD/RO</w:t>
            </w:r>
            <w:r w:rsidRPr="00720E46">
              <w:rPr>
                <w:rFonts w:cstheme="minorHAnsi"/>
                <w:sz w:val="24"/>
                <w:szCs w:val="24"/>
              </w:rPr>
              <w:t xml:space="preserve"> considers the anchor handling winch and loose gears to be unsafe for operation or not in compliance with the applicable requirements of the </w:t>
            </w:r>
            <w:r>
              <w:rPr>
                <w:rFonts w:cstheme="minorHAnsi"/>
                <w:sz w:val="24"/>
                <w:szCs w:val="24"/>
              </w:rPr>
              <w:t>DGS</w:t>
            </w:r>
            <w:r w:rsidRPr="00720E46">
              <w:rPr>
                <w:rFonts w:cstheme="minorHAnsi"/>
                <w:sz w:val="24"/>
                <w:szCs w:val="24"/>
              </w:rPr>
              <w:t xml:space="preserve">, then that anchor handling winch should be taken out of service until any deficiency is rectified to the satisfaction of </w:t>
            </w:r>
            <w:r w:rsidR="009F140B">
              <w:rPr>
                <w:rFonts w:cstheme="minorHAnsi"/>
                <w:sz w:val="24"/>
                <w:szCs w:val="24"/>
              </w:rPr>
              <w:t>Competent Person</w:t>
            </w:r>
            <w:r w:rsidR="00295058">
              <w:rPr>
                <w:rFonts w:cstheme="minorHAnsi"/>
                <w:sz w:val="24"/>
                <w:szCs w:val="24"/>
              </w:rPr>
              <w:t xml:space="preserve"> and</w:t>
            </w:r>
            <w:r w:rsidRPr="00720E46">
              <w:rPr>
                <w:rFonts w:cstheme="minorHAnsi"/>
                <w:sz w:val="24"/>
                <w:szCs w:val="24"/>
              </w:rPr>
              <w:t xml:space="preserve"> </w:t>
            </w:r>
            <w:r w:rsidR="00744AC8">
              <w:rPr>
                <w:rFonts w:cstheme="minorHAnsi"/>
                <w:sz w:val="24"/>
                <w:szCs w:val="24"/>
              </w:rPr>
              <w:t>MMD/RO</w:t>
            </w:r>
            <w:r w:rsidRPr="00720E46">
              <w:rPr>
                <w:rFonts w:cstheme="minorHAnsi"/>
                <w:sz w:val="24"/>
                <w:szCs w:val="24"/>
              </w:rPr>
              <w:t>. The anchor handling winch and loose gears should be clearly marked "not to be used" and the status should be recorded as outlined in 4.3.5. While out of service, the relevant actions for inoperative anchor handling winches and loose gears as outlined under section 5 of MSC.1/Cirl.1662 Guidelines should be followed.</w:t>
            </w:r>
          </w:p>
          <w:p w14:paraId="1FF2D84E" w14:textId="77777777" w:rsidR="00720E46" w:rsidRPr="00720E46" w:rsidRDefault="00720E46" w:rsidP="00720E46">
            <w:pPr>
              <w:widowControl w:val="0"/>
              <w:tabs>
                <w:tab w:val="left" w:pos="916"/>
                <w:tab w:val="left" w:pos="1058"/>
                <w:tab w:val="left" w:pos="9390"/>
              </w:tabs>
              <w:autoSpaceDE w:val="0"/>
              <w:autoSpaceDN w:val="0"/>
              <w:ind w:left="916" w:right="460" w:hanging="142"/>
              <w:jc w:val="both"/>
              <w:rPr>
                <w:rFonts w:cstheme="minorHAnsi"/>
                <w:sz w:val="24"/>
                <w:szCs w:val="24"/>
              </w:rPr>
            </w:pPr>
          </w:p>
          <w:p w14:paraId="4260D8D1" w14:textId="77777777" w:rsidR="00720E46" w:rsidRPr="00744AC8" w:rsidRDefault="00720E46" w:rsidP="00744AC8">
            <w:pPr>
              <w:widowControl w:val="0"/>
              <w:tabs>
                <w:tab w:val="left" w:pos="916"/>
                <w:tab w:val="left" w:pos="1058"/>
                <w:tab w:val="left" w:pos="9390"/>
              </w:tabs>
              <w:autoSpaceDE w:val="0"/>
              <w:autoSpaceDN w:val="0"/>
              <w:ind w:left="916" w:right="460" w:hanging="425"/>
              <w:jc w:val="both"/>
              <w:rPr>
                <w:rFonts w:cstheme="minorHAnsi"/>
                <w:b/>
                <w:bCs/>
                <w:sz w:val="24"/>
                <w:szCs w:val="24"/>
              </w:rPr>
            </w:pPr>
            <w:r w:rsidRPr="00744AC8">
              <w:rPr>
                <w:rFonts w:cstheme="minorHAnsi"/>
                <w:b/>
                <w:bCs/>
                <w:sz w:val="24"/>
                <w:szCs w:val="24"/>
              </w:rPr>
              <w:t>c.</w:t>
            </w:r>
            <w:r w:rsidRPr="00744AC8">
              <w:rPr>
                <w:rFonts w:cstheme="minorHAnsi"/>
                <w:b/>
                <w:bCs/>
                <w:sz w:val="24"/>
                <w:szCs w:val="24"/>
              </w:rPr>
              <w:tab/>
              <w:t>Records of testing and thorough examination</w:t>
            </w:r>
          </w:p>
          <w:p w14:paraId="186A9169" w14:textId="20DE6A3F" w:rsidR="00720E46" w:rsidRPr="00720E46" w:rsidRDefault="00720E46" w:rsidP="00720E46">
            <w:pPr>
              <w:widowControl w:val="0"/>
              <w:tabs>
                <w:tab w:val="left" w:pos="916"/>
                <w:tab w:val="left" w:pos="1058"/>
                <w:tab w:val="left" w:pos="9390"/>
              </w:tabs>
              <w:autoSpaceDE w:val="0"/>
              <w:autoSpaceDN w:val="0"/>
              <w:ind w:left="916" w:right="460" w:hanging="142"/>
              <w:jc w:val="both"/>
              <w:rPr>
                <w:rFonts w:cstheme="minorHAnsi"/>
                <w:sz w:val="24"/>
                <w:szCs w:val="24"/>
              </w:rPr>
            </w:pPr>
            <w:r w:rsidRPr="00720E46">
              <w:rPr>
                <w:rFonts w:cstheme="minorHAnsi"/>
                <w:sz w:val="24"/>
                <w:szCs w:val="24"/>
              </w:rPr>
              <w:t xml:space="preserve">Records of thorough examination and testing may be documented in any convenient form, provided each entry includes the necessary information, is clearly legible and is authenticated by the </w:t>
            </w:r>
            <w:r w:rsidR="00295058">
              <w:rPr>
                <w:rFonts w:cstheme="minorHAnsi"/>
                <w:sz w:val="24"/>
                <w:szCs w:val="24"/>
              </w:rPr>
              <w:t>Competent Person</w:t>
            </w:r>
            <w:r w:rsidRPr="00720E46">
              <w:rPr>
                <w:rFonts w:cstheme="minorHAnsi"/>
                <w:sz w:val="24"/>
                <w:szCs w:val="24"/>
              </w:rPr>
              <w:t xml:space="preserve">. The relevant classification society or equivalent forms for documenting the thorough examination and testing should be </w:t>
            </w:r>
            <w:r w:rsidRPr="00720E46">
              <w:rPr>
                <w:rFonts w:cstheme="minorHAnsi"/>
                <w:sz w:val="24"/>
                <w:szCs w:val="24"/>
              </w:rPr>
              <w:lastRenderedPageBreak/>
              <w:t>considered for use.</w:t>
            </w:r>
          </w:p>
          <w:p w14:paraId="006522E8" w14:textId="77777777" w:rsidR="00720E46" w:rsidRDefault="00720E46"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5DDFE0F0" w14:textId="688D6BE1" w:rsidR="00744AC8" w:rsidRDefault="00744AC8" w:rsidP="00744AC8">
            <w:pPr>
              <w:widowControl w:val="0"/>
              <w:tabs>
                <w:tab w:val="left" w:pos="524"/>
                <w:tab w:val="left" w:pos="527"/>
                <w:tab w:val="left" w:pos="807"/>
                <w:tab w:val="left" w:pos="9390"/>
              </w:tabs>
              <w:autoSpaceDE w:val="0"/>
              <w:autoSpaceDN w:val="0"/>
              <w:ind w:left="300" w:right="460"/>
              <w:jc w:val="both"/>
              <w:rPr>
                <w:rFonts w:cstheme="minorHAnsi"/>
                <w:b/>
                <w:bCs/>
                <w:sz w:val="24"/>
                <w:szCs w:val="24"/>
              </w:rPr>
            </w:pPr>
            <w:r w:rsidRPr="00744AC8">
              <w:rPr>
                <w:rFonts w:cstheme="minorHAnsi"/>
                <w:b/>
                <w:bCs/>
                <w:sz w:val="24"/>
                <w:szCs w:val="24"/>
              </w:rPr>
              <w:t>D. Maintenance, inspection and operational testing:</w:t>
            </w:r>
          </w:p>
          <w:p w14:paraId="3F937D40" w14:textId="77777777" w:rsidR="00744AC8" w:rsidRPr="00744AC8" w:rsidRDefault="00744AC8" w:rsidP="00744AC8">
            <w:pPr>
              <w:widowControl w:val="0"/>
              <w:tabs>
                <w:tab w:val="left" w:pos="524"/>
                <w:tab w:val="left" w:pos="527"/>
                <w:tab w:val="left" w:pos="807"/>
                <w:tab w:val="left" w:pos="9390"/>
              </w:tabs>
              <w:autoSpaceDE w:val="0"/>
              <w:autoSpaceDN w:val="0"/>
              <w:ind w:left="300" w:right="460"/>
              <w:jc w:val="both"/>
              <w:rPr>
                <w:rFonts w:cstheme="minorHAnsi"/>
                <w:b/>
                <w:bCs/>
                <w:sz w:val="24"/>
                <w:szCs w:val="24"/>
              </w:rPr>
            </w:pPr>
          </w:p>
          <w:p w14:paraId="70C53E96" w14:textId="77777777"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roofErr w:type="spellStart"/>
            <w:r w:rsidRPr="00744AC8">
              <w:rPr>
                <w:rFonts w:cstheme="minorHAnsi"/>
                <w:sz w:val="24"/>
                <w:szCs w:val="24"/>
              </w:rPr>
              <w:t>i</w:t>
            </w:r>
            <w:proofErr w:type="spellEnd"/>
            <w:r w:rsidRPr="00744AC8">
              <w:rPr>
                <w:rFonts w:cstheme="minorHAnsi"/>
                <w:sz w:val="24"/>
                <w:szCs w:val="24"/>
              </w:rPr>
              <w:t>.</w:t>
            </w:r>
            <w:r w:rsidRPr="00744AC8">
              <w:rPr>
                <w:rFonts w:cstheme="minorHAnsi"/>
                <w:sz w:val="24"/>
                <w:szCs w:val="24"/>
              </w:rPr>
              <w:tab/>
              <w:t>All lifting appliances and anchor handling winches, regardless of installation date, and all loose gear utilized with any lifting appliances and anchor handling winches, shall be operationally tested, thoroughly examined, inspected, operated and maintained, based on the Guidelines in MSC.1/Circ.1662 and MSC.1/Circ.1663.</w:t>
            </w:r>
          </w:p>
          <w:p w14:paraId="5655EA12"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59FEF3CE" w14:textId="0D8CFF56"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ii.</w:t>
            </w:r>
            <w:r w:rsidRPr="00744AC8">
              <w:rPr>
                <w:rFonts w:cstheme="minorHAnsi"/>
                <w:sz w:val="24"/>
                <w:szCs w:val="24"/>
              </w:rPr>
              <w:tab/>
              <w:t xml:space="preserve">Maintenance, inspection, operational testing and their respective intervals should be in accordance with the manufacturer's recommendations, industry standards and guidelines or classification society requirements and recommendations acceptable to the </w:t>
            </w:r>
            <w:r>
              <w:rPr>
                <w:rFonts w:cstheme="minorHAnsi"/>
                <w:sz w:val="24"/>
                <w:szCs w:val="24"/>
              </w:rPr>
              <w:t>DGS</w:t>
            </w:r>
            <w:r w:rsidRPr="00744AC8">
              <w:rPr>
                <w:rFonts w:cstheme="minorHAnsi"/>
                <w:sz w:val="24"/>
                <w:szCs w:val="24"/>
              </w:rPr>
              <w:t>, considering factors such as the operational profile of the ship and the lifting appliance, anchor handling winch and loose gear (paragraphs 3.5.1.1 and 4.6.1 of MSC.1/Circ.1662 and paragraphs 3.5.1.1 and 4.6.1 of MSC.1/Circ.1663).</w:t>
            </w:r>
          </w:p>
          <w:p w14:paraId="19E1DEAC"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24DC14A8" w14:textId="752C3525"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iii.</w:t>
            </w:r>
            <w:r w:rsidRPr="00744AC8">
              <w:rPr>
                <w:rFonts w:cstheme="minorHAnsi"/>
                <w:sz w:val="24"/>
                <w:szCs w:val="24"/>
              </w:rPr>
              <w:tab/>
              <w:t>Due regard should be given to marine environmental conditions when implementing the inspection and maintenance regime including permits to work and safe access, while paying particular attention to examples of items in the Guidelines in MSC.1/Circ.1662 (paragraph 3.5.1.4) and MSC.1/Circ.1663(paragraph 3.5.1.4)</w:t>
            </w:r>
            <w:r>
              <w:rPr>
                <w:rFonts w:cstheme="minorHAnsi"/>
                <w:sz w:val="24"/>
                <w:szCs w:val="24"/>
              </w:rPr>
              <w:t>.</w:t>
            </w:r>
          </w:p>
          <w:p w14:paraId="5DAB7B16"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2A113D4F" w14:textId="771BBCD0"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iv.</w:t>
            </w:r>
            <w:r w:rsidRPr="00744AC8">
              <w:rPr>
                <w:rFonts w:cstheme="minorHAnsi"/>
                <w:sz w:val="24"/>
                <w:szCs w:val="24"/>
              </w:rPr>
              <w:tab/>
              <w:t xml:space="preserve">Damaged, broken, worn or corroded ropes, including their terminations, should be inspected by a </w:t>
            </w:r>
            <w:r>
              <w:rPr>
                <w:rFonts w:cstheme="minorHAnsi"/>
                <w:sz w:val="24"/>
                <w:szCs w:val="24"/>
              </w:rPr>
              <w:t xml:space="preserve">designated </w:t>
            </w:r>
            <w:r w:rsidRPr="00744AC8">
              <w:rPr>
                <w:rFonts w:cstheme="minorHAnsi"/>
                <w:sz w:val="24"/>
                <w:szCs w:val="24"/>
              </w:rPr>
              <w:t xml:space="preserve">responsible </w:t>
            </w:r>
            <w:r>
              <w:rPr>
                <w:rFonts w:cstheme="minorHAnsi"/>
                <w:sz w:val="24"/>
                <w:szCs w:val="24"/>
              </w:rPr>
              <w:t>crew member</w:t>
            </w:r>
            <w:r w:rsidRPr="00744AC8">
              <w:rPr>
                <w:rFonts w:cstheme="minorHAnsi"/>
                <w:sz w:val="24"/>
                <w:szCs w:val="24"/>
              </w:rPr>
              <w:t xml:space="preserve"> and discarded according to manufacturers' recommendations, relevant industry and international standards (e.g. ISO 4309:2017 on Cranes – Wire Ropes – Care and maintenance, inspection and discard) or requirements of classification societies acceptable to the </w:t>
            </w:r>
            <w:r>
              <w:rPr>
                <w:rFonts w:cstheme="minorHAnsi"/>
                <w:sz w:val="24"/>
                <w:szCs w:val="24"/>
              </w:rPr>
              <w:t>DGS</w:t>
            </w:r>
            <w:r w:rsidRPr="00744AC8">
              <w:rPr>
                <w:rFonts w:cstheme="minorHAnsi"/>
                <w:sz w:val="24"/>
                <w:szCs w:val="24"/>
              </w:rPr>
              <w:t xml:space="preserve"> (paragraphs 3.5.1.5 of MSC.1/Circ. 1662 and MSC.1/Circ.1663).</w:t>
            </w:r>
          </w:p>
          <w:p w14:paraId="48B7C825"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7269D617" w14:textId="2CD13E37"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v.</w:t>
            </w:r>
            <w:r w:rsidRPr="00744AC8">
              <w:rPr>
                <w:rFonts w:cstheme="minorHAnsi"/>
                <w:sz w:val="24"/>
                <w:szCs w:val="24"/>
              </w:rPr>
              <w:tab/>
              <w:t xml:space="preserve">Lifting appliances, anchor handling winces and associated loose gear found unsafe for operation after an inspection by </w:t>
            </w:r>
            <w:r>
              <w:rPr>
                <w:rFonts w:cstheme="minorHAnsi"/>
                <w:sz w:val="24"/>
                <w:szCs w:val="24"/>
              </w:rPr>
              <w:t>the designated</w:t>
            </w:r>
            <w:r w:rsidRPr="00744AC8">
              <w:rPr>
                <w:rFonts w:cstheme="minorHAnsi"/>
                <w:sz w:val="24"/>
                <w:szCs w:val="24"/>
              </w:rPr>
              <w:t xml:space="preserve"> responsible </w:t>
            </w:r>
            <w:r>
              <w:rPr>
                <w:rFonts w:cstheme="minorHAnsi"/>
                <w:sz w:val="24"/>
                <w:szCs w:val="24"/>
              </w:rPr>
              <w:t>crew member</w:t>
            </w:r>
            <w:r w:rsidRPr="00744AC8">
              <w:rPr>
                <w:rFonts w:cstheme="minorHAnsi"/>
                <w:sz w:val="24"/>
                <w:szCs w:val="24"/>
              </w:rPr>
              <w:t xml:space="preserve"> should be taken out of service and clearly marked ‘not to be used” and status recorded in a register of lifting appliances</w:t>
            </w:r>
          </w:p>
          <w:p w14:paraId="7C9D9D81"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61471AC0" w14:textId="74F75036"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vi.</w:t>
            </w:r>
            <w:r w:rsidRPr="00744AC8">
              <w:rPr>
                <w:rFonts w:cstheme="minorHAnsi"/>
                <w:sz w:val="24"/>
                <w:szCs w:val="24"/>
              </w:rPr>
              <w:tab/>
              <w:t>A maintenance manual should be provided by the manufacturer. Where maintenance manuals for existing lifting appliances and anchor handling winches are not available from the manufacturer, these may be provided by competent third parties</w:t>
            </w:r>
            <w:r>
              <w:rPr>
                <w:rFonts w:cstheme="minorHAnsi"/>
                <w:sz w:val="24"/>
                <w:szCs w:val="24"/>
              </w:rPr>
              <w:t xml:space="preserve"> acceptable to the RO.</w:t>
            </w:r>
          </w:p>
          <w:p w14:paraId="1BFE2DF1" w14:textId="77777777" w:rsidR="00744AC8" w:rsidRP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5FB34437" w14:textId="0BD66ED1" w:rsidR="00720E46"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r w:rsidRPr="00744AC8">
              <w:rPr>
                <w:rFonts w:cstheme="minorHAnsi"/>
                <w:sz w:val="24"/>
                <w:szCs w:val="24"/>
              </w:rPr>
              <w:t>vii.</w:t>
            </w:r>
            <w:r w:rsidRPr="00744AC8">
              <w:rPr>
                <w:rFonts w:cstheme="minorHAnsi"/>
                <w:sz w:val="24"/>
                <w:szCs w:val="24"/>
              </w:rPr>
              <w:tab/>
              <w:t>The maintenance manual should, as a minimum, include the items for each lifting appliance and anchor handling winch, described in the Guidelines in MSC.1/Circ. 1662 (paragraph 3.5.2.2) and MSC.1/Circ/1663 (paragraph 3.5.2.2)</w:t>
            </w:r>
            <w:r>
              <w:rPr>
                <w:rFonts w:cstheme="minorHAnsi"/>
                <w:sz w:val="24"/>
                <w:szCs w:val="24"/>
              </w:rPr>
              <w:t>.</w:t>
            </w:r>
          </w:p>
          <w:p w14:paraId="2D9E84C9" w14:textId="77777777" w:rsidR="00744AC8" w:rsidRDefault="00744AC8" w:rsidP="00744AC8">
            <w:pPr>
              <w:widowControl w:val="0"/>
              <w:tabs>
                <w:tab w:val="left" w:pos="1058"/>
                <w:tab w:val="left" w:pos="1341"/>
                <w:tab w:val="left" w:pos="9390"/>
              </w:tabs>
              <w:autoSpaceDE w:val="0"/>
              <w:autoSpaceDN w:val="0"/>
              <w:ind w:left="1058" w:right="460" w:hanging="284"/>
              <w:jc w:val="both"/>
              <w:rPr>
                <w:rFonts w:cstheme="minorHAnsi"/>
                <w:sz w:val="24"/>
                <w:szCs w:val="24"/>
              </w:rPr>
            </w:pPr>
          </w:p>
          <w:p w14:paraId="684D78DB" w14:textId="03351603" w:rsidR="00744AC8" w:rsidRDefault="00744AC8" w:rsidP="00744AC8">
            <w:pPr>
              <w:widowControl w:val="0"/>
              <w:tabs>
                <w:tab w:val="left" w:pos="1058"/>
                <w:tab w:val="left" w:pos="1341"/>
                <w:tab w:val="left" w:pos="9390"/>
              </w:tabs>
              <w:autoSpaceDE w:val="0"/>
              <w:autoSpaceDN w:val="0"/>
              <w:ind w:left="1058" w:right="460" w:hanging="709"/>
              <w:jc w:val="both"/>
              <w:rPr>
                <w:rFonts w:cstheme="minorHAnsi"/>
                <w:b/>
                <w:bCs/>
                <w:sz w:val="24"/>
                <w:szCs w:val="24"/>
              </w:rPr>
            </w:pPr>
            <w:r w:rsidRPr="00744AC8">
              <w:rPr>
                <w:rFonts w:cstheme="minorHAnsi"/>
                <w:b/>
                <w:bCs/>
                <w:sz w:val="24"/>
                <w:szCs w:val="24"/>
              </w:rPr>
              <w:t>E. Operation</w:t>
            </w:r>
            <w:r>
              <w:rPr>
                <w:rFonts w:cstheme="minorHAnsi"/>
                <w:b/>
                <w:bCs/>
                <w:sz w:val="24"/>
                <w:szCs w:val="24"/>
              </w:rPr>
              <w:t>s</w:t>
            </w:r>
            <w:r w:rsidRPr="00744AC8">
              <w:rPr>
                <w:rFonts w:cstheme="minorHAnsi"/>
                <w:b/>
                <w:bCs/>
                <w:sz w:val="24"/>
                <w:szCs w:val="24"/>
              </w:rPr>
              <w:t>:</w:t>
            </w:r>
          </w:p>
          <w:p w14:paraId="501EC7CC" w14:textId="77777777" w:rsidR="00744AC8" w:rsidRPr="00744AC8" w:rsidRDefault="00744AC8" w:rsidP="00744AC8">
            <w:pPr>
              <w:widowControl w:val="0"/>
              <w:tabs>
                <w:tab w:val="left" w:pos="1058"/>
                <w:tab w:val="left" w:pos="1341"/>
                <w:tab w:val="left" w:pos="9390"/>
              </w:tabs>
              <w:autoSpaceDE w:val="0"/>
              <w:autoSpaceDN w:val="0"/>
              <w:ind w:left="1058" w:right="460" w:hanging="709"/>
              <w:jc w:val="both"/>
              <w:rPr>
                <w:rFonts w:cstheme="minorHAnsi"/>
                <w:b/>
                <w:bCs/>
                <w:sz w:val="24"/>
                <w:szCs w:val="24"/>
              </w:rPr>
            </w:pPr>
          </w:p>
          <w:p w14:paraId="7F2253F4"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roofErr w:type="spellStart"/>
            <w:r w:rsidRPr="00744AC8">
              <w:rPr>
                <w:rFonts w:cstheme="minorHAnsi"/>
                <w:sz w:val="24"/>
                <w:szCs w:val="24"/>
              </w:rPr>
              <w:t>i</w:t>
            </w:r>
            <w:proofErr w:type="spellEnd"/>
            <w:r w:rsidRPr="00744AC8">
              <w:rPr>
                <w:rFonts w:cstheme="minorHAnsi"/>
                <w:sz w:val="24"/>
                <w:szCs w:val="24"/>
              </w:rPr>
              <w:t>.</w:t>
            </w:r>
            <w:r w:rsidRPr="00744AC8">
              <w:rPr>
                <w:rFonts w:cstheme="minorHAnsi"/>
                <w:sz w:val="24"/>
                <w:szCs w:val="24"/>
              </w:rPr>
              <w:tab/>
              <w:t xml:space="preserve">All lifting appliances, anchor handling winches and all loose gear utilized with any lifting appliances and anchor handling winches, regardless of date of installation, shall be operated in accordance with the operations manual and Guidelines in </w:t>
            </w:r>
            <w:r w:rsidRPr="00744AC8">
              <w:rPr>
                <w:rFonts w:cstheme="minorHAnsi"/>
                <w:sz w:val="24"/>
                <w:szCs w:val="24"/>
              </w:rPr>
              <w:lastRenderedPageBreak/>
              <w:t>MSC.1/Circ.1662 and MSC.1/Circ.1663.</w:t>
            </w:r>
          </w:p>
          <w:p w14:paraId="05FCC4C5"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62FBB525"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ii.</w:t>
            </w:r>
            <w:r w:rsidRPr="00744AC8">
              <w:rPr>
                <w:rFonts w:cstheme="minorHAnsi"/>
                <w:sz w:val="24"/>
                <w:szCs w:val="24"/>
              </w:rPr>
              <w:tab/>
              <w:t>Personnel operating lifting appliances, anchor handling winches and their associated equipment should be qualified, familiarized with the equipment and be authorized by the master. They should understand their role during the operation, in particular the signals that may be required to commence, coordinate or stop the operation and should be equipped with appropriate personnel protective equipment for the task.</w:t>
            </w:r>
          </w:p>
          <w:p w14:paraId="4B6980A2"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6D612FDE"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iii.</w:t>
            </w:r>
            <w:r w:rsidRPr="00744AC8">
              <w:rPr>
                <w:rFonts w:cstheme="minorHAnsi"/>
                <w:sz w:val="24"/>
                <w:szCs w:val="24"/>
              </w:rPr>
              <w:tab/>
              <w:t>Operations should be planned, supervised and carried out so that any identified risks are minimized, any procedures and instructions should relate to the specific type of equipment and should be provided in the operations manual.</w:t>
            </w:r>
          </w:p>
          <w:p w14:paraId="11D0CDF6"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44765946"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iv.</w:t>
            </w:r>
            <w:r w:rsidRPr="00744AC8">
              <w:rPr>
                <w:rFonts w:cstheme="minorHAnsi"/>
                <w:sz w:val="24"/>
                <w:szCs w:val="24"/>
              </w:rPr>
              <w:tab/>
              <w:t>Due consideration should be given to any limiting conditions such as ship's motion/inclination, wind speeds including wind gusts, environmental conditions such as ice and snow accretion, limitations such as SWL, slew radius, maximum line pull, maximum brake holding capacity, etc. as applicable.</w:t>
            </w:r>
          </w:p>
          <w:p w14:paraId="70486496"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0B4BB590"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v.</w:t>
            </w:r>
            <w:r w:rsidRPr="00744AC8">
              <w:rPr>
                <w:rFonts w:cstheme="minorHAnsi"/>
                <w:sz w:val="24"/>
                <w:szCs w:val="24"/>
              </w:rPr>
              <w:tab/>
              <w:t>Effective communication should be established between ship's personnel and shore-based personnel involved in the operation. Safe means of access to the equipment and work area should be established, including safe areas for all personnel involved in the operations.</w:t>
            </w:r>
          </w:p>
          <w:p w14:paraId="6D7046D8"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728114B3"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vi.</w:t>
            </w:r>
            <w:r w:rsidRPr="00744AC8">
              <w:rPr>
                <w:rFonts w:cstheme="minorHAnsi"/>
                <w:sz w:val="24"/>
                <w:szCs w:val="24"/>
              </w:rPr>
              <w:tab/>
              <w:t xml:space="preserve">Procedures and measures for safe operation should take account of applicable international instruments, such as the Maritime </w:t>
            </w:r>
            <w:proofErr w:type="spellStart"/>
            <w:r w:rsidRPr="00744AC8">
              <w:rPr>
                <w:rFonts w:cstheme="minorHAnsi"/>
                <w:sz w:val="24"/>
                <w:szCs w:val="24"/>
              </w:rPr>
              <w:t>Labour</w:t>
            </w:r>
            <w:proofErr w:type="spellEnd"/>
            <w:r w:rsidRPr="00744AC8">
              <w:rPr>
                <w:rFonts w:cstheme="minorHAnsi"/>
                <w:sz w:val="24"/>
                <w:szCs w:val="24"/>
              </w:rPr>
              <w:t xml:space="preserve"> Convention, 2006 and best practices for occupational safety and health.</w:t>
            </w:r>
          </w:p>
          <w:p w14:paraId="41C98FE4"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5D040A7E" w14:textId="77777777" w:rsid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vii.</w:t>
            </w:r>
            <w:r w:rsidRPr="00744AC8">
              <w:rPr>
                <w:rFonts w:cstheme="minorHAnsi"/>
                <w:sz w:val="24"/>
                <w:szCs w:val="24"/>
              </w:rPr>
              <w:tab/>
              <w:t>Lifting appliances and anchor handling winches should be restrained and stowed in order to avoid uncontrolled movement during sea voyages using arrangements as required by the manufacturer.</w:t>
            </w:r>
          </w:p>
          <w:p w14:paraId="1973F1A7" w14:textId="77777777"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p>
          <w:p w14:paraId="7F135A2A" w14:textId="51E82004" w:rsidR="00744AC8" w:rsidRPr="00744AC8" w:rsidRDefault="00744AC8" w:rsidP="00744AC8">
            <w:pPr>
              <w:widowControl w:val="0"/>
              <w:tabs>
                <w:tab w:val="left" w:pos="1341"/>
                <w:tab w:val="left" w:pos="9390"/>
              </w:tabs>
              <w:autoSpaceDE w:val="0"/>
              <w:autoSpaceDN w:val="0"/>
              <w:ind w:left="1200" w:right="460" w:hanging="284"/>
              <w:jc w:val="both"/>
              <w:rPr>
                <w:rFonts w:cstheme="minorHAnsi"/>
                <w:sz w:val="24"/>
                <w:szCs w:val="24"/>
              </w:rPr>
            </w:pPr>
            <w:r w:rsidRPr="00744AC8">
              <w:rPr>
                <w:rFonts w:cstheme="minorHAnsi"/>
                <w:sz w:val="24"/>
                <w:szCs w:val="24"/>
              </w:rPr>
              <w:t>viii.</w:t>
            </w:r>
            <w:r w:rsidRPr="00744AC8">
              <w:rPr>
                <w:rFonts w:cstheme="minorHAnsi"/>
                <w:sz w:val="24"/>
                <w:szCs w:val="24"/>
              </w:rPr>
              <w:tab/>
              <w:t>An operations manual for lifting appliances should be provided by the manufacturer. Where operations manuals for existing lifting appliances and anchor handling winches are not available from the manufacturer, these may be provided by competent third parties</w:t>
            </w:r>
            <w:r w:rsidR="00C50911">
              <w:rPr>
                <w:rFonts w:cstheme="minorHAnsi"/>
                <w:sz w:val="24"/>
                <w:szCs w:val="24"/>
              </w:rPr>
              <w:t xml:space="preserve"> acceptable to the RO</w:t>
            </w:r>
            <w:r w:rsidRPr="00744AC8">
              <w:rPr>
                <w:rFonts w:cstheme="minorHAnsi"/>
                <w:sz w:val="24"/>
                <w:szCs w:val="24"/>
              </w:rPr>
              <w:t>. The operations manual should, as a minimum, include the following for each lifting appliance and anchor handling winch:</w:t>
            </w:r>
          </w:p>
          <w:p w14:paraId="2476E7A8" w14:textId="77777777" w:rsidR="00744AC8" w:rsidRPr="00744AC8" w:rsidRDefault="00744AC8" w:rsidP="00C50911">
            <w:pPr>
              <w:widowControl w:val="0"/>
              <w:tabs>
                <w:tab w:val="left" w:pos="1625"/>
                <w:tab w:val="left" w:pos="9390"/>
              </w:tabs>
              <w:autoSpaceDE w:val="0"/>
              <w:autoSpaceDN w:val="0"/>
              <w:ind w:left="1200" w:right="460"/>
              <w:jc w:val="both"/>
              <w:rPr>
                <w:rFonts w:cstheme="minorHAnsi"/>
                <w:sz w:val="24"/>
                <w:szCs w:val="24"/>
              </w:rPr>
            </w:pPr>
            <w:r w:rsidRPr="00744AC8">
              <w:rPr>
                <w:rFonts w:cstheme="minorHAnsi"/>
                <w:sz w:val="24"/>
                <w:szCs w:val="24"/>
              </w:rPr>
              <w:t>•</w:t>
            </w:r>
            <w:r w:rsidRPr="00744AC8">
              <w:rPr>
                <w:rFonts w:cstheme="minorHAnsi"/>
                <w:sz w:val="24"/>
                <w:szCs w:val="24"/>
              </w:rPr>
              <w:tab/>
              <w:t>design, operational and environmental limitations.</w:t>
            </w:r>
          </w:p>
          <w:p w14:paraId="00A1EF2D" w14:textId="77777777" w:rsidR="00744AC8" w:rsidRPr="00744AC8" w:rsidRDefault="00744AC8" w:rsidP="00C50911">
            <w:pPr>
              <w:widowControl w:val="0"/>
              <w:tabs>
                <w:tab w:val="left" w:pos="1625"/>
                <w:tab w:val="left" w:pos="9390"/>
              </w:tabs>
              <w:autoSpaceDE w:val="0"/>
              <w:autoSpaceDN w:val="0"/>
              <w:ind w:left="1200" w:right="460"/>
              <w:jc w:val="both"/>
              <w:rPr>
                <w:rFonts w:cstheme="minorHAnsi"/>
                <w:sz w:val="24"/>
                <w:szCs w:val="24"/>
              </w:rPr>
            </w:pPr>
            <w:r w:rsidRPr="00744AC8">
              <w:rPr>
                <w:rFonts w:cstheme="minorHAnsi"/>
                <w:sz w:val="24"/>
                <w:szCs w:val="24"/>
              </w:rPr>
              <w:t>•</w:t>
            </w:r>
            <w:r w:rsidRPr="00744AC8">
              <w:rPr>
                <w:rFonts w:cstheme="minorHAnsi"/>
                <w:sz w:val="24"/>
                <w:szCs w:val="24"/>
              </w:rPr>
              <w:tab/>
              <w:t>compatible loose gear.</w:t>
            </w:r>
          </w:p>
          <w:p w14:paraId="5F614E56" w14:textId="77777777" w:rsidR="00744AC8" w:rsidRPr="00744AC8" w:rsidRDefault="00744AC8" w:rsidP="00C50911">
            <w:pPr>
              <w:widowControl w:val="0"/>
              <w:tabs>
                <w:tab w:val="left" w:pos="1625"/>
                <w:tab w:val="left" w:pos="9390"/>
              </w:tabs>
              <w:autoSpaceDE w:val="0"/>
              <w:autoSpaceDN w:val="0"/>
              <w:ind w:left="1200" w:right="460"/>
              <w:jc w:val="both"/>
              <w:rPr>
                <w:rFonts w:cstheme="minorHAnsi"/>
                <w:sz w:val="24"/>
                <w:szCs w:val="24"/>
              </w:rPr>
            </w:pPr>
            <w:r w:rsidRPr="00744AC8">
              <w:rPr>
                <w:rFonts w:cstheme="minorHAnsi"/>
                <w:sz w:val="24"/>
                <w:szCs w:val="24"/>
              </w:rPr>
              <w:t>•</w:t>
            </w:r>
            <w:r w:rsidRPr="00744AC8">
              <w:rPr>
                <w:rFonts w:cstheme="minorHAnsi"/>
                <w:sz w:val="24"/>
                <w:szCs w:val="24"/>
              </w:rPr>
              <w:tab/>
              <w:t>safety instructions; and</w:t>
            </w:r>
          </w:p>
          <w:p w14:paraId="2AC67C2C" w14:textId="330733E7" w:rsidR="00744AC8" w:rsidRDefault="00744AC8" w:rsidP="00C50911">
            <w:pPr>
              <w:widowControl w:val="0"/>
              <w:tabs>
                <w:tab w:val="left" w:pos="1625"/>
                <w:tab w:val="left" w:pos="9390"/>
              </w:tabs>
              <w:autoSpaceDE w:val="0"/>
              <w:autoSpaceDN w:val="0"/>
              <w:ind w:left="1200" w:right="460"/>
              <w:jc w:val="both"/>
              <w:rPr>
                <w:rFonts w:cstheme="minorHAnsi"/>
                <w:sz w:val="24"/>
                <w:szCs w:val="24"/>
              </w:rPr>
            </w:pPr>
            <w:r w:rsidRPr="00744AC8">
              <w:rPr>
                <w:rFonts w:cstheme="minorHAnsi"/>
                <w:sz w:val="24"/>
                <w:szCs w:val="24"/>
              </w:rPr>
              <w:t>•</w:t>
            </w:r>
            <w:r w:rsidRPr="00744AC8">
              <w:rPr>
                <w:rFonts w:cstheme="minorHAnsi"/>
                <w:sz w:val="24"/>
                <w:szCs w:val="24"/>
              </w:rPr>
              <w:tab/>
              <w:t>operating procedures, including special procedures, if any</w:t>
            </w:r>
          </w:p>
          <w:p w14:paraId="4FC61FD6" w14:textId="77777777" w:rsidR="00720E46" w:rsidRDefault="00720E46" w:rsidP="00744AC8">
            <w:pPr>
              <w:widowControl w:val="0"/>
              <w:tabs>
                <w:tab w:val="left" w:pos="524"/>
                <w:tab w:val="left" w:pos="527"/>
                <w:tab w:val="left" w:pos="807"/>
                <w:tab w:val="left" w:pos="9390"/>
              </w:tabs>
              <w:autoSpaceDE w:val="0"/>
              <w:autoSpaceDN w:val="0"/>
              <w:ind w:left="1200" w:right="460" w:hanging="284"/>
              <w:jc w:val="both"/>
              <w:rPr>
                <w:rFonts w:cstheme="minorHAnsi"/>
                <w:sz w:val="24"/>
                <w:szCs w:val="24"/>
              </w:rPr>
            </w:pPr>
          </w:p>
          <w:p w14:paraId="1D20461F" w14:textId="6B25EFD8" w:rsidR="00C50911" w:rsidRDefault="00C50911" w:rsidP="00C50911">
            <w:pPr>
              <w:widowControl w:val="0"/>
              <w:tabs>
                <w:tab w:val="left" w:pos="524"/>
                <w:tab w:val="left" w:pos="527"/>
                <w:tab w:val="left" w:pos="807"/>
                <w:tab w:val="left" w:pos="9390"/>
              </w:tabs>
              <w:autoSpaceDE w:val="0"/>
              <w:autoSpaceDN w:val="0"/>
              <w:ind w:left="300" w:right="460"/>
              <w:jc w:val="both"/>
              <w:rPr>
                <w:rFonts w:cstheme="minorHAnsi"/>
                <w:b/>
                <w:bCs/>
                <w:sz w:val="24"/>
                <w:szCs w:val="24"/>
              </w:rPr>
            </w:pPr>
            <w:r w:rsidRPr="00C50911">
              <w:rPr>
                <w:rFonts w:cstheme="minorHAnsi"/>
                <w:b/>
                <w:bCs/>
                <w:sz w:val="24"/>
                <w:szCs w:val="24"/>
              </w:rPr>
              <w:t xml:space="preserve">F. Inoperative lifting appliances and anchor handling winches: </w:t>
            </w:r>
          </w:p>
          <w:p w14:paraId="2EF76E8B" w14:textId="77777777" w:rsidR="00C50911" w:rsidRPr="00C50911" w:rsidRDefault="00C50911" w:rsidP="00C50911">
            <w:pPr>
              <w:widowControl w:val="0"/>
              <w:tabs>
                <w:tab w:val="left" w:pos="524"/>
                <w:tab w:val="left" w:pos="527"/>
                <w:tab w:val="left" w:pos="807"/>
                <w:tab w:val="left" w:pos="9390"/>
              </w:tabs>
              <w:autoSpaceDE w:val="0"/>
              <w:autoSpaceDN w:val="0"/>
              <w:ind w:left="300" w:right="460"/>
              <w:jc w:val="both"/>
              <w:rPr>
                <w:rFonts w:cstheme="minorHAnsi"/>
                <w:b/>
                <w:bCs/>
                <w:sz w:val="24"/>
                <w:szCs w:val="24"/>
              </w:rPr>
            </w:pPr>
          </w:p>
          <w:p w14:paraId="7A2EE681" w14:textId="08350028" w:rsidR="00C50911" w:rsidRPr="00C50911" w:rsidRDefault="00C50911" w:rsidP="00C50911">
            <w:pPr>
              <w:widowControl w:val="0"/>
              <w:tabs>
                <w:tab w:val="left" w:pos="916"/>
                <w:tab w:val="left" w:pos="1058"/>
                <w:tab w:val="left" w:pos="9390"/>
              </w:tabs>
              <w:autoSpaceDE w:val="0"/>
              <w:autoSpaceDN w:val="0"/>
              <w:ind w:left="916" w:right="460" w:hanging="283"/>
              <w:jc w:val="both"/>
              <w:rPr>
                <w:rFonts w:cstheme="minorHAnsi"/>
                <w:sz w:val="24"/>
                <w:szCs w:val="24"/>
              </w:rPr>
            </w:pPr>
            <w:r>
              <w:rPr>
                <w:rFonts w:cstheme="minorHAnsi"/>
                <w:sz w:val="24"/>
                <w:szCs w:val="24"/>
              </w:rPr>
              <w:t>a</w:t>
            </w:r>
            <w:r w:rsidRPr="00C50911">
              <w:rPr>
                <w:rFonts w:cstheme="minorHAnsi"/>
                <w:sz w:val="24"/>
                <w:szCs w:val="24"/>
              </w:rPr>
              <w:t>.</w:t>
            </w:r>
            <w:r w:rsidRPr="00C50911">
              <w:rPr>
                <w:rFonts w:cstheme="minorHAnsi"/>
                <w:sz w:val="24"/>
                <w:szCs w:val="24"/>
              </w:rPr>
              <w:tab/>
              <w:t xml:space="preserve">Except as provided in regulation I/11(c), while all reasonable steps shall be taken to maintain lifting appliances, anchor handling winches and loose gear to which this </w:t>
            </w:r>
            <w:r>
              <w:rPr>
                <w:rFonts w:cstheme="minorHAnsi"/>
                <w:sz w:val="24"/>
                <w:szCs w:val="24"/>
              </w:rPr>
              <w:t>notice</w:t>
            </w:r>
            <w:r w:rsidRPr="00C50911">
              <w:rPr>
                <w:rFonts w:cstheme="minorHAnsi"/>
                <w:sz w:val="24"/>
                <w:szCs w:val="24"/>
              </w:rPr>
              <w:t xml:space="preserve"> applies in working order, malfunctions of that equipment shall not be assumed as making the ship unseaworthy or as a reason for delaying the ship in ports, provided that </w:t>
            </w:r>
            <w:r w:rsidRPr="00C50911">
              <w:rPr>
                <w:rFonts w:cstheme="minorHAnsi"/>
                <w:sz w:val="24"/>
                <w:szCs w:val="24"/>
              </w:rPr>
              <w:lastRenderedPageBreak/>
              <w:t>action has been taken by the master to take the inoperative lifting appliance or anchor handling winch into account in planning and executing a safe voyage</w:t>
            </w:r>
            <w:r>
              <w:rPr>
                <w:rFonts w:cstheme="minorHAnsi"/>
                <w:sz w:val="24"/>
                <w:szCs w:val="24"/>
              </w:rPr>
              <w:t xml:space="preserve"> and necessary dispensation obtained from the administration if applicable</w:t>
            </w:r>
            <w:r w:rsidRPr="00C50911">
              <w:rPr>
                <w:rFonts w:cstheme="minorHAnsi"/>
                <w:sz w:val="24"/>
                <w:szCs w:val="24"/>
              </w:rPr>
              <w:t>.</w:t>
            </w:r>
          </w:p>
          <w:p w14:paraId="744DDB7F" w14:textId="77777777" w:rsidR="00C50911" w:rsidRPr="00C50911" w:rsidRDefault="00C50911" w:rsidP="00C50911">
            <w:pPr>
              <w:widowControl w:val="0"/>
              <w:tabs>
                <w:tab w:val="left" w:pos="916"/>
                <w:tab w:val="left" w:pos="1058"/>
                <w:tab w:val="left" w:pos="9390"/>
              </w:tabs>
              <w:autoSpaceDE w:val="0"/>
              <w:autoSpaceDN w:val="0"/>
              <w:ind w:left="916" w:right="460" w:hanging="283"/>
              <w:jc w:val="both"/>
              <w:rPr>
                <w:rFonts w:cstheme="minorHAnsi"/>
                <w:sz w:val="24"/>
                <w:szCs w:val="24"/>
              </w:rPr>
            </w:pPr>
          </w:p>
          <w:p w14:paraId="69EA820F" w14:textId="3E188BA8" w:rsidR="00C50911" w:rsidRPr="00C50911" w:rsidRDefault="00C50911" w:rsidP="00C50911">
            <w:pPr>
              <w:widowControl w:val="0"/>
              <w:tabs>
                <w:tab w:val="left" w:pos="916"/>
                <w:tab w:val="left" w:pos="1058"/>
                <w:tab w:val="left" w:pos="9390"/>
              </w:tabs>
              <w:autoSpaceDE w:val="0"/>
              <w:autoSpaceDN w:val="0"/>
              <w:ind w:left="916" w:right="460" w:hanging="283"/>
              <w:jc w:val="both"/>
              <w:rPr>
                <w:rFonts w:cstheme="minorHAnsi"/>
                <w:sz w:val="24"/>
                <w:szCs w:val="24"/>
              </w:rPr>
            </w:pPr>
            <w:r>
              <w:rPr>
                <w:rFonts w:cstheme="minorHAnsi"/>
                <w:sz w:val="24"/>
                <w:szCs w:val="24"/>
              </w:rPr>
              <w:t>b</w:t>
            </w:r>
            <w:r w:rsidRPr="00C50911">
              <w:rPr>
                <w:rFonts w:cstheme="minorHAnsi"/>
                <w:sz w:val="24"/>
                <w:szCs w:val="24"/>
              </w:rPr>
              <w:t>.</w:t>
            </w:r>
            <w:r w:rsidRPr="00C50911">
              <w:rPr>
                <w:rFonts w:cstheme="minorHAnsi"/>
                <w:sz w:val="24"/>
                <w:szCs w:val="24"/>
              </w:rPr>
              <w:tab/>
              <w:t>Additionally, the following actions should be taken by the master to mitigate risks posed by inoperative lifting appliances:</w:t>
            </w:r>
          </w:p>
          <w:p w14:paraId="648C5B14" w14:textId="77777777" w:rsidR="00C50911" w:rsidRPr="00C50911" w:rsidRDefault="00C50911" w:rsidP="00C50911">
            <w:pPr>
              <w:widowControl w:val="0"/>
              <w:tabs>
                <w:tab w:val="left" w:pos="916"/>
                <w:tab w:val="left" w:pos="1058"/>
                <w:tab w:val="left" w:pos="9390"/>
              </w:tabs>
              <w:autoSpaceDE w:val="0"/>
              <w:autoSpaceDN w:val="0"/>
              <w:ind w:left="916" w:right="460" w:hanging="283"/>
              <w:jc w:val="both"/>
              <w:rPr>
                <w:rFonts w:cstheme="minorHAnsi"/>
                <w:sz w:val="24"/>
                <w:szCs w:val="24"/>
              </w:rPr>
            </w:pPr>
          </w:p>
          <w:p w14:paraId="778F021A" w14:textId="64828E7C" w:rsidR="00C50911" w:rsidRPr="00C50911"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proofErr w:type="spellStart"/>
            <w:r>
              <w:rPr>
                <w:rFonts w:cstheme="minorHAnsi"/>
                <w:sz w:val="24"/>
                <w:szCs w:val="24"/>
              </w:rPr>
              <w:t>i</w:t>
            </w:r>
            <w:proofErr w:type="spellEnd"/>
            <w:r w:rsidRPr="00C50911">
              <w:rPr>
                <w:rFonts w:cstheme="minorHAnsi"/>
                <w:sz w:val="24"/>
                <w:szCs w:val="24"/>
              </w:rPr>
              <w:t>.</w:t>
            </w:r>
            <w:r w:rsidRPr="00C50911">
              <w:rPr>
                <w:rFonts w:cstheme="minorHAnsi"/>
                <w:sz w:val="24"/>
                <w:szCs w:val="24"/>
              </w:rPr>
              <w:tab/>
              <w:t>prevent operation of inoperative lifting appliances, anchor handling winches and associated loose gear and equipment.</w:t>
            </w:r>
          </w:p>
          <w:p w14:paraId="4450989B" w14:textId="46C2FB4C" w:rsidR="00C50911" w:rsidRPr="00C50911"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r>
              <w:rPr>
                <w:rFonts w:cstheme="minorHAnsi"/>
                <w:sz w:val="24"/>
                <w:szCs w:val="24"/>
              </w:rPr>
              <w:t>ii</w:t>
            </w:r>
            <w:r w:rsidRPr="00C50911">
              <w:rPr>
                <w:rFonts w:cstheme="minorHAnsi"/>
                <w:sz w:val="24"/>
                <w:szCs w:val="24"/>
              </w:rPr>
              <w:t>.</w:t>
            </w:r>
            <w:r w:rsidRPr="00C50911">
              <w:rPr>
                <w:rFonts w:cstheme="minorHAnsi"/>
                <w:sz w:val="24"/>
                <w:szCs w:val="24"/>
              </w:rPr>
              <w:tab/>
              <w:t>prevent uncontrolled movement of inoperative lifting appliances, anchor handling winches and associated loose gear and equipment using appropriate restraining and preventing arrangements, if required.</w:t>
            </w:r>
          </w:p>
          <w:p w14:paraId="62FB4135" w14:textId="3F902749" w:rsidR="00C50911" w:rsidRPr="00C50911"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r>
              <w:rPr>
                <w:rFonts w:cstheme="minorHAnsi"/>
                <w:sz w:val="24"/>
                <w:szCs w:val="24"/>
              </w:rPr>
              <w:t>iii</w:t>
            </w:r>
            <w:r w:rsidRPr="00C50911">
              <w:rPr>
                <w:rFonts w:cstheme="minorHAnsi"/>
                <w:sz w:val="24"/>
                <w:szCs w:val="24"/>
              </w:rPr>
              <w:t>.</w:t>
            </w:r>
            <w:r w:rsidRPr="00C50911">
              <w:rPr>
                <w:rFonts w:cstheme="minorHAnsi"/>
                <w:sz w:val="24"/>
                <w:szCs w:val="24"/>
              </w:rPr>
              <w:tab/>
              <w:t>store inoperative wires and loose gear separately from in-service wires and loose gear and mark it as being inoperative; and</w:t>
            </w:r>
          </w:p>
          <w:p w14:paraId="2CCAE72F" w14:textId="11B2BB3F" w:rsidR="00720E46"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r>
              <w:rPr>
                <w:rFonts w:cstheme="minorHAnsi"/>
                <w:sz w:val="24"/>
                <w:szCs w:val="24"/>
              </w:rPr>
              <w:t>iv</w:t>
            </w:r>
            <w:r w:rsidRPr="00C50911">
              <w:rPr>
                <w:rFonts w:cstheme="minorHAnsi"/>
                <w:sz w:val="24"/>
                <w:szCs w:val="24"/>
              </w:rPr>
              <w:t>.</w:t>
            </w:r>
            <w:r w:rsidRPr="00C50911">
              <w:rPr>
                <w:rFonts w:cstheme="minorHAnsi"/>
                <w:sz w:val="24"/>
                <w:szCs w:val="24"/>
              </w:rPr>
              <w:tab/>
              <w:t>record the particulars of lifting appliances, anchor handling winches and associated loose gear and equipment that is inoperative in the register of ship's lifting appliances or other form, as applicable, until necessary repairs have been completed and it has been load tested or proof tested, as necessary, and thoroughly examined.</w:t>
            </w:r>
          </w:p>
          <w:p w14:paraId="19D0693C" w14:textId="77777777" w:rsidR="00C50911"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p>
          <w:p w14:paraId="27096334" w14:textId="77777777" w:rsidR="00C50911" w:rsidRDefault="00C50911" w:rsidP="00C50911">
            <w:pPr>
              <w:widowControl w:val="0"/>
              <w:tabs>
                <w:tab w:val="left" w:pos="1200"/>
                <w:tab w:val="left" w:pos="1341"/>
                <w:tab w:val="left" w:pos="9390"/>
              </w:tabs>
              <w:autoSpaceDE w:val="0"/>
              <w:autoSpaceDN w:val="0"/>
              <w:ind w:left="1200" w:right="460" w:hanging="284"/>
              <w:jc w:val="both"/>
              <w:rPr>
                <w:rFonts w:cstheme="minorHAnsi"/>
                <w:sz w:val="24"/>
                <w:szCs w:val="24"/>
              </w:rPr>
            </w:pPr>
          </w:p>
          <w:p w14:paraId="52E7DB9E" w14:textId="313FB41E" w:rsidR="00C50911" w:rsidRPr="00C50911" w:rsidRDefault="00C50911" w:rsidP="00C50911">
            <w:pPr>
              <w:widowControl w:val="0"/>
              <w:tabs>
                <w:tab w:val="left" w:pos="1341"/>
                <w:tab w:val="left" w:pos="9390"/>
              </w:tabs>
              <w:autoSpaceDE w:val="0"/>
              <w:autoSpaceDN w:val="0"/>
              <w:ind w:left="1200" w:right="460" w:hanging="851"/>
              <w:jc w:val="both"/>
              <w:rPr>
                <w:rFonts w:cstheme="minorHAnsi"/>
                <w:b/>
                <w:bCs/>
                <w:sz w:val="24"/>
                <w:szCs w:val="24"/>
              </w:rPr>
            </w:pPr>
            <w:r w:rsidRPr="00C50911">
              <w:rPr>
                <w:rFonts w:cstheme="minorHAnsi"/>
                <w:b/>
                <w:bCs/>
                <w:sz w:val="24"/>
                <w:szCs w:val="24"/>
              </w:rPr>
              <w:t>5.</w:t>
            </w:r>
            <w:r>
              <w:rPr>
                <w:rFonts w:cstheme="minorHAnsi"/>
                <w:b/>
                <w:bCs/>
                <w:sz w:val="24"/>
                <w:szCs w:val="24"/>
              </w:rPr>
              <w:t xml:space="preserve">   </w:t>
            </w:r>
            <w:r w:rsidRPr="00C50911">
              <w:rPr>
                <w:rFonts w:cstheme="minorHAnsi"/>
                <w:b/>
                <w:bCs/>
                <w:sz w:val="24"/>
                <w:szCs w:val="24"/>
              </w:rPr>
              <w:t>Demonstration of Compliance:</w:t>
            </w:r>
          </w:p>
          <w:p w14:paraId="23E12B25" w14:textId="015694FC" w:rsidR="00C50911" w:rsidRPr="00C50911" w:rsidRDefault="00C50911" w:rsidP="00C50911">
            <w:pPr>
              <w:widowControl w:val="0"/>
              <w:tabs>
                <w:tab w:val="left" w:pos="1341"/>
                <w:tab w:val="left" w:pos="9390"/>
              </w:tabs>
              <w:autoSpaceDE w:val="0"/>
              <w:autoSpaceDN w:val="0"/>
              <w:ind w:left="1341" w:right="460" w:hanging="283"/>
              <w:jc w:val="both"/>
              <w:rPr>
                <w:rFonts w:cstheme="minorHAnsi"/>
                <w:sz w:val="24"/>
                <w:szCs w:val="24"/>
              </w:rPr>
            </w:pPr>
            <w:r>
              <w:rPr>
                <w:rFonts w:cstheme="minorHAnsi"/>
                <w:sz w:val="24"/>
                <w:szCs w:val="24"/>
              </w:rPr>
              <w:t>a</w:t>
            </w:r>
            <w:r w:rsidRPr="00C50911">
              <w:rPr>
                <w:rFonts w:cstheme="minorHAnsi"/>
                <w:sz w:val="24"/>
                <w:szCs w:val="24"/>
              </w:rPr>
              <w:t>.</w:t>
            </w:r>
            <w:r w:rsidRPr="00C50911">
              <w:rPr>
                <w:rFonts w:cstheme="minorHAnsi"/>
                <w:sz w:val="24"/>
                <w:szCs w:val="24"/>
              </w:rPr>
              <w:tab/>
              <w:t>Before being put into use for the first time, lifting appliances and anchor handling winches installed on or after 1 January 2026 should be certified as compliant with SOLAS regulations II-1/3-13.2.1 and II-1/3-13.2.3 with the recommended scope for demonstration of compliance of lifting appliances comprising the following:</w:t>
            </w:r>
          </w:p>
          <w:p w14:paraId="1040EFC1" w14:textId="3C18E00F" w:rsidR="00C50911" w:rsidRPr="00C50911" w:rsidRDefault="00C50911" w:rsidP="00C50911">
            <w:pPr>
              <w:widowControl w:val="0"/>
              <w:tabs>
                <w:tab w:val="left" w:pos="1767"/>
                <w:tab w:val="left" w:pos="9390"/>
              </w:tabs>
              <w:autoSpaceDE w:val="0"/>
              <w:autoSpaceDN w:val="0"/>
              <w:ind w:left="1341" w:right="460"/>
              <w:jc w:val="both"/>
              <w:rPr>
                <w:rFonts w:cstheme="minorHAnsi"/>
                <w:sz w:val="24"/>
                <w:szCs w:val="24"/>
              </w:rPr>
            </w:pPr>
            <w:proofErr w:type="spellStart"/>
            <w:r>
              <w:rPr>
                <w:rFonts w:cstheme="minorHAnsi"/>
                <w:sz w:val="24"/>
                <w:szCs w:val="24"/>
              </w:rPr>
              <w:t>i</w:t>
            </w:r>
            <w:proofErr w:type="spellEnd"/>
            <w:r w:rsidRPr="00C50911">
              <w:rPr>
                <w:rFonts w:cstheme="minorHAnsi"/>
                <w:sz w:val="24"/>
                <w:szCs w:val="24"/>
              </w:rPr>
              <w:t>.</w:t>
            </w:r>
            <w:r w:rsidRPr="00C50911">
              <w:rPr>
                <w:rFonts w:cstheme="minorHAnsi"/>
                <w:sz w:val="24"/>
                <w:szCs w:val="24"/>
              </w:rPr>
              <w:tab/>
              <w:t>a plan appraisal of the lifting appliance and foundation connections.</w:t>
            </w:r>
          </w:p>
          <w:p w14:paraId="263A7344" w14:textId="774D4711" w:rsidR="00C50911" w:rsidRPr="00C50911" w:rsidRDefault="00C50911" w:rsidP="00C50911">
            <w:pPr>
              <w:widowControl w:val="0"/>
              <w:tabs>
                <w:tab w:val="left" w:pos="1767"/>
                <w:tab w:val="left" w:pos="9390"/>
              </w:tabs>
              <w:autoSpaceDE w:val="0"/>
              <w:autoSpaceDN w:val="0"/>
              <w:ind w:left="1341" w:right="460"/>
              <w:jc w:val="both"/>
              <w:rPr>
                <w:rFonts w:cstheme="minorHAnsi"/>
                <w:sz w:val="24"/>
                <w:szCs w:val="24"/>
              </w:rPr>
            </w:pPr>
            <w:r>
              <w:rPr>
                <w:rFonts w:cstheme="minorHAnsi"/>
                <w:sz w:val="24"/>
                <w:szCs w:val="24"/>
              </w:rPr>
              <w:t>ii</w:t>
            </w:r>
            <w:r w:rsidRPr="00C50911">
              <w:rPr>
                <w:rFonts w:cstheme="minorHAnsi"/>
                <w:sz w:val="24"/>
                <w:szCs w:val="24"/>
              </w:rPr>
              <w:t>.</w:t>
            </w:r>
            <w:r w:rsidRPr="00C50911">
              <w:rPr>
                <w:rFonts w:cstheme="minorHAnsi"/>
                <w:sz w:val="24"/>
                <w:szCs w:val="24"/>
              </w:rPr>
              <w:tab/>
              <w:t>verification of materials; survey,</w:t>
            </w:r>
          </w:p>
          <w:p w14:paraId="2B64BB5D" w14:textId="593252DC" w:rsidR="00C50911" w:rsidRPr="00C50911" w:rsidRDefault="00C50911" w:rsidP="00C50911">
            <w:pPr>
              <w:widowControl w:val="0"/>
              <w:tabs>
                <w:tab w:val="left" w:pos="1767"/>
                <w:tab w:val="left" w:pos="9390"/>
              </w:tabs>
              <w:autoSpaceDE w:val="0"/>
              <w:autoSpaceDN w:val="0"/>
              <w:ind w:left="1341" w:right="460"/>
              <w:jc w:val="both"/>
              <w:rPr>
                <w:rFonts w:cstheme="minorHAnsi"/>
                <w:sz w:val="24"/>
                <w:szCs w:val="24"/>
              </w:rPr>
            </w:pPr>
            <w:r>
              <w:rPr>
                <w:rFonts w:cstheme="minorHAnsi"/>
                <w:sz w:val="24"/>
                <w:szCs w:val="24"/>
              </w:rPr>
              <w:t>iii</w:t>
            </w:r>
            <w:r w:rsidRPr="00C50911">
              <w:rPr>
                <w:rFonts w:cstheme="minorHAnsi"/>
                <w:sz w:val="24"/>
                <w:szCs w:val="24"/>
              </w:rPr>
              <w:t>.</w:t>
            </w:r>
            <w:r w:rsidRPr="00C50911">
              <w:rPr>
                <w:rFonts w:cstheme="minorHAnsi"/>
                <w:sz w:val="24"/>
                <w:szCs w:val="24"/>
              </w:rPr>
              <w:tab/>
              <w:t xml:space="preserve">testing and examination during fabrication. </w:t>
            </w:r>
          </w:p>
          <w:p w14:paraId="5274B973" w14:textId="56D2A759" w:rsidR="00C50911" w:rsidRPr="00C50911" w:rsidRDefault="00C50911" w:rsidP="00C50911">
            <w:pPr>
              <w:widowControl w:val="0"/>
              <w:tabs>
                <w:tab w:val="left" w:pos="1767"/>
                <w:tab w:val="left" w:pos="9390"/>
              </w:tabs>
              <w:autoSpaceDE w:val="0"/>
              <w:autoSpaceDN w:val="0"/>
              <w:ind w:left="1341" w:right="460"/>
              <w:jc w:val="both"/>
              <w:rPr>
                <w:rFonts w:cstheme="minorHAnsi"/>
                <w:sz w:val="24"/>
                <w:szCs w:val="24"/>
              </w:rPr>
            </w:pPr>
            <w:r>
              <w:rPr>
                <w:rFonts w:cstheme="minorHAnsi"/>
                <w:sz w:val="24"/>
                <w:szCs w:val="24"/>
              </w:rPr>
              <w:t>iv</w:t>
            </w:r>
            <w:r w:rsidRPr="00C50911">
              <w:rPr>
                <w:rFonts w:cstheme="minorHAnsi"/>
                <w:sz w:val="24"/>
                <w:szCs w:val="24"/>
              </w:rPr>
              <w:t>.</w:t>
            </w:r>
            <w:r w:rsidRPr="00C50911">
              <w:rPr>
                <w:rFonts w:cstheme="minorHAnsi"/>
                <w:sz w:val="24"/>
                <w:szCs w:val="24"/>
              </w:rPr>
              <w:tab/>
              <w:t>verification of component certificates including its loose gear.</w:t>
            </w:r>
          </w:p>
          <w:p w14:paraId="62FB425F" w14:textId="20AED56D" w:rsidR="00C50911" w:rsidRDefault="00C50911" w:rsidP="00C50911">
            <w:pPr>
              <w:widowControl w:val="0"/>
              <w:tabs>
                <w:tab w:val="left" w:pos="1767"/>
                <w:tab w:val="left" w:pos="9390"/>
              </w:tabs>
              <w:autoSpaceDE w:val="0"/>
              <w:autoSpaceDN w:val="0"/>
              <w:ind w:left="1341" w:right="460"/>
              <w:jc w:val="both"/>
              <w:rPr>
                <w:rFonts w:cstheme="minorHAnsi"/>
                <w:sz w:val="24"/>
                <w:szCs w:val="24"/>
              </w:rPr>
            </w:pPr>
            <w:r>
              <w:rPr>
                <w:rFonts w:cstheme="minorHAnsi"/>
                <w:sz w:val="24"/>
                <w:szCs w:val="24"/>
              </w:rPr>
              <w:t>v</w:t>
            </w:r>
            <w:r w:rsidRPr="00C50911">
              <w:rPr>
                <w:rFonts w:cstheme="minorHAnsi"/>
                <w:sz w:val="24"/>
                <w:szCs w:val="24"/>
              </w:rPr>
              <w:t>.</w:t>
            </w:r>
            <w:r w:rsidRPr="00C50911">
              <w:rPr>
                <w:rFonts w:cstheme="minorHAnsi"/>
                <w:sz w:val="24"/>
                <w:szCs w:val="24"/>
              </w:rPr>
              <w:tab/>
              <w:t>and testing and thorough examination when installed on board.</w:t>
            </w:r>
          </w:p>
          <w:p w14:paraId="43823D2A" w14:textId="77777777" w:rsidR="00C50911" w:rsidRPr="00C50911" w:rsidRDefault="00C50911" w:rsidP="00C50911">
            <w:pPr>
              <w:widowControl w:val="0"/>
              <w:tabs>
                <w:tab w:val="left" w:pos="1767"/>
                <w:tab w:val="left" w:pos="9390"/>
              </w:tabs>
              <w:autoSpaceDE w:val="0"/>
              <w:autoSpaceDN w:val="0"/>
              <w:ind w:left="1341" w:right="460"/>
              <w:jc w:val="both"/>
              <w:rPr>
                <w:rFonts w:cstheme="minorHAnsi"/>
                <w:sz w:val="24"/>
                <w:szCs w:val="24"/>
              </w:rPr>
            </w:pPr>
          </w:p>
          <w:p w14:paraId="5C2E2F4B" w14:textId="40F4F9EB" w:rsidR="00C50911" w:rsidRDefault="00C50911" w:rsidP="00C50911">
            <w:pPr>
              <w:widowControl w:val="0"/>
              <w:tabs>
                <w:tab w:val="left" w:pos="1341"/>
                <w:tab w:val="left" w:pos="9390"/>
              </w:tabs>
              <w:autoSpaceDE w:val="0"/>
              <w:autoSpaceDN w:val="0"/>
              <w:ind w:left="1341" w:right="460" w:hanging="283"/>
              <w:jc w:val="both"/>
              <w:rPr>
                <w:rFonts w:cstheme="minorHAnsi"/>
                <w:sz w:val="24"/>
                <w:szCs w:val="24"/>
              </w:rPr>
            </w:pPr>
            <w:r>
              <w:rPr>
                <w:rFonts w:cstheme="minorHAnsi"/>
                <w:sz w:val="24"/>
                <w:szCs w:val="24"/>
              </w:rPr>
              <w:t>b</w:t>
            </w:r>
            <w:r w:rsidRPr="00C50911">
              <w:rPr>
                <w:rFonts w:cstheme="minorHAnsi"/>
                <w:sz w:val="24"/>
                <w:szCs w:val="24"/>
              </w:rPr>
              <w:t>.</w:t>
            </w:r>
            <w:r w:rsidRPr="00C50911">
              <w:rPr>
                <w:rFonts w:cstheme="minorHAnsi"/>
                <w:sz w:val="24"/>
                <w:szCs w:val="24"/>
              </w:rPr>
              <w:tab/>
              <w:t>Lifting appliances and anchor handling winch installed before 1 January 2026 should be certified as compliant with SOLAS regulation II-1/3-13.2.4 no later than the date of the first renewal survey on or after 1 January 2026.</w:t>
            </w:r>
          </w:p>
          <w:p w14:paraId="7577539C" w14:textId="77777777" w:rsidR="00C50911" w:rsidRPr="00C50911" w:rsidRDefault="00C50911" w:rsidP="00C50911">
            <w:pPr>
              <w:widowControl w:val="0"/>
              <w:tabs>
                <w:tab w:val="left" w:pos="1341"/>
                <w:tab w:val="left" w:pos="9390"/>
              </w:tabs>
              <w:autoSpaceDE w:val="0"/>
              <w:autoSpaceDN w:val="0"/>
              <w:ind w:left="1341" w:right="460" w:hanging="283"/>
              <w:jc w:val="both"/>
              <w:rPr>
                <w:rFonts w:cstheme="minorHAnsi"/>
                <w:sz w:val="24"/>
                <w:szCs w:val="24"/>
              </w:rPr>
            </w:pPr>
          </w:p>
          <w:p w14:paraId="14D0AA62" w14:textId="0FE9C9CC" w:rsidR="00C50911" w:rsidRDefault="00C50911" w:rsidP="00C50911">
            <w:pPr>
              <w:widowControl w:val="0"/>
              <w:tabs>
                <w:tab w:val="left" w:pos="1341"/>
                <w:tab w:val="left" w:pos="9390"/>
              </w:tabs>
              <w:autoSpaceDE w:val="0"/>
              <w:autoSpaceDN w:val="0"/>
              <w:ind w:left="1341" w:right="460" w:hanging="283"/>
              <w:jc w:val="both"/>
              <w:rPr>
                <w:rFonts w:cstheme="minorHAnsi"/>
                <w:sz w:val="24"/>
                <w:szCs w:val="24"/>
              </w:rPr>
            </w:pPr>
            <w:r>
              <w:rPr>
                <w:rFonts w:cstheme="minorHAnsi"/>
                <w:sz w:val="24"/>
                <w:szCs w:val="24"/>
              </w:rPr>
              <w:t>c</w:t>
            </w:r>
            <w:r w:rsidRPr="00C50911">
              <w:rPr>
                <w:rFonts w:cstheme="minorHAnsi"/>
                <w:sz w:val="24"/>
                <w:szCs w:val="24"/>
              </w:rPr>
              <w:t>.</w:t>
            </w:r>
            <w:r w:rsidRPr="00C50911">
              <w:rPr>
                <w:rFonts w:cstheme="minorHAnsi"/>
                <w:sz w:val="24"/>
                <w:szCs w:val="24"/>
              </w:rPr>
              <w:tab/>
              <w:t xml:space="preserve">All certified lifting appliances on board a ship should be recorded in the Register of Ship's Lifting Appliances and Cargo Handling Gear, as set out in appendix 3 of MSC.1/Circ 1663. with the Certificate of test and thorough examination. </w:t>
            </w:r>
          </w:p>
          <w:p w14:paraId="137ABB1A" w14:textId="77777777" w:rsidR="00B33080" w:rsidRPr="00C50911" w:rsidRDefault="00B33080" w:rsidP="00C50911">
            <w:pPr>
              <w:widowControl w:val="0"/>
              <w:tabs>
                <w:tab w:val="left" w:pos="1341"/>
                <w:tab w:val="left" w:pos="9390"/>
              </w:tabs>
              <w:autoSpaceDE w:val="0"/>
              <w:autoSpaceDN w:val="0"/>
              <w:ind w:left="1341" w:right="460" w:hanging="283"/>
              <w:jc w:val="both"/>
              <w:rPr>
                <w:rFonts w:cstheme="minorHAnsi"/>
                <w:sz w:val="24"/>
                <w:szCs w:val="24"/>
              </w:rPr>
            </w:pPr>
          </w:p>
          <w:p w14:paraId="24254141" w14:textId="774C144C" w:rsidR="00C50911" w:rsidRDefault="00313A29" w:rsidP="00C50911">
            <w:pPr>
              <w:widowControl w:val="0"/>
              <w:tabs>
                <w:tab w:val="left" w:pos="1341"/>
                <w:tab w:val="left" w:pos="9390"/>
              </w:tabs>
              <w:autoSpaceDE w:val="0"/>
              <w:autoSpaceDN w:val="0"/>
              <w:ind w:left="1341" w:right="460" w:hanging="283"/>
              <w:jc w:val="both"/>
              <w:rPr>
                <w:rFonts w:cstheme="minorHAnsi"/>
                <w:sz w:val="24"/>
                <w:szCs w:val="24"/>
              </w:rPr>
            </w:pPr>
            <w:r>
              <w:rPr>
                <w:rFonts w:cstheme="minorHAnsi"/>
                <w:sz w:val="24"/>
                <w:szCs w:val="24"/>
              </w:rPr>
              <w:t>d</w:t>
            </w:r>
            <w:r w:rsidR="00C50911" w:rsidRPr="00C50911">
              <w:rPr>
                <w:rFonts w:cstheme="minorHAnsi"/>
                <w:sz w:val="24"/>
                <w:szCs w:val="24"/>
              </w:rPr>
              <w:t>.</w:t>
            </w:r>
            <w:r w:rsidR="00C50911" w:rsidRPr="00C50911">
              <w:rPr>
                <w:rFonts w:cstheme="minorHAnsi"/>
                <w:sz w:val="24"/>
                <w:szCs w:val="24"/>
              </w:rPr>
              <w:tab/>
              <w:t>A rigging plan and block list showing the correct reeving and rigging arrangements for the lifting appliance and the associated loose gear positions is to be kept on board, if applicable.</w:t>
            </w:r>
          </w:p>
          <w:p w14:paraId="567D7483" w14:textId="77777777" w:rsidR="00B33080" w:rsidRPr="00C50911" w:rsidRDefault="00B33080" w:rsidP="00C50911">
            <w:pPr>
              <w:widowControl w:val="0"/>
              <w:tabs>
                <w:tab w:val="left" w:pos="1341"/>
                <w:tab w:val="left" w:pos="9390"/>
              </w:tabs>
              <w:autoSpaceDE w:val="0"/>
              <w:autoSpaceDN w:val="0"/>
              <w:ind w:left="1341" w:right="460" w:hanging="283"/>
              <w:jc w:val="both"/>
              <w:rPr>
                <w:rFonts w:cstheme="minorHAnsi"/>
                <w:sz w:val="24"/>
                <w:szCs w:val="24"/>
              </w:rPr>
            </w:pPr>
          </w:p>
          <w:p w14:paraId="6ECA5C67" w14:textId="0304873B" w:rsidR="00C50911" w:rsidRDefault="00313A29" w:rsidP="00C50911">
            <w:pPr>
              <w:widowControl w:val="0"/>
              <w:tabs>
                <w:tab w:val="left" w:pos="1341"/>
                <w:tab w:val="left" w:pos="9390"/>
              </w:tabs>
              <w:autoSpaceDE w:val="0"/>
              <w:autoSpaceDN w:val="0"/>
              <w:ind w:left="1341" w:right="460" w:hanging="283"/>
              <w:jc w:val="both"/>
              <w:rPr>
                <w:rFonts w:cstheme="minorHAnsi"/>
                <w:sz w:val="24"/>
                <w:szCs w:val="24"/>
              </w:rPr>
            </w:pPr>
            <w:r>
              <w:rPr>
                <w:rFonts w:cstheme="minorHAnsi"/>
                <w:sz w:val="24"/>
                <w:szCs w:val="24"/>
              </w:rPr>
              <w:t>e</w:t>
            </w:r>
            <w:r w:rsidR="00C50911" w:rsidRPr="00C50911">
              <w:rPr>
                <w:rFonts w:cstheme="minorHAnsi"/>
                <w:sz w:val="24"/>
                <w:szCs w:val="24"/>
              </w:rPr>
              <w:t>.</w:t>
            </w:r>
            <w:r w:rsidR="00C50911" w:rsidRPr="00C50911">
              <w:rPr>
                <w:rFonts w:cstheme="minorHAnsi"/>
                <w:sz w:val="24"/>
                <w:szCs w:val="24"/>
              </w:rPr>
              <w:tab/>
              <w:t xml:space="preserve">Demonstration of compliance of anchor handling winch should be recorded in convenient form authenticated by </w:t>
            </w:r>
            <w:r w:rsidR="006B6615">
              <w:rPr>
                <w:rFonts w:cstheme="minorHAnsi"/>
                <w:sz w:val="24"/>
                <w:szCs w:val="24"/>
              </w:rPr>
              <w:t>Competent Person .</w:t>
            </w:r>
          </w:p>
          <w:p w14:paraId="635CA156" w14:textId="77777777" w:rsidR="00313A29" w:rsidRDefault="00313A29" w:rsidP="00C50911">
            <w:pPr>
              <w:widowControl w:val="0"/>
              <w:tabs>
                <w:tab w:val="left" w:pos="1341"/>
                <w:tab w:val="left" w:pos="9390"/>
              </w:tabs>
              <w:autoSpaceDE w:val="0"/>
              <w:autoSpaceDN w:val="0"/>
              <w:ind w:left="1341" w:right="460" w:hanging="283"/>
              <w:jc w:val="both"/>
              <w:rPr>
                <w:rFonts w:cstheme="minorHAnsi"/>
                <w:sz w:val="24"/>
                <w:szCs w:val="24"/>
              </w:rPr>
            </w:pPr>
          </w:p>
          <w:p w14:paraId="4BC14148" w14:textId="6650D288" w:rsidR="00313A29" w:rsidRPr="00313A29" w:rsidRDefault="00313A29" w:rsidP="00313A29">
            <w:pPr>
              <w:widowControl w:val="0"/>
              <w:tabs>
                <w:tab w:val="left" w:pos="1341"/>
                <w:tab w:val="left" w:pos="9390"/>
              </w:tabs>
              <w:autoSpaceDE w:val="0"/>
              <w:autoSpaceDN w:val="0"/>
              <w:ind w:left="1341" w:right="460" w:hanging="849"/>
              <w:jc w:val="both"/>
              <w:rPr>
                <w:rFonts w:cstheme="minorHAnsi"/>
                <w:b/>
                <w:bCs/>
                <w:sz w:val="24"/>
                <w:szCs w:val="24"/>
              </w:rPr>
            </w:pPr>
            <w:r w:rsidRPr="00313A29">
              <w:rPr>
                <w:rFonts w:cstheme="minorHAnsi"/>
                <w:b/>
                <w:bCs/>
                <w:sz w:val="24"/>
                <w:szCs w:val="24"/>
              </w:rPr>
              <w:t>6. Miscellaneous:</w:t>
            </w:r>
          </w:p>
          <w:p w14:paraId="61833311" w14:textId="77777777" w:rsidR="00C50911" w:rsidRDefault="00C50911" w:rsidP="00C50911">
            <w:pPr>
              <w:widowControl w:val="0"/>
              <w:tabs>
                <w:tab w:val="left" w:pos="916"/>
                <w:tab w:val="left" w:pos="1058"/>
                <w:tab w:val="left" w:pos="9390"/>
              </w:tabs>
              <w:autoSpaceDE w:val="0"/>
              <w:autoSpaceDN w:val="0"/>
              <w:ind w:left="916" w:right="460" w:hanging="283"/>
              <w:jc w:val="both"/>
              <w:rPr>
                <w:rFonts w:cstheme="minorHAnsi"/>
                <w:sz w:val="24"/>
                <w:szCs w:val="24"/>
              </w:rPr>
            </w:pPr>
          </w:p>
          <w:p w14:paraId="031978D4" w14:textId="0D86AB81" w:rsidR="00C50911" w:rsidRDefault="00313A29" w:rsidP="00313A29">
            <w:pPr>
              <w:widowControl w:val="0"/>
              <w:tabs>
                <w:tab w:val="left" w:pos="1201"/>
                <w:tab w:val="left" w:pos="9390"/>
              </w:tabs>
              <w:autoSpaceDE w:val="0"/>
              <w:autoSpaceDN w:val="0"/>
              <w:ind w:left="1059" w:right="460" w:hanging="284"/>
              <w:jc w:val="both"/>
              <w:rPr>
                <w:rFonts w:cstheme="minorHAnsi"/>
                <w:sz w:val="24"/>
                <w:szCs w:val="24"/>
              </w:rPr>
            </w:pPr>
            <w:r>
              <w:rPr>
                <w:rFonts w:cstheme="minorHAnsi"/>
                <w:sz w:val="24"/>
                <w:szCs w:val="24"/>
              </w:rPr>
              <w:t xml:space="preserve">a. </w:t>
            </w:r>
            <w:r w:rsidRPr="00313A29">
              <w:rPr>
                <w:rFonts w:cstheme="minorHAnsi"/>
                <w:sz w:val="24"/>
                <w:szCs w:val="24"/>
              </w:rPr>
              <w:t>Existing lifting appliances and anchor handling winches</w:t>
            </w:r>
            <w:r w:rsidR="00303572" w:rsidRPr="00303572">
              <w:rPr>
                <w:rFonts w:cstheme="minorHAnsi"/>
                <w:sz w:val="24"/>
                <w:szCs w:val="24"/>
              </w:rPr>
              <w:t xml:space="preserve"> installed before 1 January 2026 </w:t>
            </w:r>
            <w:r w:rsidRPr="00313A29">
              <w:rPr>
                <w:rFonts w:cstheme="minorHAnsi"/>
                <w:sz w:val="24"/>
                <w:szCs w:val="24"/>
              </w:rPr>
              <w:t xml:space="preserve">with valid certificates of test and thorough examination under another International/National instrument (e.g. the Convention concerning the Occupational Safety and Health in Dock Work (No. 152), 1979,adopted by International </w:t>
            </w:r>
            <w:proofErr w:type="spellStart"/>
            <w:r w:rsidRPr="00313A29">
              <w:rPr>
                <w:rFonts w:cstheme="minorHAnsi"/>
                <w:sz w:val="24"/>
                <w:szCs w:val="24"/>
              </w:rPr>
              <w:t>Labour</w:t>
            </w:r>
            <w:proofErr w:type="spellEnd"/>
            <w:r w:rsidRPr="00313A29">
              <w:rPr>
                <w:rFonts w:cstheme="minorHAnsi"/>
                <w:sz w:val="24"/>
                <w:szCs w:val="24"/>
              </w:rPr>
              <w:t xml:space="preserve"> Conference </w:t>
            </w:r>
            <w:r w:rsidRPr="00313A29">
              <w:rPr>
                <w:rFonts w:cstheme="minorHAnsi"/>
                <w:b/>
                <w:bCs/>
                <w:sz w:val="24"/>
                <w:szCs w:val="24"/>
              </w:rPr>
              <w:t>or</w:t>
            </w:r>
            <w:r w:rsidRPr="00313A29">
              <w:rPr>
                <w:rFonts w:cstheme="minorHAnsi"/>
                <w:sz w:val="24"/>
                <w:szCs w:val="24"/>
              </w:rPr>
              <w:t xml:space="preserve"> the Dock Workers (Safety, Health and Welfare) Regulations, 1990 by the Govt. of India) and issued prior to the entry into force of SOLAS regulation II-1/3-13 </w:t>
            </w:r>
            <w:r w:rsidR="00303572">
              <w:rPr>
                <w:rFonts w:cstheme="minorHAnsi"/>
                <w:sz w:val="24"/>
                <w:szCs w:val="24"/>
              </w:rPr>
              <w:t xml:space="preserve">will be accepted by the DGS till </w:t>
            </w:r>
            <w:r w:rsidR="00303572" w:rsidRPr="00303572">
              <w:rPr>
                <w:rFonts w:cstheme="minorHAnsi"/>
                <w:sz w:val="24"/>
                <w:szCs w:val="24"/>
              </w:rPr>
              <w:t>the date of the first renewal survey on or after 1 January 2026</w:t>
            </w:r>
            <w:r w:rsidR="00A4108F">
              <w:rPr>
                <w:rFonts w:cstheme="minorHAnsi"/>
                <w:sz w:val="24"/>
                <w:szCs w:val="24"/>
              </w:rPr>
              <w:t>.</w:t>
            </w:r>
          </w:p>
          <w:p w14:paraId="71A83474" w14:textId="77777777" w:rsidR="00313A29" w:rsidRDefault="00313A29" w:rsidP="00313A29">
            <w:pPr>
              <w:widowControl w:val="0"/>
              <w:tabs>
                <w:tab w:val="left" w:pos="1201"/>
                <w:tab w:val="left" w:pos="9390"/>
              </w:tabs>
              <w:autoSpaceDE w:val="0"/>
              <w:autoSpaceDN w:val="0"/>
              <w:ind w:left="1059" w:right="460" w:hanging="284"/>
              <w:jc w:val="both"/>
              <w:rPr>
                <w:rFonts w:cstheme="minorHAnsi"/>
                <w:sz w:val="24"/>
                <w:szCs w:val="24"/>
              </w:rPr>
            </w:pPr>
          </w:p>
          <w:p w14:paraId="5A0D33AB" w14:textId="738843C4" w:rsidR="00C50911" w:rsidRDefault="00313A29" w:rsidP="00303572">
            <w:pPr>
              <w:widowControl w:val="0"/>
              <w:tabs>
                <w:tab w:val="left" w:pos="1201"/>
                <w:tab w:val="left" w:pos="9390"/>
              </w:tabs>
              <w:autoSpaceDE w:val="0"/>
              <w:autoSpaceDN w:val="0"/>
              <w:ind w:left="1059" w:right="460" w:hanging="284"/>
              <w:jc w:val="both"/>
              <w:rPr>
                <w:rFonts w:cstheme="minorHAnsi"/>
                <w:sz w:val="24"/>
                <w:szCs w:val="24"/>
              </w:rPr>
            </w:pPr>
            <w:r>
              <w:rPr>
                <w:rFonts w:cstheme="minorHAnsi"/>
                <w:sz w:val="24"/>
                <w:szCs w:val="24"/>
              </w:rPr>
              <w:t>b.</w:t>
            </w:r>
            <w:r w:rsidR="00303572" w:rsidRPr="00303572">
              <w:rPr>
                <w:rFonts w:cstheme="minorHAnsi"/>
                <w:sz w:val="24"/>
                <w:szCs w:val="24"/>
              </w:rPr>
              <w:tab/>
            </w:r>
            <w:r w:rsidR="00303572">
              <w:rPr>
                <w:rFonts w:cstheme="minorHAnsi"/>
                <w:sz w:val="24"/>
                <w:szCs w:val="24"/>
              </w:rPr>
              <w:t xml:space="preserve">The Load Test and thorough examination of </w:t>
            </w:r>
            <w:r w:rsidR="00303572" w:rsidRPr="00303572">
              <w:rPr>
                <w:rFonts w:cstheme="minorHAnsi"/>
                <w:sz w:val="24"/>
                <w:szCs w:val="24"/>
              </w:rPr>
              <w:t xml:space="preserve">lifting appliances and anchor handling winches </w:t>
            </w:r>
            <w:r w:rsidR="00303572">
              <w:rPr>
                <w:rFonts w:cstheme="minorHAnsi"/>
                <w:sz w:val="24"/>
                <w:szCs w:val="24"/>
              </w:rPr>
              <w:t xml:space="preserve">referred to in this notice </w:t>
            </w:r>
            <w:r w:rsidR="006B6615">
              <w:rPr>
                <w:rFonts w:cstheme="minorHAnsi"/>
                <w:sz w:val="24"/>
                <w:szCs w:val="24"/>
              </w:rPr>
              <w:t>shall</w:t>
            </w:r>
            <w:r w:rsidR="00303572">
              <w:rPr>
                <w:rFonts w:cstheme="minorHAnsi"/>
                <w:sz w:val="24"/>
                <w:szCs w:val="24"/>
              </w:rPr>
              <w:t xml:space="preserve"> be carried out by the </w:t>
            </w:r>
            <w:r w:rsidR="00303572" w:rsidRPr="006B6615">
              <w:rPr>
                <w:rFonts w:cstheme="minorHAnsi"/>
                <w:b/>
                <w:bCs/>
                <w:sz w:val="24"/>
                <w:szCs w:val="24"/>
              </w:rPr>
              <w:t>Competent Person</w:t>
            </w:r>
            <w:r w:rsidR="00303572">
              <w:rPr>
                <w:rFonts w:cstheme="minorHAnsi"/>
                <w:sz w:val="24"/>
                <w:szCs w:val="24"/>
              </w:rPr>
              <w:t xml:space="preserve"> </w:t>
            </w:r>
            <w:r w:rsidR="00303572" w:rsidRPr="00303572">
              <w:rPr>
                <w:rFonts w:cstheme="minorHAnsi"/>
                <w:sz w:val="24"/>
                <w:szCs w:val="24"/>
              </w:rPr>
              <w:t>based on the Guidelines in MSC.1/Circ.1662 and MSC.1/Circ.1663</w:t>
            </w:r>
            <w:r w:rsidR="00303572">
              <w:t xml:space="preserve"> </w:t>
            </w:r>
            <w:r w:rsidR="00303572" w:rsidRPr="00303572">
              <w:rPr>
                <w:rFonts w:cstheme="minorHAnsi"/>
                <w:sz w:val="24"/>
                <w:szCs w:val="24"/>
              </w:rPr>
              <w:t>to the satisfaction of the vessel’s RO or jurisdictional MMD’s as applicable</w:t>
            </w:r>
            <w:r w:rsidR="006B6615">
              <w:rPr>
                <w:rFonts w:cstheme="minorHAnsi"/>
                <w:sz w:val="24"/>
                <w:szCs w:val="24"/>
              </w:rPr>
              <w:t>.</w:t>
            </w:r>
          </w:p>
          <w:p w14:paraId="383456C5" w14:textId="77777777" w:rsidR="006B6615" w:rsidRDefault="006B6615" w:rsidP="00303572">
            <w:pPr>
              <w:widowControl w:val="0"/>
              <w:tabs>
                <w:tab w:val="left" w:pos="1201"/>
                <w:tab w:val="left" w:pos="9390"/>
              </w:tabs>
              <w:autoSpaceDE w:val="0"/>
              <w:autoSpaceDN w:val="0"/>
              <w:ind w:left="1059" w:right="460" w:hanging="284"/>
              <w:jc w:val="both"/>
              <w:rPr>
                <w:rFonts w:cstheme="minorHAnsi"/>
                <w:sz w:val="24"/>
                <w:szCs w:val="24"/>
              </w:rPr>
            </w:pPr>
          </w:p>
          <w:p w14:paraId="5876C798" w14:textId="764C5472" w:rsidR="006B6615" w:rsidRDefault="006B6615" w:rsidP="00303572">
            <w:pPr>
              <w:widowControl w:val="0"/>
              <w:tabs>
                <w:tab w:val="left" w:pos="1201"/>
                <w:tab w:val="left" w:pos="9390"/>
              </w:tabs>
              <w:autoSpaceDE w:val="0"/>
              <w:autoSpaceDN w:val="0"/>
              <w:ind w:left="1059" w:right="460" w:hanging="284"/>
              <w:jc w:val="both"/>
              <w:rPr>
                <w:rFonts w:cstheme="minorHAnsi"/>
                <w:sz w:val="24"/>
                <w:szCs w:val="24"/>
              </w:rPr>
            </w:pPr>
            <w:r>
              <w:rPr>
                <w:rFonts w:cstheme="minorHAnsi"/>
                <w:sz w:val="24"/>
                <w:szCs w:val="24"/>
              </w:rPr>
              <w:t xml:space="preserve">c.  The </w:t>
            </w:r>
            <w:r w:rsidRPr="006B6615">
              <w:rPr>
                <w:rFonts w:cstheme="minorHAnsi"/>
                <w:b/>
                <w:bCs/>
                <w:sz w:val="24"/>
                <w:szCs w:val="24"/>
              </w:rPr>
              <w:t>Competent Person</w:t>
            </w:r>
            <w:r>
              <w:rPr>
                <w:rFonts w:cstheme="minorHAnsi"/>
                <w:sz w:val="24"/>
                <w:szCs w:val="24"/>
              </w:rPr>
              <w:t xml:space="preserve"> may be a person as designated by DGFASLI as per </w:t>
            </w:r>
            <w:r w:rsidRPr="006B6615">
              <w:rPr>
                <w:rFonts w:cstheme="minorHAnsi"/>
                <w:sz w:val="24"/>
                <w:szCs w:val="24"/>
              </w:rPr>
              <w:t xml:space="preserve">the Dock Workers (Safety, Health and Welfare) Regulations, 1990 </w:t>
            </w:r>
            <w:r>
              <w:rPr>
                <w:rFonts w:cstheme="minorHAnsi"/>
                <w:sz w:val="24"/>
                <w:szCs w:val="24"/>
              </w:rPr>
              <w:t xml:space="preserve">promulgated </w:t>
            </w:r>
            <w:r w:rsidRPr="006B6615">
              <w:rPr>
                <w:rFonts w:cstheme="minorHAnsi"/>
                <w:sz w:val="24"/>
                <w:szCs w:val="24"/>
              </w:rPr>
              <w:t>by the Govt. of India</w:t>
            </w:r>
            <w:r>
              <w:rPr>
                <w:rFonts w:cstheme="minorHAnsi"/>
                <w:sz w:val="24"/>
                <w:szCs w:val="24"/>
              </w:rPr>
              <w:t xml:space="preserve"> or persons of Service stations duly approved by the RO after assessing their capabilities, competence and available equipment and infrastructure as per the rules of the Classification Society.</w:t>
            </w:r>
          </w:p>
          <w:p w14:paraId="30EB8117" w14:textId="77777777" w:rsidR="00C50911" w:rsidRDefault="00C50911"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6102D99F" w14:textId="77777777" w:rsidR="00C50911" w:rsidRDefault="00C50911"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p>
          <w:p w14:paraId="34436D72" w14:textId="1DE97E21" w:rsidR="00144558" w:rsidRPr="00792592" w:rsidRDefault="00144558" w:rsidP="003B2B3A">
            <w:pPr>
              <w:widowControl w:val="0"/>
              <w:tabs>
                <w:tab w:val="left" w:pos="524"/>
                <w:tab w:val="left" w:pos="527"/>
                <w:tab w:val="left" w:pos="807"/>
                <w:tab w:val="left" w:pos="9390"/>
              </w:tabs>
              <w:autoSpaceDE w:val="0"/>
              <w:autoSpaceDN w:val="0"/>
              <w:ind w:left="300" w:right="460"/>
              <w:jc w:val="both"/>
              <w:rPr>
                <w:rFonts w:cstheme="minorHAnsi"/>
                <w:sz w:val="24"/>
                <w:szCs w:val="24"/>
              </w:rPr>
            </w:pPr>
            <w:r w:rsidRPr="00792592">
              <w:rPr>
                <w:rFonts w:cstheme="minorHAnsi"/>
                <w:sz w:val="24"/>
                <w:szCs w:val="24"/>
              </w:rPr>
              <w:t>This is issued with the approval of the Competent Authority.</w:t>
            </w:r>
          </w:p>
          <w:p w14:paraId="69EED5C0" w14:textId="77777777" w:rsidR="00AA10BC" w:rsidRPr="00792592" w:rsidRDefault="00AA10BC" w:rsidP="003B2B3A">
            <w:pPr>
              <w:pStyle w:val="ListParagraph"/>
              <w:spacing w:after="0" w:line="276" w:lineRule="auto"/>
              <w:ind w:left="300" w:right="321"/>
              <w:jc w:val="both"/>
              <w:rPr>
                <w:rFonts w:cstheme="minorHAnsi"/>
                <w:sz w:val="24"/>
                <w:szCs w:val="24"/>
              </w:rPr>
            </w:pPr>
          </w:p>
          <w:p w14:paraId="0A8B192B" w14:textId="1F2FE73C" w:rsidR="00AA10BC" w:rsidRPr="00792592" w:rsidRDefault="00AA10BC" w:rsidP="00AA10BC">
            <w:pPr>
              <w:spacing w:line="276" w:lineRule="auto"/>
              <w:ind w:right="-22"/>
              <w:jc w:val="right"/>
              <w:rPr>
                <w:rFonts w:cstheme="minorHAnsi"/>
                <w:noProof/>
                <w:sz w:val="24"/>
                <w:szCs w:val="24"/>
              </w:rPr>
            </w:pPr>
          </w:p>
          <w:p w14:paraId="622BA423" w14:textId="77777777" w:rsidR="00AA10BC" w:rsidRPr="00792592" w:rsidRDefault="00AA10BC" w:rsidP="00AA10BC">
            <w:pPr>
              <w:spacing w:line="276" w:lineRule="auto"/>
              <w:ind w:right="-22"/>
              <w:jc w:val="right"/>
              <w:rPr>
                <w:rFonts w:cstheme="minorHAnsi"/>
                <w:sz w:val="24"/>
                <w:szCs w:val="24"/>
              </w:rPr>
            </w:pPr>
          </w:p>
          <w:p w14:paraId="1551481D" w14:textId="77777777" w:rsidR="00AA10BC" w:rsidRPr="00792592" w:rsidRDefault="00AA10BC" w:rsidP="00AA10BC">
            <w:pPr>
              <w:ind w:right="102"/>
              <w:jc w:val="right"/>
              <w:rPr>
                <w:rFonts w:cstheme="minorHAnsi"/>
                <w:sz w:val="24"/>
                <w:szCs w:val="24"/>
              </w:rPr>
            </w:pPr>
            <w:r w:rsidRPr="00792592">
              <w:rPr>
                <w:rFonts w:cstheme="minorHAnsi"/>
                <w:sz w:val="24"/>
                <w:szCs w:val="24"/>
              </w:rPr>
              <w:t xml:space="preserve"> (Aniruddha Chaki)</w:t>
            </w:r>
          </w:p>
          <w:p w14:paraId="6A482A91" w14:textId="0FACE255" w:rsidR="00AA10BC" w:rsidRPr="00792592" w:rsidRDefault="00AA10BC" w:rsidP="00AA10BC">
            <w:pPr>
              <w:ind w:right="102"/>
              <w:jc w:val="right"/>
              <w:rPr>
                <w:rFonts w:cstheme="minorHAnsi"/>
                <w:sz w:val="24"/>
                <w:szCs w:val="24"/>
              </w:rPr>
            </w:pPr>
            <w:r w:rsidRPr="00792592">
              <w:rPr>
                <w:rFonts w:cstheme="minorHAnsi"/>
                <w:sz w:val="24"/>
                <w:szCs w:val="24"/>
              </w:rPr>
              <w:t>Dy. Chief Surveyor-cum-Sr. DDG(Tech.)</w:t>
            </w:r>
          </w:p>
          <w:p w14:paraId="6D95F90E" w14:textId="77777777" w:rsidR="00AA10BC" w:rsidRPr="00792592" w:rsidRDefault="00AA10BC" w:rsidP="00AA10BC">
            <w:pPr>
              <w:ind w:right="-22"/>
              <w:jc w:val="right"/>
              <w:rPr>
                <w:rFonts w:cstheme="minorHAnsi"/>
                <w:sz w:val="24"/>
                <w:szCs w:val="24"/>
              </w:rPr>
            </w:pPr>
          </w:p>
          <w:p w14:paraId="0FC7495C" w14:textId="5896FEF5" w:rsidR="00AA10BC" w:rsidRPr="00792592" w:rsidRDefault="00AA10BC" w:rsidP="00295058">
            <w:pPr>
              <w:ind w:right="-22"/>
              <w:rPr>
                <w:rFonts w:cstheme="minorHAnsi"/>
                <w:bCs/>
                <w:sz w:val="24"/>
                <w:szCs w:val="24"/>
              </w:rPr>
            </w:pPr>
            <w:r w:rsidRPr="00792592">
              <w:rPr>
                <w:rFonts w:cstheme="minorHAnsi"/>
                <w:sz w:val="24"/>
                <w:szCs w:val="24"/>
              </w:rPr>
              <w:t xml:space="preserve"> </w:t>
            </w:r>
            <w:r w:rsidRPr="00792592">
              <w:rPr>
                <w:rFonts w:cstheme="minorHAnsi"/>
                <w:bCs/>
                <w:sz w:val="24"/>
                <w:szCs w:val="24"/>
              </w:rPr>
              <w:t>To,</w:t>
            </w:r>
          </w:p>
          <w:p w14:paraId="6B55F994" w14:textId="77777777"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The Principal Officer/ Mercantile Marine Department, Mumbai/Kolkata/ Chennai/ Kandla/Kochi.</w:t>
            </w:r>
          </w:p>
          <w:p w14:paraId="5C549495" w14:textId="77777777"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The Surveyor-in-charge, Mercantile Marine Department, Goa/Jamnagar/Port Blair /Visakhapatnam /Tuticorin /Noida /Haldia/ Paradip /Mangalore.</w:t>
            </w:r>
          </w:p>
          <w:p w14:paraId="33D4EEAC" w14:textId="77777777"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 xml:space="preserve">All </w:t>
            </w:r>
            <w:proofErr w:type="spellStart"/>
            <w:r w:rsidRPr="00792592">
              <w:rPr>
                <w:rFonts w:cstheme="minorHAnsi"/>
                <w:sz w:val="24"/>
                <w:szCs w:val="24"/>
              </w:rPr>
              <w:t>Recognised</w:t>
            </w:r>
            <w:proofErr w:type="spellEnd"/>
            <w:r w:rsidRPr="00792592">
              <w:rPr>
                <w:rFonts w:cstheme="minorHAnsi"/>
                <w:sz w:val="24"/>
                <w:szCs w:val="24"/>
              </w:rPr>
              <w:t xml:space="preserve"> Organizations.</w:t>
            </w:r>
          </w:p>
          <w:p w14:paraId="0AD50E76" w14:textId="77777777"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 xml:space="preserve">Indian National Ship-owners’ Association (INSA), Mumbai. </w:t>
            </w:r>
          </w:p>
          <w:p w14:paraId="2A986D68" w14:textId="2F5E15EB"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CS/NA (I/C)/CSS (I/C)</w:t>
            </w:r>
          </w:p>
          <w:p w14:paraId="34A9EC86" w14:textId="77777777" w:rsidR="00AA10BC" w:rsidRPr="00792592" w:rsidRDefault="00AA10BC" w:rsidP="00AA10BC">
            <w:pPr>
              <w:numPr>
                <w:ilvl w:val="0"/>
                <w:numId w:val="40"/>
              </w:numPr>
              <w:ind w:left="747" w:hanging="426"/>
              <w:rPr>
                <w:rFonts w:cstheme="minorHAnsi"/>
                <w:sz w:val="24"/>
                <w:szCs w:val="24"/>
              </w:rPr>
            </w:pPr>
            <w:r w:rsidRPr="00792592">
              <w:rPr>
                <w:rFonts w:cstheme="minorHAnsi"/>
                <w:sz w:val="24"/>
                <w:szCs w:val="24"/>
              </w:rPr>
              <w:t xml:space="preserve">Hindi Cell with request to provide Hindi translation.    </w:t>
            </w:r>
          </w:p>
          <w:p w14:paraId="3A512547" w14:textId="255E6B2F" w:rsidR="00164134" w:rsidRPr="00694F76" w:rsidRDefault="00AA10BC" w:rsidP="00010705">
            <w:pPr>
              <w:pStyle w:val="ListParagraph"/>
              <w:widowControl w:val="0"/>
              <w:numPr>
                <w:ilvl w:val="0"/>
                <w:numId w:val="40"/>
              </w:numPr>
              <w:tabs>
                <w:tab w:val="left" w:pos="524"/>
                <w:tab w:val="left" w:pos="527"/>
                <w:tab w:val="left" w:pos="807"/>
                <w:tab w:val="left" w:pos="9390"/>
              </w:tabs>
              <w:autoSpaceDE w:val="0"/>
              <w:autoSpaceDN w:val="0"/>
              <w:spacing w:after="0" w:line="360" w:lineRule="auto"/>
              <w:ind w:left="480" w:right="460" w:hanging="136"/>
              <w:jc w:val="both"/>
              <w:rPr>
                <w:rFonts w:cstheme="minorHAnsi"/>
                <w:sz w:val="24"/>
                <w:szCs w:val="24"/>
              </w:rPr>
            </w:pPr>
            <w:r w:rsidRPr="00792592">
              <w:rPr>
                <w:rFonts w:cstheme="minorHAnsi"/>
                <w:sz w:val="24"/>
                <w:szCs w:val="24"/>
              </w:rPr>
              <w:t xml:space="preserve">Computer Cell  with </w:t>
            </w:r>
            <w:r w:rsidRPr="00010705">
              <w:rPr>
                <w:rFonts w:cstheme="minorHAnsi"/>
                <w:sz w:val="24"/>
                <w:szCs w:val="24"/>
              </w:rPr>
              <w:t>request to upload on DGS website</w:t>
            </w:r>
          </w:p>
        </w:tc>
      </w:tr>
    </w:tbl>
    <w:p w14:paraId="0F38C8A1" w14:textId="77777777" w:rsidR="002E6252" w:rsidRDefault="002E6252" w:rsidP="00295058">
      <w:pPr>
        <w:spacing w:after="0" w:line="240" w:lineRule="auto"/>
        <w:rPr>
          <w:rFonts w:ascii="Bookman Old Style" w:hAnsi="Bookman Old Style"/>
          <w:color w:val="000000"/>
          <w:szCs w:val="22"/>
        </w:rPr>
      </w:pPr>
    </w:p>
    <w:sectPr w:rsidR="002E6252" w:rsidSect="004C6DDB">
      <w:footerReference w:type="default" r:id="rId9"/>
      <w:pgSz w:w="12240" w:h="15840"/>
      <w:pgMar w:top="540" w:right="1041" w:bottom="360" w:left="1440" w:header="720" w:footer="33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6D475" w14:textId="77777777" w:rsidR="00E12198" w:rsidRDefault="00E12198" w:rsidP="00952A97">
      <w:pPr>
        <w:spacing w:after="0" w:line="240" w:lineRule="auto"/>
      </w:pPr>
      <w:r>
        <w:separator/>
      </w:r>
    </w:p>
  </w:endnote>
  <w:endnote w:type="continuationSeparator" w:id="0">
    <w:p w14:paraId="7F2E099D" w14:textId="77777777" w:rsidR="00E12198" w:rsidRDefault="00E12198" w:rsidP="0095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617472"/>
      <w:docPartObj>
        <w:docPartGallery w:val="Page Numbers (Bottom of Page)"/>
        <w:docPartUnique/>
      </w:docPartObj>
    </w:sdtPr>
    <w:sdtContent>
      <w:sdt>
        <w:sdtPr>
          <w:id w:val="-1769616900"/>
          <w:docPartObj>
            <w:docPartGallery w:val="Page Numbers (Top of Page)"/>
            <w:docPartUnique/>
          </w:docPartObj>
        </w:sdtPr>
        <w:sdtContent>
          <w:p w14:paraId="43C5FF48" w14:textId="7AB9E756" w:rsidR="004C6DDB" w:rsidRDefault="00C431CC" w:rsidP="00051B34">
            <w:pPr>
              <w:pStyle w:val="Footer"/>
              <w:pBdr>
                <w:top w:val="thinThickSmallGap" w:sz="24" w:space="1" w:color="622423"/>
              </w:pBdr>
              <w:tabs>
                <w:tab w:val="right" w:pos="10620"/>
              </w:tabs>
              <w:ind w:hanging="426"/>
            </w:pPr>
            <w:r w:rsidRPr="00C431CC">
              <w:rPr>
                <w:rFonts w:ascii="Cambria" w:hAnsi="Cambria"/>
              </w:rPr>
              <w:t>Merchant Shipping Notice No.   of 202</w:t>
            </w:r>
            <w:r w:rsidR="00A4108F">
              <w:rPr>
                <w:rFonts w:ascii="Cambria" w:hAnsi="Cambria"/>
              </w:rPr>
              <w:t>6</w:t>
            </w:r>
          </w:p>
          <w:p w14:paraId="12F27BB9" w14:textId="33F82D59" w:rsidR="00952A97" w:rsidRDefault="00952A97">
            <w:pPr>
              <w:pStyle w:val="Footer"/>
              <w:jc w:val="right"/>
            </w:pPr>
            <w:r>
              <w:t xml:space="preserve">Page </w:t>
            </w:r>
            <w:r w:rsidR="00F8666C">
              <w:rPr>
                <w:b/>
                <w:bCs/>
                <w:sz w:val="24"/>
                <w:szCs w:val="24"/>
              </w:rPr>
              <w:fldChar w:fldCharType="begin"/>
            </w:r>
            <w:r>
              <w:rPr>
                <w:b/>
                <w:bCs/>
              </w:rPr>
              <w:instrText xml:space="preserve"> PAGE </w:instrText>
            </w:r>
            <w:r w:rsidR="00F8666C">
              <w:rPr>
                <w:b/>
                <w:bCs/>
                <w:sz w:val="24"/>
                <w:szCs w:val="24"/>
              </w:rPr>
              <w:fldChar w:fldCharType="separate"/>
            </w:r>
            <w:r w:rsidR="006F085F">
              <w:rPr>
                <w:b/>
                <w:bCs/>
                <w:noProof/>
              </w:rPr>
              <w:t>3</w:t>
            </w:r>
            <w:r w:rsidR="00F8666C">
              <w:rPr>
                <w:b/>
                <w:bCs/>
                <w:sz w:val="24"/>
                <w:szCs w:val="24"/>
              </w:rPr>
              <w:fldChar w:fldCharType="end"/>
            </w:r>
            <w:r>
              <w:t xml:space="preserve"> of </w:t>
            </w:r>
            <w:r w:rsidR="00F8666C">
              <w:rPr>
                <w:b/>
                <w:bCs/>
                <w:sz w:val="24"/>
                <w:szCs w:val="24"/>
              </w:rPr>
              <w:fldChar w:fldCharType="begin"/>
            </w:r>
            <w:r>
              <w:rPr>
                <w:b/>
                <w:bCs/>
              </w:rPr>
              <w:instrText xml:space="preserve"> NUMPAGES  </w:instrText>
            </w:r>
            <w:r w:rsidR="00F8666C">
              <w:rPr>
                <w:b/>
                <w:bCs/>
                <w:sz w:val="24"/>
                <w:szCs w:val="24"/>
              </w:rPr>
              <w:fldChar w:fldCharType="separate"/>
            </w:r>
            <w:r w:rsidR="006F085F">
              <w:rPr>
                <w:b/>
                <w:bCs/>
                <w:noProof/>
              </w:rPr>
              <w:t>3</w:t>
            </w:r>
            <w:r w:rsidR="00F8666C">
              <w:rPr>
                <w:b/>
                <w:bCs/>
                <w:sz w:val="24"/>
                <w:szCs w:val="24"/>
              </w:rPr>
              <w:fldChar w:fldCharType="end"/>
            </w:r>
          </w:p>
        </w:sdtContent>
      </w:sdt>
    </w:sdtContent>
  </w:sdt>
  <w:p w14:paraId="7B8123B2" w14:textId="77777777" w:rsidR="00952A97" w:rsidRDefault="00952A97" w:rsidP="004C6DDB">
    <w:pPr>
      <w:pStyle w:val="Footer"/>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608D2" w14:textId="77777777" w:rsidR="00E12198" w:rsidRDefault="00E12198" w:rsidP="00952A97">
      <w:pPr>
        <w:spacing w:after="0" w:line="240" w:lineRule="auto"/>
      </w:pPr>
      <w:r>
        <w:separator/>
      </w:r>
    </w:p>
  </w:footnote>
  <w:footnote w:type="continuationSeparator" w:id="0">
    <w:p w14:paraId="5D182264" w14:textId="77777777" w:rsidR="00E12198" w:rsidRDefault="00E12198" w:rsidP="00952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87E"/>
    <w:multiLevelType w:val="multilevel"/>
    <w:tmpl w:val="9A80AE2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517B30"/>
    <w:multiLevelType w:val="hybridMultilevel"/>
    <w:tmpl w:val="55147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964E5E"/>
    <w:multiLevelType w:val="hybridMultilevel"/>
    <w:tmpl w:val="7FBCC516"/>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 w15:restartNumberingAfterBreak="0">
    <w:nsid w:val="0A1E63C9"/>
    <w:multiLevelType w:val="hybridMultilevel"/>
    <w:tmpl w:val="B1D6D6A8"/>
    <w:lvl w:ilvl="0" w:tplc="38B2705A">
      <w:start w:val="1"/>
      <w:numFmt w:val="lowerRoman"/>
      <w:lvlText w:val="%1."/>
      <w:lvlJc w:val="lef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4" w15:restartNumberingAfterBreak="0">
    <w:nsid w:val="0A516E95"/>
    <w:multiLevelType w:val="multilevel"/>
    <w:tmpl w:val="360836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0B4036E1"/>
    <w:multiLevelType w:val="hybridMultilevel"/>
    <w:tmpl w:val="32680EA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23705"/>
    <w:multiLevelType w:val="hybridMultilevel"/>
    <w:tmpl w:val="109EE8F0"/>
    <w:lvl w:ilvl="0" w:tplc="D974CC7A">
      <w:start w:val="1"/>
      <w:numFmt w:val="lowerRoman"/>
      <w:lvlText w:val="%1."/>
      <w:lvlJc w:val="lef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7" w15:restartNumberingAfterBreak="0">
    <w:nsid w:val="0CFD06AA"/>
    <w:multiLevelType w:val="hybridMultilevel"/>
    <w:tmpl w:val="5B20439E"/>
    <w:lvl w:ilvl="0" w:tplc="3CAAD1F6">
      <w:start w:val="9"/>
      <w:numFmt w:val="decimal"/>
      <w:lvlText w:val="%1."/>
      <w:lvlJc w:val="left"/>
      <w:pPr>
        <w:ind w:left="720" w:hanging="360"/>
      </w:pPr>
      <w:rPr>
        <w:rFonts w:hint="default"/>
      </w:rPr>
    </w:lvl>
    <w:lvl w:ilvl="1" w:tplc="7690088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4F3D9B"/>
    <w:multiLevelType w:val="multilevel"/>
    <w:tmpl w:val="2408AAF6"/>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start w:val="1"/>
      <w:numFmt w:val="lowerLetter"/>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0EC53E40"/>
    <w:multiLevelType w:val="hybridMultilevel"/>
    <w:tmpl w:val="684A3772"/>
    <w:lvl w:ilvl="0" w:tplc="D61EE45E">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EC371E"/>
    <w:multiLevelType w:val="hybridMultilevel"/>
    <w:tmpl w:val="ADF0469A"/>
    <w:lvl w:ilvl="0" w:tplc="C630ABB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F35D4"/>
    <w:multiLevelType w:val="multilevel"/>
    <w:tmpl w:val="90C43476"/>
    <w:lvl w:ilvl="0">
      <w:start w:val="2"/>
      <w:numFmt w:val="lowerRoman"/>
      <w:lvlText w:val="%1."/>
      <w:lvlJc w:val="right"/>
      <w:pPr>
        <w:tabs>
          <w:tab w:val="num" w:pos="720"/>
        </w:tabs>
        <w:ind w:left="720" w:hanging="360"/>
      </w:pPr>
    </w:lvl>
    <w:lvl w:ilvl="1">
      <w:start w:val="2"/>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12015D95"/>
    <w:multiLevelType w:val="multilevel"/>
    <w:tmpl w:val="BE8807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3B66389"/>
    <w:multiLevelType w:val="hybridMultilevel"/>
    <w:tmpl w:val="B90A4D9A"/>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14" w15:restartNumberingAfterBreak="0">
    <w:nsid w:val="149D7036"/>
    <w:multiLevelType w:val="hybridMultilevel"/>
    <w:tmpl w:val="6CC67066"/>
    <w:lvl w:ilvl="0" w:tplc="B75E1940">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16B60A63"/>
    <w:multiLevelType w:val="multilevel"/>
    <w:tmpl w:val="6882AF6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 w15:restartNumberingAfterBreak="0">
    <w:nsid w:val="1885627F"/>
    <w:multiLevelType w:val="hybridMultilevel"/>
    <w:tmpl w:val="F9783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835B16"/>
    <w:multiLevelType w:val="multilevel"/>
    <w:tmpl w:val="66043D14"/>
    <w:lvl w:ilvl="0">
      <w:start w:val="2"/>
      <w:numFmt w:val="lowerRoman"/>
      <w:lvlText w:val="%1."/>
      <w:lvlJc w:val="right"/>
      <w:pPr>
        <w:tabs>
          <w:tab w:val="num" w:pos="720"/>
        </w:tabs>
        <w:ind w:left="720" w:hanging="360"/>
      </w:pPr>
    </w:lvl>
    <w:lvl w:ilvl="1">
      <w:start w:val="2"/>
      <w:numFmt w:val="lowerLetter"/>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1ABA0A61"/>
    <w:multiLevelType w:val="hybridMultilevel"/>
    <w:tmpl w:val="2BD2A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C166B"/>
    <w:multiLevelType w:val="hybridMultilevel"/>
    <w:tmpl w:val="ABA8F60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F594685"/>
    <w:multiLevelType w:val="hybridMultilevel"/>
    <w:tmpl w:val="86C4B6F8"/>
    <w:lvl w:ilvl="0" w:tplc="FFFFFFFF">
      <w:start w:val="1"/>
      <w:numFmt w:val="lowerLetter"/>
      <w:lvlText w:val="%1)"/>
      <w:lvlJc w:val="left"/>
      <w:pPr>
        <w:ind w:left="644" w:hanging="360"/>
      </w:pPr>
      <w:rPr>
        <w:rFonts w:eastAsia="Times New Roman"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1" w15:restartNumberingAfterBreak="0">
    <w:nsid w:val="22183C2B"/>
    <w:multiLevelType w:val="hybridMultilevel"/>
    <w:tmpl w:val="1E8A0FF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2" w15:restartNumberingAfterBreak="0">
    <w:nsid w:val="233152B2"/>
    <w:multiLevelType w:val="multilevel"/>
    <w:tmpl w:val="7F70714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29887C14"/>
    <w:multiLevelType w:val="hybridMultilevel"/>
    <w:tmpl w:val="EBCECB9E"/>
    <w:lvl w:ilvl="0" w:tplc="01685024">
      <w:start w:val="1"/>
      <w:numFmt w:val="decimal"/>
      <w:lvlText w:val="%1."/>
      <w:lvlJc w:val="left"/>
      <w:pPr>
        <w:ind w:left="527" w:hanging="428"/>
      </w:pPr>
      <w:rPr>
        <w:rFonts w:ascii="Cambria" w:eastAsia="Cambria" w:hAnsi="Cambria" w:cs="Cambria" w:hint="default"/>
        <w:b w:val="0"/>
        <w:bCs w:val="0"/>
        <w:i w:val="0"/>
        <w:iCs w:val="0"/>
        <w:spacing w:val="-3"/>
        <w:w w:val="111"/>
        <w:sz w:val="20"/>
        <w:szCs w:val="20"/>
        <w:lang w:val="en-US" w:eastAsia="en-US" w:bidi="ar-SA"/>
      </w:rPr>
    </w:lvl>
    <w:lvl w:ilvl="1" w:tplc="F5A2F5BC">
      <w:numFmt w:val="bullet"/>
      <w:lvlText w:val=""/>
      <w:lvlJc w:val="left"/>
      <w:pPr>
        <w:ind w:left="808" w:hanging="281"/>
      </w:pPr>
      <w:rPr>
        <w:rFonts w:ascii="Symbol" w:eastAsia="Symbol" w:hAnsi="Symbol" w:cs="Symbol" w:hint="default"/>
        <w:b w:val="0"/>
        <w:bCs w:val="0"/>
        <w:i w:val="0"/>
        <w:iCs w:val="0"/>
        <w:spacing w:val="0"/>
        <w:w w:val="99"/>
        <w:sz w:val="20"/>
        <w:szCs w:val="20"/>
        <w:lang w:val="en-US" w:eastAsia="en-US" w:bidi="ar-SA"/>
      </w:rPr>
    </w:lvl>
    <w:lvl w:ilvl="2" w:tplc="DE5ADB2E">
      <w:numFmt w:val="bullet"/>
      <w:lvlText w:val="•"/>
      <w:lvlJc w:val="left"/>
      <w:pPr>
        <w:ind w:left="1805" w:hanging="281"/>
      </w:pPr>
      <w:rPr>
        <w:rFonts w:hint="default"/>
        <w:lang w:val="en-US" w:eastAsia="en-US" w:bidi="ar-SA"/>
      </w:rPr>
    </w:lvl>
    <w:lvl w:ilvl="3" w:tplc="1A42D4C8">
      <w:numFmt w:val="bullet"/>
      <w:lvlText w:val="•"/>
      <w:lvlJc w:val="left"/>
      <w:pPr>
        <w:ind w:left="2810" w:hanging="281"/>
      </w:pPr>
      <w:rPr>
        <w:rFonts w:hint="default"/>
        <w:lang w:val="en-US" w:eastAsia="en-US" w:bidi="ar-SA"/>
      </w:rPr>
    </w:lvl>
    <w:lvl w:ilvl="4" w:tplc="90E2CE4C">
      <w:numFmt w:val="bullet"/>
      <w:lvlText w:val="•"/>
      <w:lvlJc w:val="left"/>
      <w:pPr>
        <w:ind w:left="3815" w:hanging="281"/>
      </w:pPr>
      <w:rPr>
        <w:rFonts w:hint="default"/>
        <w:lang w:val="en-US" w:eastAsia="en-US" w:bidi="ar-SA"/>
      </w:rPr>
    </w:lvl>
    <w:lvl w:ilvl="5" w:tplc="C0FE7AD2">
      <w:numFmt w:val="bullet"/>
      <w:lvlText w:val="•"/>
      <w:lvlJc w:val="left"/>
      <w:pPr>
        <w:ind w:left="4820" w:hanging="281"/>
      </w:pPr>
      <w:rPr>
        <w:rFonts w:hint="default"/>
        <w:lang w:val="en-US" w:eastAsia="en-US" w:bidi="ar-SA"/>
      </w:rPr>
    </w:lvl>
    <w:lvl w:ilvl="6" w:tplc="55C6218A">
      <w:numFmt w:val="bullet"/>
      <w:lvlText w:val="•"/>
      <w:lvlJc w:val="left"/>
      <w:pPr>
        <w:ind w:left="5825" w:hanging="281"/>
      </w:pPr>
      <w:rPr>
        <w:rFonts w:hint="default"/>
        <w:lang w:val="en-US" w:eastAsia="en-US" w:bidi="ar-SA"/>
      </w:rPr>
    </w:lvl>
    <w:lvl w:ilvl="7" w:tplc="F1444B04">
      <w:numFmt w:val="bullet"/>
      <w:lvlText w:val="•"/>
      <w:lvlJc w:val="left"/>
      <w:pPr>
        <w:ind w:left="6830" w:hanging="281"/>
      </w:pPr>
      <w:rPr>
        <w:rFonts w:hint="default"/>
        <w:lang w:val="en-US" w:eastAsia="en-US" w:bidi="ar-SA"/>
      </w:rPr>
    </w:lvl>
    <w:lvl w:ilvl="8" w:tplc="4AAADCAA">
      <w:numFmt w:val="bullet"/>
      <w:lvlText w:val="•"/>
      <w:lvlJc w:val="left"/>
      <w:pPr>
        <w:ind w:left="7836" w:hanging="281"/>
      </w:pPr>
      <w:rPr>
        <w:rFonts w:hint="default"/>
        <w:lang w:val="en-US" w:eastAsia="en-US" w:bidi="ar-SA"/>
      </w:rPr>
    </w:lvl>
  </w:abstractNum>
  <w:abstractNum w:abstractNumId="24" w15:restartNumberingAfterBreak="0">
    <w:nsid w:val="29A853B2"/>
    <w:multiLevelType w:val="hybridMultilevel"/>
    <w:tmpl w:val="12908A68"/>
    <w:lvl w:ilvl="0" w:tplc="5002BD28">
      <w:start w:val="1"/>
      <w:numFmt w:val="lowerRoman"/>
      <w:lvlText w:val="%1."/>
      <w:lvlJc w:val="left"/>
      <w:pPr>
        <w:ind w:left="1540" w:hanging="855"/>
        <w:jc w:val="right"/>
      </w:pPr>
      <w:rPr>
        <w:rFonts w:ascii="Cambria" w:eastAsia="Cambria" w:hAnsi="Cambria" w:cs="Cambria" w:hint="default"/>
        <w:b w:val="0"/>
        <w:bCs w:val="0"/>
        <w:i w:val="0"/>
        <w:iCs w:val="0"/>
        <w:spacing w:val="0"/>
        <w:w w:val="107"/>
        <w:sz w:val="20"/>
        <w:szCs w:val="20"/>
        <w:lang w:val="en-US" w:eastAsia="en-US" w:bidi="ar-SA"/>
      </w:rPr>
    </w:lvl>
    <w:lvl w:ilvl="1" w:tplc="402A1DB4">
      <w:numFmt w:val="bullet"/>
      <w:lvlText w:val="•"/>
      <w:lvlJc w:val="left"/>
      <w:pPr>
        <w:ind w:left="2370" w:hanging="855"/>
      </w:pPr>
      <w:rPr>
        <w:rFonts w:hint="default"/>
        <w:lang w:val="en-US" w:eastAsia="en-US" w:bidi="ar-SA"/>
      </w:rPr>
    </w:lvl>
    <w:lvl w:ilvl="2" w:tplc="C494EA6E">
      <w:numFmt w:val="bullet"/>
      <w:lvlText w:val="•"/>
      <w:lvlJc w:val="left"/>
      <w:pPr>
        <w:ind w:left="3201" w:hanging="855"/>
      </w:pPr>
      <w:rPr>
        <w:rFonts w:hint="default"/>
        <w:lang w:val="en-US" w:eastAsia="en-US" w:bidi="ar-SA"/>
      </w:rPr>
    </w:lvl>
    <w:lvl w:ilvl="3" w:tplc="152A6454">
      <w:numFmt w:val="bullet"/>
      <w:lvlText w:val="•"/>
      <w:lvlJc w:val="left"/>
      <w:pPr>
        <w:ind w:left="4031" w:hanging="855"/>
      </w:pPr>
      <w:rPr>
        <w:rFonts w:hint="default"/>
        <w:lang w:val="en-US" w:eastAsia="en-US" w:bidi="ar-SA"/>
      </w:rPr>
    </w:lvl>
    <w:lvl w:ilvl="4" w:tplc="759EA940">
      <w:numFmt w:val="bullet"/>
      <w:lvlText w:val="•"/>
      <w:lvlJc w:val="left"/>
      <w:pPr>
        <w:ind w:left="4862" w:hanging="855"/>
      </w:pPr>
      <w:rPr>
        <w:rFonts w:hint="default"/>
        <w:lang w:val="en-US" w:eastAsia="en-US" w:bidi="ar-SA"/>
      </w:rPr>
    </w:lvl>
    <w:lvl w:ilvl="5" w:tplc="9ADA0D16">
      <w:numFmt w:val="bullet"/>
      <w:lvlText w:val="•"/>
      <w:lvlJc w:val="left"/>
      <w:pPr>
        <w:ind w:left="5693" w:hanging="855"/>
      </w:pPr>
      <w:rPr>
        <w:rFonts w:hint="default"/>
        <w:lang w:val="en-US" w:eastAsia="en-US" w:bidi="ar-SA"/>
      </w:rPr>
    </w:lvl>
    <w:lvl w:ilvl="6" w:tplc="502640EC">
      <w:numFmt w:val="bullet"/>
      <w:lvlText w:val="•"/>
      <w:lvlJc w:val="left"/>
      <w:pPr>
        <w:ind w:left="6523" w:hanging="855"/>
      </w:pPr>
      <w:rPr>
        <w:rFonts w:hint="default"/>
        <w:lang w:val="en-US" w:eastAsia="en-US" w:bidi="ar-SA"/>
      </w:rPr>
    </w:lvl>
    <w:lvl w:ilvl="7" w:tplc="2376BC24">
      <w:numFmt w:val="bullet"/>
      <w:lvlText w:val="•"/>
      <w:lvlJc w:val="left"/>
      <w:pPr>
        <w:ind w:left="7354" w:hanging="855"/>
      </w:pPr>
      <w:rPr>
        <w:rFonts w:hint="default"/>
        <w:lang w:val="en-US" w:eastAsia="en-US" w:bidi="ar-SA"/>
      </w:rPr>
    </w:lvl>
    <w:lvl w:ilvl="8" w:tplc="2DBE4B62">
      <w:numFmt w:val="bullet"/>
      <w:lvlText w:val="•"/>
      <w:lvlJc w:val="left"/>
      <w:pPr>
        <w:ind w:left="8185" w:hanging="855"/>
      </w:pPr>
      <w:rPr>
        <w:rFonts w:hint="default"/>
        <w:lang w:val="en-US" w:eastAsia="en-US" w:bidi="ar-SA"/>
      </w:rPr>
    </w:lvl>
  </w:abstractNum>
  <w:abstractNum w:abstractNumId="25" w15:restartNumberingAfterBreak="0">
    <w:nsid w:val="2A582402"/>
    <w:multiLevelType w:val="hybridMultilevel"/>
    <w:tmpl w:val="404C3924"/>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6" w15:restartNumberingAfterBreak="0">
    <w:nsid w:val="2A6822CB"/>
    <w:multiLevelType w:val="hybridMultilevel"/>
    <w:tmpl w:val="56B83A52"/>
    <w:lvl w:ilvl="0" w:tplc="ED7426D6">
      <w:start w:val="3"/>
      <w:numFmt w:val="decimal"/>
      <w:lvlText w:val="%1."/>
      <w:lvlJc w:val="left"/>
      <w:pPr>
        <w:ind w:left="1247" w:hanging="360"/>
      </w:pPr>
      <w:rPr>
        <w:rFonts w:hint="default"/>
        <w:b w:val="0"/>
        <w:bCs w:val="0"/>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27" w15:restartNumberingAfterBreak="0">
    <w:nsid w:val="2AF5355A"/>
    <w:multiLevelType w:val="multilevel"/>
    <w:tmpl w:val="F7203C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2C0B549E"/>
    <w:multiLevelType w:val="hybridMultilevel"/>
    <w:tmpl w:val="DEA4ED58"/>
    <w:lvl w:ilvl="0" w:tplc="4009001B">
      <w:start w:val="1"/>
      <w:numFmt w:val="lowerRoman"/>
      <w:lvlText w:val="%1."/>
      <w:lvlJc w:val="right"/>
      <w:pPr>
        <w:ind w:left="1364" w:hanging="360"/>
      </w:p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29" w15:restartNumberingAfterBreak="0">
    <w:nsid w:val="2C8B02FE"/>
    <w:multiLevelType w:val="hybridMultilevel"/>
    <w:tmpl w:val="17A8F4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 w15:restartNumberingAfterBreak="0">
    <w:nsid w:val="31E56CD2"/>
    <w:multiLevelType w:val="hybridMultilevel"/>
    <w:tmpl w:val="E59AF5C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1" w15:restartNumberingAfterBreak="0">
    <w:nsid w:val="3AD95D96"/>
    <w:multiLevelType w:val="hybridMultilevel"/>
    <w:tmpl w:val="06AC5C36"/>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2" w15:restartNumberingAfterBreak="0">
    <w:nsid w:val="3BF8556B"/>
    <w:multiLevelType w:val="multilevel"/>
    <w:tmpl w:val="442E0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41983378"/>
    <w:multiLevelType w:val="hybridMultilevel"/>
    <w:tmpl w:val="8954D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35A0CCB"/>
    <w:multiLevelType w:val="hybridMultilevel"/>
    <w:tmpl w:val="150A712C"/>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5" w15:restartNumberingAfterBreak="0">
    <w:nsid w:val="44A11BAD"/>
    <w:multiLevelType w:val="hybridMultilevel"/>
    <w:tmpl w:val="446C382C"/>
    <w:lvl w:ilvl="0" w:tplc="0952E5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88E25B9"/>
    <w:multiLevelType w:val="hybridMultilevel"/>
    <w:tmpl w:val="052A736C"/>
    <w:lvl w:ilvl="0" w:tplc="B2BAF556">
      <w:start w:val="8"/>
      <w:numFmt w:val="decimal"/>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7" w15:restartNumberingAfterBreak="0">
    <w:nsid w:val="49CF4DB2"/>
    <w:multiLevelType w:val="hybridMultilevel"/>
    <w:tmpl w:val="F356C784"/>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38" w15:restartNumberingAfterBreak="0">
    <w:nsid w:val="4B89115F"/>
    <w:multiLevelType w:val="multilevel"/>
    <w:tmpl w:val="3566E2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9" w15:restartNumberingAfterBreak="0">
    <w:nsid w:val="4C9F23D4"/>
    <w:multiLevelType w:val="multilevel"/>
    <w:tmpl w:val="4A6C9066"/>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0" w15:restartNumberingAfterBreak="0">
    <w:nsid w:val="4D212F4D"/>
    <w:multiLevelType w:val="hybridMultilevel"/>
    <w:tmpl w:val="EB92DE9C"/>
    <w:lvl w:ilvl="0" w:tplc="5FE8DD92">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1" w15:restartNumberingAfterBreak="0">
    <w:nsid w:val="4E957DCE"/>
    <w:multiLevelType w:val="hybridMultilevel"/>
    <w:tmpl w:val="BA70EF5E"/>
    <w:lvl w:ilvl="0" w:tplc="0409001B">
      <w:start w:val="1"/>
      <w:numFmt w:val="lowerRoman"/>
      <w:lvlText w:val="%1."/>
      <w:lvlJc w:val="right"/>
      <w:pPr>
        <w:ind w:left="1470" w:hanging="360"/>
      </w:pPr>
    </w:lvl>
    <w:lvl w:ilvl="1" w:tplc="0409001B">
      <w:start w:val="1"/>
      <w:numFmt w:val="lowerRoman"/>
      <w:lvlText w:val="%2."/>
      <w:lvlJc w:val="right"/>
      <w:pPr>
        <w:ind w:left="887"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42" w15:restartNumberingAfterBreak="0">
    <w:nsid w:val="55DA422E"/>
    <w:multiLevelType w:val="hybridMultilevel"/>
    <w:tmpl w:val="2BD2A2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6291AFB"/>
    <w:multiLevelType w:val="hybridMultilevel"/>
    <w:tmpl w:val="91BA2EF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4" w15:restartNumberingAfterBreak="0">
    <w:nsid w:val="5A19290E"/>
    <w:multiLevelType w:val="hybridMultilevel"/>
    <w:tmpl w:val="A1326C46"/>
    <w:lvl w:ilvl="0" w:tplc="E2A2EDDC">
      <w:start w:val="14"/>
      <w:numFmt w:val="decimal"/>
      <w:lvlText w:val="%1."/>
      <w:lvlJc w:val="left"/>
      <w:pPr>
        <w:ind w:left="1247" w:hanging="360"/>
      </w:pPr>
      <w:rPr>
        <w:rFonts w:hint="default"/>
      </w:r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45" w15:restartNumberingAfterBreak="0">
    <w:nsid w:val="5AB4691B"/>
    <w:multiLevelType w:val="multilevel"/>
    <w:tmpl w:val="2332B76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5C8B7877"/>
    <w:multiLevelType w:val="multilevel"/>
    <w:tmpl w:val="DA3A7F42"/>
    <w:lvl w:ilvl="0">
      <w:start w:val="1"/>
      <w:numFmt w:val="lowerLetter"/>
      <w:lvlText w:val="%1."/>
      <w:lvlJc w:val="left"/>
      <w:pPr>
        <w:tabs>
          <w:tab w:val="num" w:pos="720"/>
        </w:tabs>
        <w:ind w:left="720" w:hanging="360"/>
      </w:pPr>
      <w:rPr>
        <w:rFonts w:ascii="Bookman Old Style" w:eastAsia="Times New Roman" w:hAnsi="Bookman Old Style"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5D217B3C"/>
    <w:multiLevelType w:val="hybridMultilevel"/>
    <w:tmpl w:val="48343F68"/>
    <w:lvl w:ilvl="0" w:tplc="7166E148">
      <w:start w:val="1"/>
      <w:numFmt w:val="lowerRoman"/>
      <w:lvlText w:val="%1."/>
      <w:lvlJc w:val="left"/>
      <w:pPr>
        <w:ind w:left="795" w:hanging="720"/>
      </w:pPr>
      <w:rPr>
        <w:rFonts w:cs="Arial"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8" w15:restartNumberingAfterBreak="0">
    <w:nsid w:val="5DA70E76"/>
    <w:multiLevelType w:val="hybridMultilevel"/>
    <w:tmpl w:val="07D286E0"/>
    <w:lvl w:ilvl="0" w:tplc="CB109F42">
      <w:start w:val="1"/>
      <w:numFmt w:val="decimal"/>
      <w:lvlText w:val="%1."/>
      <w:lvlJc w:val="left"/>
      <w:pPr>
        <w:ind w:left="108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5E5D609B"/>
    <w:multiLevelType w:val="multilevel"/>
    <w:tmpl w:val="B8C01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04201C4"/>
    <w:multiLevelType w:val="hybridMultilevel"/>
    <w:tmpl w:val="F404FB8E"/>
    <w:lvl w:ilvl="0" w:tplc="4009001B">
      <w:start w:val="1"/>
      <w:numFmt w:val="lowerRoman"/>
      <w:lvlText w:val="%1."/>
      <w:lvlJc w:val="right"/>
      <w:pPr>
        <w:ind w:left="1364" w:hanging="360"/>
      </w:pPr>
    </w:lvl>
    <w:lvl w:ilvl="1" w:tplc="40090019" w:tentative="1">
      <w:start w:val="1"/>
      <w:numFmt w:val="lowerLetter"/>
      <w:lvlText w:val="%2."/>
      <w:lvlJc w:val="left"/>
      <w:pPr>
        <w:ind w:left="2084" w:hanging="360"/>
      </w:pPr>
    </w:lvl>
    <w:lvl w:ilvl="2" w:tplc="4009001B" w:tentative="1">
      <w:start w:val="1"/>
      <w:numFmt w:val="lowerRoman"/>
      <w:lvlText w:val="%3."/>
      <w:lvlJc w:val="right"/>
      <w:pPr>
        <w:ind w:left="2804" w:hanging="180"/>
      </w:pPr>
    </w:lvl>
    <w:lvl w:ilvl="3" w:tplc="4009000F" w:tentative="1">
      <w:start w:val="1"/>
      <w:numFmt w:val="decimal"/>
      <w:lvlText w:val="%4."/>
      <w:lvlJc w:val="left"/>
      <w:pPr>
        <w:ind w:left="3524" w:hanging="360"/>
      </w:pPr>
    </w:lvl>
    <w:lvl w:ilvl="4" w:tplc="40090019" w:tentative="1">
      <w:start w:val="1"/>
      <w:numFmt w:val="lowerLetter"/>
      <w:lvlText w:val="%5."/>
      <w:lvlJc w:val="left"/>
      <w:pPr>
        <w:ind w:left="4244" w:hanging="360"/>
      </w:pPr>
    </w:lvl>
    <w:lvl w:ilvl="5" w:tplc="4009001B" w:tentative="1">
      <w:start w:val="1"/>
      <w:numFmt w:val="lowerRoman"/>
      <w:lvlText w:val="%6."/>
      <w:lvlJc w:val="right"/>
      <w:pPr>
        <w:ind w:left="4964" w:hanging="180"/>
      </w:pPr>
    </w:lvl>
    <w:lvl w:ilvl="6" w:tplc="4009000F" w:tentative="1">
      <w:start w:val="1"/>
      <w:numFmt w:val="decimal"/>
      <w:lvlText w:val="%7."/>
      <w:lvlJc w:val="left"/>
      <w:pPr>
        <w:ind w:left="5684" w:hanging="360"/>
      </w:pPr>
    </w:lvl>
    <w:lvl w:ilvl="7" w:tplc="40090019" w:tentative="1">
      <w:start w:val="1"/>
      <w:numFmt w:val="lowerLetter"/>
      <w:lvlText w:val="%8."/>
      <w:lvlJc w:val="left"/>
      <w:pPr>
        <w:ind w:left="6404" w:hanging="360"/>
      </w:pPr>
    </w:lvl>
    <w:lvl w:ilvl="8" w:tplc="4009001B" w:tentative="1">
      <w:start w:val="1"/>
      <w:numFmt w:val="lowerRoman"/>
      <w:lvlText w:val="%9."/>
      <w:lvlJc w:val="right"/>
      <w:pPr>
        <w:ind w:left="7124" w:hanging="180"/>
      </w:pPr>
    </w:lvl>
  </w:abstractNum>
  <w:abstractNum w:abstractNumId="51" w15:restartNumberingAfterBreak="0">
    <w:nsid w:val="60C4065A"/>
    <w:multiLevelType w:val="hybridMultilevel"/>
    <w:tmpl w:val="7C88E418"/>
    <w:lvl w:ilvl="0" w:tplc="0409001B">
      <w:start w:val="1"/>
      <w:numFmt w:val="lowerRoman"/>
      <w:lvlText w:val="%1."/>
      <w:lvlJc w:val="right"/>
      <w:pPr>
        <w:ind w:left="1247" w:hanging="720"/>
      </w:pPr>
      <w:rPr>
        <w:rFonts w:hint="default"/>
      </w:rPr>
    </w:lvl>
    <w:lvl w:ilvl="1" w:tplc="04090019" w:tentative="1">
      <w:start w:val="1"/>
      <w:numFmt w:val="lowerLetter"/>
      <w:lvlText w:val="%2."/>
      <w:lvlJc w:val="left"/>
      <w:pPr>
        <w:ind w:left="1607" w:hanging="360"/>
      </w:pPr>
    </w:lvl>
    <w:lvl w:ilvl="2" w:tplc="0409001B" w:tentative="1">
      <w:start w:val="1"/>
      <w:numFmt w:val="lowerRoman"/>
      <w:lvlText w:val="%3."/>
      <w:lvlJc w:val="right"/>
      <w:pPr>
        <w:ind w:left="2327" w:hanging="180"/>
      </w:pPr>
    </w:lvl>
    <w:lvl w:ilvl="3" w:tplc="0409000F" w:tentative="1">
      <w:start w:val="1"/>
      <w:numFmt w:val="decimal"/>
      <w:lvlText w:val="%4."/>
      <w:lvlJc w:val="left"/>
      <w:pPr>
        <w:ind w:left="3047" w:hanging="360"/>
      </w:pPr>
    </w:lvl>
    <w:lvl w:ilvl="4" w:tplc="04090019" w:tentative="1">
      <w:start w:val="1"/>
      <w:numFmt w:val="lowerLetter"/>
      <w:lvlText w:val="%5."/>
      <w:lvlJc w:val="left"/>
      <w:pPr>
        <w:ind w:left="3767" w:hanging="360"/>
      </w:pPr>
    </w:lvl>
    <w:lvl w:ilvl="5" w:tplc="0409001B" w:tentative="1">
      <w:start w:val="1"/>
      <w:numFmt w:val="lowerRoman"/>
      <w:lvlText w:val="%6."/>
      <w:lvlJc w:val="right"/>
      <w:pPr>
        <w:ind w:left="4487" w:hanging="180"/>
      </w:pPr>
    </w:lvl>
    <w:lvl w:ilvl="6" w:tplc="0409000F" w:tentative="1">
      <w:start w:val="1"/>
      <w:numFmt w:val="decimal"/>
      <w:lvlText w:val="%7."/>
      <w:lvlJc w:val="left"/>
      <w:pPr>
        <w:ind w:left="5207" w:hanging="360"/>
      </w:pPr>
    </w:lvl>
    <w:lvl w:ilvl="7" w:tplc="04090019" w:tentative="1">
      <w:start w:val="1"/>
      <w:numFmt w:val="lowerLetter"/>
      <w:lvlText w:val="%8."/>
      <w:lvlJc w:val="left"/>
      <w:pPr>
        <w:ind w:left="5927" w:hanging="360"/>
      </w:pPr>
    </w:lvl>
    <w:lvl w:ilvl="8" w:tplc="0409001B" w:tentative="1">
      <w:start w:val="1"/>
      <w:numFmt w:val="lowerRoman"/>
      <w:lvlText w:val="%9."/>
      <w:lvlJc w:val="right"/>
      <w:pPr>
        <w:ind w:left="6647" w:hanging="180"/>
      </w:pPr>
    </w:lvl>
  </w:abstractNum>
  <w:abstractNum w:abstractNumId="52" w15:restartNumberingAfterBreak="0">
    <w:nsid w:val="64084A92"/>
    <w:multiLevelType w:val="multilevel"/>
    <w:tmpl w:val="1CC2AF68"/>
    <w:lvl w:ilvl="0">
      <w:start w:val="1"/>
      <w:numFmt w:val="low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3" w15:restartNumberingAfterBreak="0">
    <w:nsid w:val="64EB4DD7"/>
    <w:multiLevelType w:val="multilevel"/>
    <w:tmpl w:val="AEFA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5215FC7"/>
    <w:multiLevelType w:val="multilevel"/>
    <w:tmpl w:val="35B61A0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77A7715"/>
    <w:multiLevelType w:val="multilevel"/>
    <w:tmpl w:val="7172B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68BA6861"/>
    <w:multiLevelType w:val="hybridMultilevel"/>
    <w:tmpl w:val="945633A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A8F4762"/>
    <w:multiLevelType w:val="hybridMultilevel"/>
    <w:tmpl w:val="47584E1A"/>
    <w:lvl w:ilvl="0" w:tplc="BCB4DA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B3758C1"/>
    <w:multiLevelType w:val="hybridMultilevel"/>
    <w:tmpl w:val="41D26C8A"/>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9" w15:restartNumberingAfterBreak="0">
    <w:nsid w:val="6C0B1E60"/>
    <w:multiLevelType w:val="hybridMultilevel"/>
    <w:tmpl w:val="0ECC2720"/>
    <w:lvl w:ilvl="0" w:tplc="04090017">
      <w:start w:val="1"/>
      <w:numFmt w:val="lowerLetter"/>
      <w:lvlText w:val="%1)"/>
      <w:lvlJc w:val="lef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60" w15:restartNumberingAfterBreak="0">
    <w:nsid w:val="6D663918"/>
    <w:multiLevelType w:val="multilevel"/>
    <w:tmpl w:val="31D0488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1" w15:restartNumberingAfterBreak="0">
    <w:nsid w:val="6DFD4A5C"/>
    <w:multiLevelType w:val="hybridMultilevel"/>
    <w:tmpl w:val="297836BC"/>
    <w:lvl w:ilvl="0" w:tplc="0409001B">
      <w:start w:val="1"/>
      <w:numFmt w:val="lowerRoman"/>
      <w:lvlText w:val="%1."/>
      <w:lvlJc w:val="right"/>
      <w:pPr>
        <w:ind w:left="1247" w:hanging="72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62" w15:restartNumberingAfterBreak="0">
    <w:nsid w:val="6F9B56E6"/>
    <w:multiLevelType w:val="hybridMultilevel"/>
    <w:tmpl w:val="F8E2BADC"/>
    <w:lvl w:ilvl="0" w:tplc="7D1C1954">
      <w:start w:val="1"/>
      <w:numFmt w:val="lowerLetter"/>
      <w:lvlText w:val="%1."/>
      <w:lvlJc w:val="left"/>
      <w:pPr>
        <w:ind w:left="720" w:hanging="360"/>
      </w:pPr>
      <w:rPr>
        <w:rFonts w:ascii="Bookman Old Style" w:hAnsi="Bookman Old Styl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30B2DE1"/>
    <w:multiLevelType w:val="hybridMultilevel"/>
    <w:tmpl w:val="CE588538"/>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4" w15:restartNumberingAfterBreak="0">
    <w:nsid w:val="73542A55"/>
    <w:multiLevelType w:val="hybridMultilevel"/>
    <w:tmpl w:val="EED4F99A"/>
    <w:lvl w:ilvl="0" w:tplc="0409001B">
      <w:start w:val="1"/>
      <w:numFmt w:val="lowerRoman"/>
      <w:lvlText w:val="%1."/>
      <w:lvlJc w:val="right"/>
      <w:pPr>
        <w:ind w:left="1247" w:hanging="720"/>
      </w:pPr>
      <w:rPr>
        <w:rFonts w:hint="default"/>
      </w:rPr>
    </w:lvl>
    <w:lvl w:ilvl="1" w:tplc="FFFFFFFF" w:tentative="1">
      <w:start w:val="1"/>
      <w:numFmt w:val="lowerLetter"/>
      <w:lvlText w:val="%2."/>
      <w:lvlJc w:val="left"/>
      <w:pPr>
        <w:ind w:left="1607" w:hanging="360"/>
      </w:pPr>
    </w:lvl>
    <w:lvl w:ilvl="2" w:tplc="FFFFFFFF" w:tentative="1">
      <w:start w:val="1"/>
      <w:numFmt w:val="lowerRoman"/>
      <w:lvlText w:val="%3."/>
      <w:lvlJc w:val="right"/>
      <w:pPr>
        <w:ind w:left="2327" w:hanging="180"/>
      </w:pPr>
    </w:lvl>
    <w:lvl w:ilvl="3" w:tplc="FFFFFFFF" w:tentative="1">
      <w:start w:val="1"/>
      <w:numFmt w:val="decimal"/>
      <w:lvlText w:val="%4."/>
      <w:lvlJc w:val="left"/>
      <w:pPr>
        <w:ind w:left="3047" w:hanging="360"/>
      </w:pPr>
    </w:lvl>
    <w:lvl w:ilvl="4" w:tplc="FFFFFFFF" w:tentative="1">
      <w:start w:val="1"/>
      <w:numFmt w:val="lowerLetter"/>
      <w:lvlText w:val="%5."/>
      <w:lvlJc w:val="left"/>
      <w:pPr>
        <w:ind w:left="3767" w:hanging="360"/>
      </w:pPr>
    </w:lvl>
    <w:lvl w:ilvl="5" w:tplc="FFFFFFFF" w:tentative="1">
      <w:start w:val="1"/>
      <w:numFmt w:val="lowerRoman"/>
      <w:lvlText w:val="%6."/>
      <w:lvlJc w:val="right"/>
      <w:pPr>
        <w:ind w:left="4487" w:hanging="180"/>
      </w:pPr>
    </w:lvl>
    <w:lvl w:ilvl="6" w:tplc="FFFFFFFF" w:tentative="1">
      <w:start w:val="1"/>
      <w:numFmt w:val="decimal"/>
      <w:lvlText w:val="%7."/>
      <w:lvlJc w:val="left"/>
      <w:pPr>
        <w:ind w:left="5207" w:hanging="360"/>
      </w:pPr>
    </w:lvl>
    <w:lvl w:ilvl="7" w:tplc="FFFFFFFF" w:tentative="1">
      <w:start w:val="1"/>
      <w:numFmt w:val="lowerLetter"/>
      <w:lvlText w:val="%8."/>
      <w:lvlJc w:val="left"/>
      <w:pPr>
        <w:ind w:left="5927" w:hanging="360"/>
      </w:pPr>
    </w:lvl>
    <w:lvl w:ilvl="8" w:tplc="FFFFFFFF" w:tentative="1">
      <w:start w:val="1"/>
      <w:numFmt w:val="lowerRoman"/>
      <w:lvlText w:val="%9."/>
      <w:lvlJc w:val="right"/>
      <w:pPr>
        <w:ind w:left="6647" w:hanging="180"/>
      </w:pPr>
    </w:lvl>
  </w:abstractNum>
  <w:abstractNum w:abstractNumId="65" w15:restartNumberingAfterBreak="0">
    <w:nsid w:val="75A7676C"/>
    <w:multiLevelType w:val="hybridMultilevel"/>
    <w:tmpl w:val="AE72C702"/>
    <w:lvl w:ilvl="0" w:tplc="0409001B">
      <w:start w:val="1"/>
      <w:numFmt w:val="lowerRoman"/>
      <w:lvlText w:val="%1."/>
      <w:lvlJc w:val="right"/>
      <w:pPr>
        <w:ind w:left="1247" w:hanging="360"/>
      </w:pPr>
    </w:lvl>
    <w:lvl w:ilvl="1" w:tplc="04090019" w:tentative="1">
      <w:start w:val="1"/>
      <w:numFmt w:val="lowerLetter"/>
      <w:lvlText w:val="%2."/>
      <w:lvlJc w:val="left"/>
      <w:pPr>
        <w:ind w:left="1967" w:hanging="360"/>
      </w:pPr>
    </w:lvl>
    <w:lvl w:ilvl="2" w:tplc="0409001B" w:tentative="1">
      <w:start w:val="1"/>
      <w:numFmt w:val="lowerRoman"/>
      <w:lvlText w:val="%3."/>
      <w:lvlJc w:val="right"/>
      <w:pPr>
        <w:ind w:left="2687" w:hanging="180"/>
      </w:pPr>
    </w:lvl>
    <w:lvl w:ilvl="3" w:tplc="0409000F" w:tentative="1">
      <w:start w:val="1"/>
      <w:numFmt w:val="decimal"/>
      <w:lvlText w:val="%4."/>
      <w:lvlJc w:val="left"/>
      <w:pPr>
        <w:ind w:left="3407" w:hanging="360"/>
      </w:pPr>
    </w:lvl>
    <w:lvl w:ilvl="4" w:tplc="04090019" w:tentative="1">
      <w:start w:val="1"/>
      <w:numFmt w:val="lowerLetter"/>
      <w:lvlText w:val="%5."/>
      <w:lvlJc w:val="left"/>
      <w:pPr>
        <w:ind w:left="4127" w:hanging="360"/>
      </w:pPr>
    </w:lvl>
    <w:lvl w:ilvl="5" w:tplc="0409001B" w:tentative="1">
      <w:start w:val="1"/>
      <w:numFmt w:val="lowerRoman"/>
      <w:lvlText w:val="%6."/>
      <w:lvlJc w:val="right"/>
      <w:pPr>
        <w:ind w:left="4847" w:hanging="180"/>
      </w:pPr>
    </w:lvl>
    <w:lvl w:ilvl="6" w:tplc="0409000F" w:tentative="1">
      <w:start w:val="1"/>
      <w:numFmt w:val="decimal"/>
      <w:lvlText w:val="%7."/>
      <w:lvlJc w:val="left"/>
      <w:pPr>
        <w:ind w:left="5567" w:hanging="360"/>
      </w:pPr>
    </w:lvl>
    <w:lvl w:ilvl="7" w:tplc="04090019" w:tentative="1">
      <w:start w:val="1"/>
      <w:numFmt w:val="lowerLetter"/>
      <w:lvlText w:val="%8."/>
      <w:lvlJc w:val="left"/>
      <w:pPr>
        <w:ind w:left="6287" w:hanging="360"/>
      </w:pPr>
    </w:lvl>
    <w:lvl w:ilvl="8" w:tplc="0409001B" w:tentative="1">
      <w:start w:val="1"/>
      <w:numFmt w:val="lowerRoman"/>
      <w:lvlText w:val="%9."/>
      <w:lvlJc w:val="right"/>
      <w:pPr>
        <w:ind w:left="7007" w:hanging="180"/>
      </w:pPr>
    </w:lvl>
  </w:abstractNum>
  <w:abstractNum w:abstractNumId="66" w15:restartNumberingAfterBreak="0">
    <w:nsid w:val="75E1157A"/>
    <w:multiLevelType w:val="hybridMultilevel"/>
    <w:tmpl w:val="05866908"/>
    <w:lvl w:ilvl="0" w:tplc="ABB4826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67" w15:restartNumberingAfterBreak="0">
    <w:nsid w:val="7B2217C7"/>
    <w:multiLevelType w:val="hybridMultilevel"/>
    <w:tmpl w:val="E6B8C6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7EF13F0D"/>
    <w:multiLevelType w:val="hybridMultilevel"/>
    <w:tmpl w:val="62945F6C"/>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57928">
    <w:abstractNumId w:val="38"/>
  </w:num>
  <w:num w:numId="2" w16cid:durableId="1368070862">
    <w:abstractNumId w:val="11"/>
  </w:num>
  <w:num w:numId="3" w16cid:durableId="858927442">
    <w:abstractNumId w:val="8"/>
  </w:num>
  <w:num w:numId="4" w16cid:durableId="1205555390">
    <w:abstractNumId w:val="17"/>
  </w:num>
  <w:num w:numId="5" w16cid:durableId="1943566901">
    <w:abstractNumId w:val="49"/>
  </w:num>
  <w:num w:numId="6" w16cid:durableId="1528519815">
    <w:abstractNumId w:val="10"/>
  </w:num>
  <w:num w:numId="7" w16cid:durableId="158808753">
    <w:abstractNumId w:val="47"/>
  </w:num>
  <w:num w:numId="8" w16cid:durableId="1221399009">
    <w:abstractNumId w:val="15"/>
  </w:num>
  <w:num w:numId="9" w16cid:durableId="55127726">
    <w:abstractNumId w:val="12"/>
  </w:num>
  <w:num w:numId="10" w16cid:durableId="166407352">
    <w:abstractNumId w:val="55"/>
  </w:num>
  <w:num w:numId="11" w16cid:durableId="1485705362">
    <w:abstractNumId w:val="27"/>
  </w:num>
  <w:num w:numId="12" w16cid:durableId="2130935042">
    <w:abstractNumId w:val="45"/>
  </w:num>
  <w:num w:numId="13" w16cid:durableId="1689915596">
    <w:abstractNumId w:val="22"/>
  </w:num>
  <w:num w:numId="14" w16cid:durableId="1779137167">
    <w:abstractNumId w:val="46"/>
  </w:num>
  <w:num w:numId="15" w16cid:durableId="537402125">
    <w:abstractNumId w:val="62"/>
  </w:num>
  <w:num w:numId="16" w16cid:durableId="1839230317">
    <w:abstractNumId w:val="9"/>
  </w:num>
  <w:num w:numId="17" w16cid:durableId="1117290055">
    <w:abstractNumId w:val="39"/>
  </w:num>
  <w:num w:numId="18" w16cid:durableId="823819793">
    <w:abstractNumId w:val="57"/>
  </w:num>
  <w:num w:numId="19" w16cid:durableId="1727950235">
    <w:abstractNumId w:val="33"/>
  </w:num>
  <w:num w:numId="20" w16cid:durableId="896362120">
    <w:abstractNumId w:val="4"/>
  </w:num>
  <w:num w:numId="21" w16cid:durableId="1745881093">
    <w:abstractNumId w:val="60"/>
  </w:num>
  <w:num w:numId="22" w16cid:durableId="1588882762">
    <w:abstractNumId w:val="52"/>
  </w:num>
  <w:num w:numId="23" w16cid:durableId="928467407">
    <w:abstractNumId w:val="5"/>
  </w:num>
  <w:num w:numId="24" w16cid:durableId="572084341">
    <w:abstractNumId w:val="42"/>
  </w:num>
  <w:num w:numId="25" w16cid:durableId="1088040245">
    <w:abstractNumId w:val="18"/>
  </w:num>
  <w:num w:numId="26" w16cid:durableId="1514151846">
    <w:abstractNumId w:val="32"/>
  </w:num>
  <w:num w:numId="27" w16cid:durableId="289555900">
    <w:abstractNumId w:val="54"/>
  </w:num>
  <w:num w:numId="28" w16cid:durableId="1563515796">
    <w:abstractNumId w:val="0"/>
  </w:num>
  <w:num w:numId="29" w16cid:durableId="495801622">
    <w:abstractNumId w:val="19"/>
  </w:num>
  <w:num w:numId="30" w16cid:durableId="1468010106">
    <w:abstractNumId w:val="63"/>
  </w:num>
  <w:num w:numId="31" w16cid:durableId="1785611775">
    <w:abstractNumId w:val="21"/>
  </w:num>
  <w:num w:numId="32" w16cid:durableId="1348486441">
    <w:abstractNumId w:val="67"/>
  </w:num>
  <w:num w:numId="33" w16cid:durableId="1964728252">
    <w:abstractNumId w:val="68"/>
  </w:num>
  <w:num w:numId="34" w16cid:durableId="1447430754">
    <w:abstractNumId w:val="16"/>
  </w:num>
  <w:num w:numId="35" w16cid:durableId="1965457287">
    <w:abstractNumId w:val="1"/>
  </w:num>
  <w:num w:numId="36" w16cid:durableId="2119789733">
    <w:abstractNumId w:val="29"/>
  </w:num>
  <w:num w:numId="37" w16cid:durableId="215431114">
    <w:abstractNumId w:val="58"/>
  </w:num>
  <w:num w:numId="38" w16cid:durableId="1551451369">
    <w:abstractNumId w:val="23"/>
  </w:num>
  <w:num w:numId="39" w16cid:durableId="906912740">
    <w:abstractNumId w:val="24"/>
  </w:num>
  <w:num w:numId="40" w16cid:durableId="54140667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63357011">
    <w:abstractNumId w:val="66"/>
  </w:num>
  <w:num w:numId="42" w16cid:durableId="597492299">
    <w:abstractNumId w:val="40"/>
  </w:num>
  <w:num w:numId="43" w16cid:durableId="893931128">
    <w:abstractNumId w:val="26"/>
  </w:num>
  <w:num w:numId="44" w16cid:durableId="1202979886">
    <w:abstractNumId w:val="51"/>
  </w:num>
  <w:num w:numId="45" w16cid:durableId="883178762">
    <w:abstractNumId w:val="64"/>
  </w:num>
  <w:num w:numId="46" w16cid:durableId="1717118557">
    <w:abstractNumId w:val="61"/>
  </w:num>
  <w:num w:numId="47" w16cid:durableId="678964178">
    <w:abstractNumId w:val="36"/>
  </w:num>
  <w:num w:numId="48" w16cid:durableId="25914021">
    <w:abstractNumId w:val="3"/>
  </w:num>
  <w:num w:numId="49" w16cid:durableId="990255829">
    <w:abstractNumId w:val="7"/>
  </w:num>
  <w:num w:numId="50" w16cid:durableId="2033720390">
    <w:abstractNumId w:val="6"/>
  </w:num>
  <w:num w:numId="51" w16cid:durableId="1160853545">
    <w:abstractNumId w:val="41"/>
  </w:num>
  <w:num w:numId="52" w16cid:durableId="1328745125">
    <w:abstractNumId w:val="13"/>
  </w:num>
  <w:num w:numId="53" w16cid:durableId="1238320818">
    <w:abstractNumId w:val="44"/>
  </w:num>
  <w:num w:numId="54" w16cid:durableId="31465048">
    <w:abstractNumId w:val="35"/>
  </w:num>
  <w:num w:numId="55" w16cid:durableId="187260108">
    <w:abstractNumId w:val="34"/>
  </w:num>
  <w:num w:numId="56" w16cid:durableId="1147934245">
    <w:abstractNumId w:val="37"/>
  </w:num>
  <w:num w:numId="57" w16cid:durableId="1637684828">
    <w:abstractNumId w:val="65"/>
  </w:num>
  <w:num w:numId="58" w16cid:durableId="356007202">
    <w:abstractNumId w:val="2"/>
  </w:num>
  <w:num w:numId="59" w16cid:durableId="1205601706">
    <w:abstractNumId w:val="59"/>
  </w:num>
  <w:num w:numId="60" w16cid:durableId="1976980343">
    <w:abstractNumId w:val="31"/>
  </w:num>
  <w:num w:numId="61" w16cid:durableId="870803667">
    <w:abstractNumId w:val="25"/>
  </w:num>
  <w:num w:numId="62" w16cid:durableId="22483411">
    <w:abstractNumId w:val="53"/>
  </w:num>
  <w:num w:numId="63" w16cid:durableId="583875021">
    <w:abstractNumId w:val="14"/>
  </w:num>
  <w:num w:numId="64" w16cid:durableId="188226862">
    <w:abstractNumId w:val="28"/>
  </w:num>
  <w:num w:numId="65" w16cid:durableId="639042962">
    <w:abstractNumId w:val="50"/>
  </w:num>
  <w:num w:numId="66" w16cid:durableId="472985380">
    <w:abstractNumId w:val="20"/>
  </w:num>
  <w:num w:numId="67" w16cid:durableId="1522933708">
    <w:abstractNumId w:val="56"/>
  </w:num>
  <w:num w:numId="68" w16cid:durableId="2096975152">
    <w:abstractNumId w:val="43"/>
  </w:num>
  <w:num w:numId="69" w16cid:durableId="1879782962">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35"/>
    <w:rsid w:val="000000B8"/>
    <w:rsid w:val="000025A1"/>
    <w:rsid w:val="00003855"/>
    <w:rsid w:val="00010705"/>
    <w:rsid w:val="0002282D"/>
    <w:rsid w:val="00022E2F"/>
    <w:rsid w:val="000260E4"/>
    <w:rsid w:val="00026E05"/>
    <w:rsid w:val="00042814"/>
    <w:rsid w:val="000458C8"/>
    <w:rsid w:val="00051B34"/>
    <w:rsid w:val="00060E38"/>
    <w:rsid w:val="0006431D"/>
    <w:rsid w:val="00066EA8"/>
    <w:rsid w:val="000672CE"/>
    <w:rsid w:val="00070193"/>
    <w:rsid w:val="00071BCD"/>
    <w:rsid w:val="0007554A"/>
    <w:rsid w:val="000764E8"/>
    <w:rsid w:val="00084A56"/>
    <w:rsid w:val="00084CC8"/>
    <w:rsid w:val="00087734"/>
    <w:rsid w:val="00094A0E"/>
    <w:rsid w:val="000A0C63"/>
    <w:rsid w:val="000A1E68"/>
    <w:rsid w:val="000A25A8"/>
    <w:rsid w:val="000A373A"/>
    <w:rsid w:val="000A48F6"/>
    <w:rsid w:val="000B3E8B"/>
    <w:rsid w:val="000C1BCA"/>
    <w:rsid w:val="000C6825"/>
    <w:rsid w:val="000C7A69"/>
    <w:rsid w:val="000E1DB2"/>
    <w:rsid w:val="000F6A18"/>
    <w:rsid w:val="001049D6"/>
    <w:rsid w:val="0010631A"/>
    <w:rsid w:val="00107E67"/>
    <w:rsid w:val="00110994"/>
    <w:rsid w:val="001135F3"/>
    <w:rsid w:val="00113A57"/>
    <w:rsid w:val="00114E47"/>
    <w:rsid w:val="00115101"/>
    <w:rsid w:val="00116918"/>
    <w:rsid w:val="0011705F"/>
    <w:rsid w:val="00121ED6"/>
    <w:rsid w:val="001239FB"/>
    <w:rsid w:val="001245CE"/>
    <w:rsid w:val="00124ABE"/>
    <w:rsid w:val="00130A0C"/>
    <w:rsid w:val="001324BC"/>
    <w:rsid w:val="00132BFE"/>
    <w:rsid w:val="00144558"/>
    <w:rsid w:val="00152149"/>
    <w:rsid w:val="00164134"/>
    <w:rsid w:val="00165F22"/>
    <w:rsid w:val="00180757"/>
    <w:rsid w:val="00181EDE"/>
    <w:rsid w:val="00182B02"/>
    <w:rsid w:val="00184F33"/>
    <w:rsid w:val="00190371"/>
    <w:rsid w:val="00190427"/>
    <w:rsid w:val="00197866"/>
    <w:rsid w:val="001A7881"/>
    <w:rsid w:val="001B07BF"/>
    <w:rsid w:val="001B6E6D"/>
    <w:rsid w:val="001C1EBC"/>
    <w:rsid w:val="001C24B7"/>
    <w:rsid w:val="001C6C11"/>
    <w:rsid w:val="001C6FF6"/>
    <w:rsid w:val="001D06D8"/>
    <w:rsid w:val="001E08E6"/>
    <w:rsid w:val="001F189E"/>
    <w:rsid w:val="001F2DD2"/>
    <w:rsid w:val="001F458F"/>
    <w:rsid w:val="001F7F04"/>
    <w:rsid w:val="0020232B"/>
    <w:rsid w:val="00206F0B"/>
    <w:rsid w:val="002102B3"/>
    <w:rsid w:val="0021068F"/>
    <w:rsid w:val="00220B83"/>
    <w:rsid w:val="0022348E"/>
    <w:rsid w:val="00230DDB"/>
    <w:rsid w:val="00234703"/>
    <w:rsid w:val="00236769"/>
    <w:rsid w:val="002424D7"/>
    <w:rsid w:val="00242524"/>
    <w:rsid w:val="00243075"/>
    <w:rsid w:val="0025034B"/>
    <w:rsid w:val="00254F59"/>
    <w:rsid w:val="0026480A"/>
    <w:rsid w:val="00264A58"/>
    <w:rsid w:val="002655B7"/>
    <w:rsid w:val="002666B6"/>
    <w:rsid w:val="002710B2"/>
    <w:rsid w:val="00280862"/>
    <w:rsid w:val="00284A98"/>
    <w:rsid w:val="00290BD2"/>
    <w:rsid w:val="0029265F"/>
    <w:rsid w:val="00292ED8"/>
    <w:rsid w:val="0029305C"/>
    <w:rsid w:val="00295058"/>
    <w:rsid w:val="002955EB"/>
    <w:rsid w:val="00297CB0"/>
    <w:rsid w:val="002A73EC"/>
    <w:rsid w:val="002B3AA0"/>
    <w:rsid w:val="002B6DCF"/>
    <w:rsid w:val="002D0A5A"/>
    <w:rsid w:val="002D6EBF"/>
    <w:rsid w:val="002E6252"/>
    <w:rsid w:val="002F028F"/>
    <w:rsid w:val="002F595B"/>
    <w:rsid w:val="003029F2"/>
    <w:rsid w:val="00303572"/>
    <w:rsid w:val="003040DE"/>
    <w:rsid w:val="00306CF5"/>
    <w:rsid w:val="0031331D"/>
    <w:rsid w:val="00313A29"/>
    <w:rsid w:val="00313B30"/>
    <w:rsid w:val="0031578A"/>
    <w:rsid w:val="00322A12"/>
    <w:rsid w:val="00323CAC"/>
    <w:rsid w:val="00341760"/>
    <w:rsid w:val="00346E1F"/>
    <w:rsid w:val="003524D2"/>
    <w:rsid w:val="00360FAC"/>
    <w:rsid w:val="00362299"/>
    <w:rsid w:val="0036248D"/>
    <w:rsid w:val="00362ACB"/>
    <w:rsid w:val="00363955"/>
    <w:rsid w:val="00363977"/>
    <w:rsid w:val="003750CC"/>
    <w:rsid w:val="0038192D"/>
    <w:rsid w:val="003821E8"/>
    <w:rsid w:val="00395486"/>
    <w:rsid w:val="003A70EB"/>
    <w:rsid w:val="003B025B"/>
    <w:rsid w:val="003B2B3A"/>
    <w:rsid w:val="003B4032"/>
    <w:rsid w:val="003C0101"/>
    <w:rsid w:val="003C3BB5"/>
    <w:rsid w:val="003C658A"/>
    <w:rsid w:val="003C6C40"/>
    <w:rsid w:val="003C7FC5"/>
    <w:rsid w:val="003D0407"/>
    <w:rsid w:val="003D1668"/>
    <w:rsid w:val="003D6D29"/>
    <w:rsid w:val="003D7D88"/>
    <w:rsid w:val="003E212F"/>
    <w:rsid w:val="003E6FEC"/>
    <w:rsid w:val="003F16E9"/>
    <w:rsid w:val="003F2388"/>
    <w:rsid w:val="003F7323"/>
    <w:rsid w:val="003F793C"/>
    <w:rsid w:val="003F7D71"/>
    <w:rsid w:val="00411B2B"/>
    <w:rsid w:val="004202B2"/>
    <w:rsid w:val="00422C21"/>
    <w:rsid w:val="00425DAD"/>
    <w:rsid w:val="00426D78"/>
    <w:rsid w:val="00430818"/>
    <w:rsid w:val="00431D13"/>
    <w:rsid w:val="00431E09"/>
    <w:rsid w:val="00443D8C"/>
    <w:rsid w:val="00444DF1"/>
    <w:rsid w:val="00445AEE"/>
    <w:rsid w:val="004646BC"/>
    <w:rsid w:val="004658F6"/>
    <w:rsid w:val="00466A86"/>
    <w:rsid w:val="004733FB"/>
    <w:rsid w:val="004857A1"/>
    <w:rsid w:val="00490D46"/>
    <w:rsid w:val="0049116C"/>
    <w:rsid w:val="00492F0F"/>
    <w:rsid w:val="0049724A"/>
    <w:rsid w:val="004A0567"/>
    <w:rsid w:val="004B32DE"/>
    <w:rsid w:val="004C2A34"/>
    <w:rsid w:val="004C338C"/>
    <w:rsid w:val="004C6DDB"/>
    <w:rsid w:val="004D0CD9"/>
    <w:rsid w:val="004D3846"/>
    <w:rsid w:val="004D7DF2"/>
    <w:rsid w:val="004F26F3"/>
    <w:rsid w:val="004F28E5"/>
    <w:rsid w:val="004F48EB"/>
    <w:rsid w:val="004F6A6C"/>
    <w:rsid w:val="005044A6"/>
    <w:rsid w:val="005126D1"/>
    <w:rsid w:val="00520B81"/>
    <w:rsid w:val="00522B28"/>
    <w:rsid w:val="00526A86"/>
    <w:rsid w:val="00536591"/>
    <w:rsid w:val="0054362C"/>
    <w:rsid w:val="005451BE"/>
    <w:rsid w:val="00553E8A"/>
    <w:rsid w:val="00554830"/>
    <w:rsid w:val="005617DB"/>
    <w:rsid w:val="00567D9A"/>
    <w:rsid w:val="0057079D"/>
    <w:rsid w:val="00571735"/>
    <w:rsid w:val="005735E7"/>
    <w:rsid w:val="00573614"/>
    <w:rsid w:val="00577B11"/>
    <w:rsid w:val="00585504"/>
    <w:rsid w:val="00590236"/>
    <w:rsid w:val="0059708B"/>
    <w:rsid w:val="005A1887"/>
    <w:rsid w:val="005A3F45"/>
    <w:rsid w:val="005A3F9C"/>
    <w:rsid w:val="005A487D"/>
    <w:rsid w:val="005A589F"/>
    <w:rsid w:val="005B080A"/>
    <w:rsid w:val="005B4306"/>
    <w:rsid w:val="005C1FF3"/>
    <w:rsid w:val="005C2618"/>
    <w:rsid w:val="005C61C4"/>
    <w:rsid w:val="005D59A3"/>
    <w:rsid w:val="005E1E15"/>
    <w:rsid w:val="005E4D2B"/>
    <w:rsid w:val="00601B35"/>
    <w:rsid w:val="006031AB"/>
    <w:rsid w:val="0060551A"/>
    <w:rsid w:val="00606A85"/>
    <w:rsid w:val="00612A10"/>
    <w:rsid w:val="006241D7"/>
    <w:rsid w:val="006308CB"/>
    <w:rsid w:val="00630CDE"/>
    <w:rsid w:val="0063115D"/>
    <w:rsid w:val="00633453"/>
    <w:rsid w:val="00636740"/>
    <w:rsid w:val="00652C31"/>
    <w:rsid w:val="00666AB4"/>
    <w:rsid w:val="00667E2D"/>
    <w:rsid w:val="00671B44"/>
    <w:rsid w:val="0068152D"/>
    <w:rsid w:val="0068730F"/>
    <w:rsid w:val="00687632"/>
    <w:rsid w:val="00694F76"/>
    <w:rsid w:val="00695ABB"/>
    <w:rsid w:val="00697A62"/>
    <w:rsid w:val="006A0CC0"/>
    <w:rsid w:val="006A6E03"/>
    <w:rsid w:val="006B1435"/>
    <w:rsid w:val="006B43C8"/>
    <w:rsid w:val="006B6615"/>
    <w:rsid w:val="006C09CA"/>
    <w:rsid w:val="006C0CEB"/>
    <w:rsid w:val="006D106A"/>
    <w:rsid w:val="006D1142"/>
    <w:rsid w:val="006D320D"/>
    <w:rsid w:val="006D38F3"/>
    <w:rsid w:val="006D5E99"/>
    <w:rsid w:val="006E0180"/>
    <w:rsid w:val="006E3690"/>
    <w:rsid w:val="006F085F"/>
    <w:rsid w:val="006F215F"/>
    <w:rsid w:val="006F40C6"/>
    <w:rsid w:val="007004CD"/>
    <w:rsid w:val="00700F7B"/>
    <w:rsid w:val="0070455B"/>
    <w:rsid w:val="00705981"/>
    <w:rsid w:val="0071062A"/>
    <w:rsid w:val="00720227"/>
    <w:rsid w:val="00720E46"/>
    <w:rsid w:val="0072205F"/>
    <w:rsid w:val="00733C1A"/>
    <w:rsid w:val="007448D0"/>
    <w:rsid w:val="00744AC8"/>
    <w:rsid w:val="00751DE8"/>
    <w:rsid w:val="00753E82"/>
    <w:rsid w:val="007546A5"/>
    <w:rsid w:val="007569A2"/>
    <w:rsid w:val="00761D20"/>
    <w:rsid w:val="007669E9"/>
    <w:rsid w:val="00767021"/>
    <w:rsid w:val="00767D24"/>
    <w:rsid w:val="00776565"/>
    <w:rsid w:val="00780F8F"/>
    <w:rsid w:val="00782EB2"/>
    <w:rsid w:val="007834DB"/>
    <w:rsid w:val="00785A9D"/>
    <w:rsid w:val="00790C7C"/>
    <w:rsid w:val="00792592"/>
    <w:rsid w:val="0079702B"/>
    <w:rsid w:val="0079725F"/>
    <w:rsid w:val="007A000A"/>
    <w:rsid w:val="007B0E71"/>
    <w:rsid w:val="007B23B9"/>
    <w:rsid w:val="007C0A61"/>
    <w:rsid w:val="007D510B"/>
    <w:rsid w:val="007D7ABF"/>
    <w:rsid w:val="007E1DA2"/>
    <w:rsid w:val="007F2872"/>
    <w:rsid w:val="007F2898"/>
    <w:rsid w:val="007F65EF"/>
    <w:rsid w:val="00825911"/>
    <w:rsid w:val="00826E84"/>
    <w:rsid w:val="008308E1"/>
    <w:rsid w:val="0083207C"/>
    <w:rsid w:val="008371DB"/>
    <w:rsid w:val="00837DE4"/>
    <w:rsid w:val="00840BB7"/>
    <w:rsid w:val="0084441A"/>
    <w:rsid w:val="00847CE3"/>
    <w:rsid w:val="008520BE"/>
    <w:rsid w:val="0085244C"/>
    <w:rsid w:val="00863797"/>
    <w:rsid w:val="00865010"/>
    <w:rsid w:val="00866162"/>
    <w:rsid w:val="0087162B"/>
    <w:rsid w:val="00891A0E"/>
    <w:rsid w:val="008962DA"/>
    <w:rsid w:val="008A2972"/>
    <w:rsid w:val="008A57FE"/>
    <w:rsid w:val="008B30CC"/>
    <w:rsid w:val="008B78AB"/>
    <w:rsid w:val="008C0B51"/>
    <w:rsid w:val="008C177E"/>
    <w:rsid w:val="008C4442"/>
    <w:rsid w:val="008E0054"/>
    <w:rsid w:val="008E58A0"/>
    <w:rsid w:val="008E67CC"/>
    <w:rsid w:val="008E6E5E"/>
    <w:rsid w:val="008E7991"/>
    <w:rsid w:val="008E7A13"/>
    <w:rsid w:val="0090090B"/>
    <w:rsid w:val="009016EB"/>
    <w:rsid w:val="00902558"/>
    <w:rsid w:val="00905531"/>
    <w:rsid w:val="0090589E"/>
    <w:rsid w:val="00906BA6"/>
    <w:rsid w:val="009132E2"/>
    <w:rsid w:val="00922E48"/>
    <w:rsid w:val="00941A78"/>
    <w:rsid w:val="00952A97"/>
    <w:rsid w:val="0096230E"/>
    <w:rsid w:val="00964FDD"/>
    <w:rsid w:val="0096501F"/>
    <w:rsid w:val="00966C60"/>
    <w:rsid w:val="009707B3"/>
    <w:rsid w:val="00987A2C"/>
    <w:rsid w:val="00993AEB"/>
    <w:rsid w:val="00996DD2"/>
    <w:rsid w:val="009A52D7"/>
    <w:rsid w:val="009B2ECB"/>
    <w:rsid w:val="009C2C32"/>
    <w:rsid w:val="009C62D3"/>
    <w:rsid w:val="009C6542"/>
    <w:rsid w:val="009D5089"/>
    <w:rsid w:val="009D515E"/>
    <w:rsid w:val="009D78C8"/>
    <w:rsid w:val="009E0A06"/>
    <w:rsid w:val="009E0C2F"/>
    <w:rsid w:val="009E40B6"/>
    <w:rsid w:val="009E5CD3"/>
    <w:rsid w:val="009E7F6B"/>
    <w:rsid w:val="009F140B"/>
    <w:rsid w:val="009F2AAF"/>
    <w:rsid w:val="009F4F08"/>
    <w:rsid w:val="009F758E"/>
    <w:rsid w:val="00A0542B"/>
    <w:rsid w:val="00A12A62"/>
    <w:rsid w:val="00A2275C"/>
    <w:rsid w:val="00A32016"/>
    <w:rsid w:val="00A325C3"/>
    <w:rsid w:val="00A32A3D"/>
    <w:rsid w:val="00A3525B"/>
    <w:rsid w:val="00A40762"/>
    <w:rsid w:val="00A4108F"/>
    <w:rsid w:val="00A416D5"/>
    <w:rsid w:val="00A4207C"/>
    <w:rsid w:val="00A431EB"/>
    <w:rsid w:val="00A438F0"/>
    <w:rsid w:val="00A50D9B"/>
    <w:rsid w:val="00A52EBF"/>
    <w:rsid w:val="00A551CF"/>
    <w:rsid w:val="00A647F8"/>
    <w:rsid w:val="00A64B9C"/>
    <w:rsid w:val="00A64CCD"/>
    <w:rsid w:val="00A706D9"/>
    <w:rsid w:val="00A71D82"/>
    <w:rsid w:val="00A771CA"/>
    <w:rsid w:val="00A7739A"/>
    <w:rsid w:val="00A860BB"/>
    <w:rsid w:val="00A86421"/>
    <w:rsid w:val="00A912B1"/>
    <w:rsid w:val="00A93A45"/>
    <w:rsid w:val="00A94E93"/>
    <w:rsid w:val="00A961A9"/>
    <w:rsid w:val="00AA10BC"/>
    <w:rsid w:val="00AB1D99"/>
    <w:rsid w:val="00AB3EAE"/>
    <w:rsid w:val="00AC4E88"/>
    <w:rsid w:val="00AC508D"/>
    <w:rsid w:val="00AC7754"/>
    <w:rsid w:val="00AD2D27"/>
    <w:rsid w:val="00AE26A9"/>
    <w:rsid w:val="00AE3451"/>
    <w:rsid w:val="00AE72AA"/>
    <w:rsid w:val="00AF3248"/>
    <w:rsid w:val="00B00B77"/>
    <w:rsid w:val="00B01090"/>
    <w:rsid w:val="00B01711"/>
    <w:rsid w:val="00B01981"/>
    <w:rsid w:val="00B04487"/>
    <w:rsid w:val="00B10383"/>
    <w:rsid w:val="00B105E1"/>
    <w:rsid w:val="00B107CE"/>
    <w:rsid w:val="00B15B12"/>
    <w:rsid w:val="00B15BE7"/>
    <w:rsid w:val="00B17F8E"/>
    <w:rsid w:val="00B23B53"/>
    <w:rsid w:val="00B30CF4"/>
    <w:rsid w:val="00B31F9B"/>
    <w:rsid w:val="00B33013"/>
    <w:rsid w:val="00B33080"/>
    <w:rsid w:val="00B33D01"/>
    <w:rsid w:val="00B34C23"/>
    <w:rsid w:val="00B362F6"/>
    <w:rsid w:val="00B605C6"/>
    <w:rsid w:val="00B63E59"/>
    <w:rsid w:val="00B648D4"/>
    <w:rsid w:val="00B6494C"/>
    <w:rsid w:val="00B65116"/>
    <w:rsid w:val="00B65EE9"/>
    <w:rsid w:val="00B770A8"/>
    <w:rsid w:val="00B84ECA"/>
    <w:rsid w:val="00B87108"/>
    <w:rsid w:val="00B962DB"/>
    <w:rsid w:val="00BA27AA"/>
    <w:rsid w:val="00BA65F4"/>
    <w:rsid w:val="00BB1E1E"/>
    <w:rsid w:val="00BB2855"/>
    <w:rsid w:val="00BB4044"/>
    <w:rsid w:val="00BB6282"/>
    <w:rsid w:val="00BB6CB7"/>
    <w:rsid w:val="00BC224A"/>
    <w:rsid w:val="00BC3C32"/>
    <w:rsid w:val="00BE0D57"/>
    <w:rsid w:val="00BE5244"/>
    <w:rsid w:val="00BF35E0"/>
    <w:rsid w:val="00BF77DB"/>
    <w:rsid w:val="00C01023"/>
    <w:rsid w:val="00C01533"/>
    <w:rsid w:val="00C07147"/>
    <w:rsid w:val="00C07643"/>
    <w:rsid w:val="00C162C5"/>
    <w:rsid w:val="00C23A57"/>
    <w:rsid w:val="00C42211"/>
    <w:rsid w:val="00C428EE"/>
    <w:rsid w:val="00C431CC"/>
    <w:rsid w:val="00C4608E"/>
    <w:rsid w:val="00C50911"/>
    <w:rsid w:val="00C57C5B"/>
    <w:rsid w:val="00C60073"/>
    <w:rsid w:val="00C60FAA"/>
    <w:rsid w:val="00C67576"/>
    <w:rsid w:val="00C7400D"/>
    <w:rsid w:val="00C81AEC"/>
    <w:rsid w:val="00C905C1"/>
    <w:rsid w:val="00C94C82"/>
    <w:rsid w:val="00C965CA"/>
    <w:rsid w:val="00CA614C"/>
    <w:rsid w:val="00CA797A"/>
    <w:rsid w:val="00CB1BAB"/>
    <w:rsid w:val="00CC4CB1"/>
    <w:rsid w:val="00CD78C3"/>
    <w:rsid w:val="00CE1494"/>
    <w:rsid w:val="00CE1B66"/>
    <w:rsid w:val="00CF69F4"/>
    <w:rsid w:val="00D16DF8"/>
    <w:rsid w:val="00D30A09"/>
    <w:rsid w:val="00D32FB1"/>
    <w:rsid w:val="00D332B7"/>
    <w:rsid w:val="00D35C48"/>
    <w:rsid w:val="00D379A7"/>
    <w:rsid w:val="00D40484"/>
    <w:rsid w:val="00D4266C"/>
    <w:rsid w:val="00D45BBE"/>
    <w:rsid w:val="00D52EDC"/>
    <w:rsid w:val="00D55923"/>
    <w:rsid w:val="00D606D6"/>
    <w:rsid w:val="00D6576D"/>
    <w:rsid w:val="00D66AF4"/>
    <w:rsid w:val="00D713FA"/>
    <w:rsid w:val="00D73DCA"/>
    <w:rsid w:val="00D75F8A"/>
    <w:rsid w:val="00D81BDE"/>
    <w:rsid w:val="00D8307D"/>
    <w:rsid w:val="00D837BD"/>
    <w:rsid w:val="00D84980"/>
    <w:rsid w:val="00D8519F"/>
    <w:rsid w:val="00D912E2"/>
    <w:rsid w:val="00D92785"/>
    <w:rsid w:val="00DA1584"/>
    <w:rsid w:val="00DA3AA8"/>
    <w:rsid w:val="00DB3123"/>
    <w:rsid w:val="00DB65F0"/>
    <w:rsid w:val="00DB6AE9"/>
    <w:rsid w:val="00DB6E90"/>
    <w:rsid w:val="00DD41A3"/>
    <w:rsid w:val="00DD5633"/>
    <w:rsid w:val="00DD666A"/>
    <w:rsid w:val="00DE44A0"/>
    <w:rsid w:val="00DE5388"/>
    <w:rsid w:val="00DF31B5"/>
    <w:rsid w:val="00E00CE1"/>
    <w:rsid w:val="00E04D8D"/>
    <w:rsid w:val="00E12198"/>
    <w:rsid w:val="00E205A0"/>
    <w:rsid w:val="00E23911"/>
    <w:rsid w:val="00E257BA"/>
    <w:rsid w:val="00E30DA0"/>
    <w:rsid w:val="00E33843"/>
    <w:rsid w:val="00E402FE"/>
    <w:rsid w:val="00E45ED9"/>
    <w:rsid w:val="00E53116"/>
    <w:rsid w:val="00E552EF"/>
    <w:rsid w:val="00E57D78"/>
    <w:rsid w:val="00E66DDF"/>
    <w:rsid w:val="00E739E9"/>
    <w:rsid w:val="00E73F8A"/>
    <w:rsid w:val="00E755F1"/>
    <w:rsid w:val="00E756E8"/>
    <w:rsid w:val="00E75D25"/>
    <w:rsid w:val="00E76757"/>
    <w:rsid w:val="00E8161F"/>
    <w:rsid w:val="00E818BC"/>
    <w:rsid w:val="00E8371A"/>
    <w:rsid w:val="00E843DC"/>
    <w:rsid w:val="00E869C3"/>
    <w:rsid w:val="00E87554"/>
    <w:rsid w:val="00E92537"/>
    <w:rsid w:val="00E94661"/>
    <w:rsid w:val="00E9506E"/>
    <w:rsid w:val="00EA0320"/>
    <w:rsid w:val="00EA2759"/>
    <w:rsid w:val="00EA5A67"/>
    <w:rsid w:val="00EA5D0D"/>
    <w:rsid w:val="00EB4D2C"/>
    <w:rsid w:val="00EC1438"/>
    <w:rsid w:val="00ED515B"/>
    <w:rsid w:val="00ED6FCA"/>
    <w:rsid w:val="00EE197F"/>
    <w:rsid w:val="00EE29F7"/>
    <w:rsid w:val="00EF3786"/>
    <w:rsid w:val="00EF43F7"/>
    <w:rsid w:val="00EF4A60"/>
    <w:rsid w:val="00EF77FB"/>
    <w:rsid w:val="00F05468"/>
    <w:rsid w:val="00F06EB8"/>
    <w:rsid w:val="00F078C4"/>
    <w:rsid w:val="00F07922"/>
    <w:rsid w:val="00F13EA3"/>
    <w:rsid w:val="00F15C74"/>
    <w:rsid w:val="00F20F65"/>
    <w:rsid w:val="00F33640"/>
    <w:rsid w:val="00F33A2E"/>
    <w:rsid w:val="00F408DD"/>
    <w:rsid w:val="00F63F74"/>
    <w:rsid w:val="00F70E6F"/>
    <w:rsid w:val="00F710A8"/>
    <w:rsid w:val="00F7392C"/>
    <w:rsid w:val="00F74664"/>
    <w:rsid w:val="00F76081"/>
    <w:rsid w:val="00F8137B"/>
    <w:rsid w:val="00F83474"/>
    <w:rsid w:val="00F8666C"/>
    <w:rsid w:val="00F86E22"/>
    <w:rsid w:val="00F90460"/>
    <w:rsid w:val="00F9623F"/>
    <w:rsid w:val="00F97A11"/>
    <w:rsid w:val="00FA0955"/>
    <w:rsid w:val="00FA50FD"/>
    <w:rsid w:val="00FB049E"/>
    <w:rsid w:val="00FB107B"/>
    <w:rsid w:val="00FB1E67"/>
    <w:rsid w:val="00FB3617"/>
    <w:rsid w:val="00FC43F3"/>
    <w:rsid w:val="00FC49AB"/>
    <w:rsid w:val="00FC4DF2"/>
    <w:rsid w:val="00FD4E2C"/>
    <w:rsid w:val="00FD5595"/>
    <w:rsid w:val="00FD7776"/>
    <w:rsid w:val="00FE3430"/>
    <w:rsid w:val="00FE694D"/>
    <w:rsid w:val="00FE7C1D"/>
    <w:rsid w:val="00FF1DCD"/>
    <w:rsid w:val="00FF5A3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BFF1"/>
  <w15:docId w15:val="{9D8B3F11-EE98-479D-8640-25CBF649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F59"/>
  </w:style>
  <w:style w:type="paragraph" w:styleId="Heading1">
    <w:name w:val="heading 1"/>
    <w:basedOn w:val="Normal"/>
    <w:next w:val="Normal"/>
    <w:link w:val="Heading1Char"/>
    <w:qFormat/>
    <w:rsid w:val="00767021"/>
    <w:pPr>
      <w:keepNext/>
      <w:spacing w:after="0" w:line="240" w:lineRule="auto"/>
      <w:jc w:val="both"/>
      <w:outlineLvl w:val="0"/>
    </w:pPr>
    <w:rPr>
      <w:rFonts w:ascii="Tahoma" w:eastAsia="Times New Roman" w:hAnsi="Tahoma" w:cs="Tahoma"/>
      <w:b/>
      <w:bCs/>
      <w:szCs w:val="24"/>
      <w:lang w:bidi="ar-SA"/>
    </w:rPr>
  </w:style>
  <w:style w:type="paragraph" w:styleId="Heading2">
    <w:name w:val="heading 2"/>
    <w:basedOn w:val="Normal"/>
    <w:next w:val="Normal"/>
    <w:link w:val="Heading2Char"/>
    <w:uiPriority w:val="9"/>
    <w:semiHidden/>
    <w:unhideWhenUsed/>
    <w:qFormat/>
    <w:rsid w:val="001E08E6"/>
    <w:pPr>
      <w:keepNext/>
      <w:keepLines/>
      <w:spacing w:before="40" w:after="0"/>
      <w:outlineLvl w:val="1"/>
    </w:pPr>
    <w:rPr>
      <w:rFonts w:asciiTheme="majorHAnsi" w:eastAsiaTheme="majorEastAsia" w:hAnsiTheme="majorHAnsi" w:cstheme="majorBidi"/>
      <w:color w:val="365F91"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1B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B35"/>
  </w:style>
  <w:style w:type="table" w:styleId="TableGrid">
    <w:name w:val="Table Grid"/>
    <w:basedOn w:val="TableNormal"/>
    <w:uiPriority w:val="39"/>
    <w:rsid w:val="00601B3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nhideWhenUsed/>
    <w:rsid w:val="00601B35"/>
    <w:rPr>
      <w:color w:val="0000FF"/>
      <w:u w:val="single"/>
    </w:rPr>
  </w:style>
  <w:style w:type="paragraph" w:styleId="BalloonText">
    <w:name w:val="Balloon Text"/>
    <w:basedOn w:val="Normal"/>
    <w:link w:val="BalloonTextChar"/>
    <w:uiPriority w:val="99"/>
    <w:semiHidden/>
    <w:unhideWhenUsed/>
    <w:rsid w:val="00601B35"/>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601B35"/>
    <w:rPr>
      <w:rFonts w:ascii="Tahoma" w:hAnsi="Tahoma" w:cs="Mangal"/>
      <w:sz w:val="16"/>
      <w:szCs w:val="14"/>
    </w:rPr>
  </w:style>
  <w:style w:type="paragraph" w:styleId="NormalWeb">
    <w:name w:val="Normal (Web)"/>
    <w:basedOn w:val="Normal"/>
    <w:uiPriority w:val="99"/>
    <w:unhideWhenUsed/>
    <w:rsid w:val="005436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4362C"/>
    <w:rPr>
      <w:b/>
      <w:bCs/>
    </w:rPr>
  </w:style>
  <w:style w:type="paragraph" w:styleId="ListParagraph">
    <w:name w:val="List Paragraph"/>
    <w:basedOn w:val="Normal"/>
    <w:uiPriority w:val="1"/>
    <w:qFormat/>
    <w:rsid w:val="00E30DA0"/>
    <w:pPr>
      <w:spacing w:after="160" w:line="259" w:lineRule="auto"/>
      <w:ind w:left="720"/>
      <w:contextualSpacing/>
    </w:pPr>
    <w:rPr>
      <w:rFonts w:eastAsiaTheme="minorHAnsi"/>
      <w:lang w:val="en-IN"/>
    </w:rPr>
  </w:style>
  <w:style w:type="character" w:customStyle="1" w:styleId="Heading1Char">
    <w:name w:val="Heading 1 Char"/>
    <w:basedOn w:val="DefaultParagraphFont"/>
    <w:link w:val="Heading1"/>
    <w:uiPriority w:val="9"/>
    <w:rsid w:val="00767021"/>
    <w:rPr>
      <w:rFonts w:ascii="Tahoma" w:eastAsia="Times New Roman" w:hAnsi="Tahoma" w:cs="Tahoma"/>
      <w:b/>
      <w:bCs/>
      <w:szCs w:val="24"/>
      <w:lang w:bidi="ar-SA"/>
    </w:rPr>
  </w:style>
  <w:style w:type="paragraph" w:styleId="NoSpacing">
    <w:name w:val="No Spacing"/>
    <w:uiPriority w:val="1"/>
    <w:qFormat/>
    <w:rsid w:val="00767021"/>
    <w:pPr>
      <w:spacing w:after="0" w:line="240" w:lineRule="auto"/>
    </w:pPr>
  </w:style>
  <w:style w:type="paragraph" w:styleId="Header">
    <w:name w:val="header"/>
    <w:basedOn w:val="Normal"/>
    <w:link w:val="HeaderChar"/>
    <w:uiPriority w:val="99"/>
    <w:unhideWhenUsed/>
    <w:rsid w:val="00767021"/>
    <w:pPr>
      <w:tabs>
        <w:tab w:val="center" w:pos="4680"/>
        <w:tab w:val="right" w:pos="9360"/>
      </w:tabs>
      <w:spacing w:after="0" w:line="240" w:lineRule="auto"/>
    </w:pPr>
    <w:rPr>
      <w:rFonts w:ascii="Times New Roman" w:eastAsia="Times New Roman" w:hAnsi="Times New Roman" w:cs="Times New Roman"/>
      <w:sz w:val="24"/>
      <w:szCs w:val="24"/>
      <w:lang w:bidi="ar-SA"/>
    </w:rPr>
  </w:style>
  <w:style w:type="character" w:customStyle="1" w:styleId="HeaderChar">
    <w:name w:val="Header Char"/>
    <w:basedOn w:val="DefaultParagraphFont"/>
    <w:link w:val="Header"/>
    <w:uiPriority w:val="99"/>
    <w:rsid w:val="00767021"/>
    <w:rPr>
      <w:rFonts w:ascii="Times New Roman" w:eastAsia="Times New Roman" w:hAnsi="Times New Roman" w:cs="Times New Roman"/>
      <w:sz w:val="24"/>
      <w:szCs w:val="24"/>
      <w:lang w:bidi="ar-SA"/>
    </w:rPr>
  </w:style>
  <w:style w:type="paragraph" w:styleId="BodyText">
    <w:name w:val="Body Text"/>
    <w:basedOn w:val="Normal"/>
    <w:link w:val="BodyTextChar"/>
    <w:uiPriority w:val="1"/>
    <w:qFormat/>
    <w:rsid w:val="00BB2855"/>
    <w:pPr>
      <w:widowControl w:val="0"/>
      <w:autoSpaceDE w:val="0"/>
      <w:autoSpaceDN w:val="0"/>
      <w:spacing w:after="0" w:line="240" w:lineRule="auto"/>
    </w:pPr>
    <w:rPr>
      <w:rFonts w:ascii="Calibri" w:eastAsia="Calibri" w:hAnsi="Calibri" w:cs="Calibri"/>
      <w:sz w:val="31"/>
      <w:szCs w:val="31"/>
      <w:lang w:bidi="ar-SA"/>
    </w:rPr>
  </w:style>
  <w:style w:type="character" w:customStyle="1" w:styleId="BodyTextChar">
    <w:name w:val="Body Text Char"/>
    <w:basedOn w:val="DefaultParagraphFont"/>
    <w:link w:val="BodyText"/>
    <w:uiPriority w:val="1"/>
    <w:rsid w:val="00BB2855"/>
    <w:rPr>
      <w:rFonts w:ascii="Calibri" w:eastAsia="Calibri" w:hAnsi="Calibri" w:cs="Calibri"/>
      <w:sz w:val="31"/>
      <w:szCs w:val="31"/>
      <w:lang w:bidi="ar-SA"/>
    </w:rPr>
  </w:style>
  <w:style w:type="character" w:customStyle="1" w:styleId="object">
    <w:name w:val="object"/>
    <w:basedOn w:val="DefaultParagraphFont"/>
    <w:rsid w:val="009C62D3"/>
  </w:style>
  <w:style w:type="character" w:styleId="Emphasis">
    <w:name w:val="Emphasis"/>
    <w:basedOn w:val="DefaultParagraphFont"/>
    <w:uiPriority w:val="20"/>
    <w:qFormat/>
    <w:rsid w:val="00B30CF4"/>
    <w:rPr>
      <w:i/>
      <w:iCs/>
    </w:rPr>
  </w:style>
  <w:style w:type="paragraph" w:styleId="BodyText3">
    <w:name w:val="Body Text 3"/>
    <w:basedOn w:val="Normal"/>
    <w:link w:val="BodyText3Char"/>
    <w:uiPriority w:val="99"/>
    <w:unhideWhenUsed/>
    <w:rsid w:val="007F65EF"/>
    <w:pPr>
      <w:spacing w:after="120"/>
    </w:pPr>
    <w:rPr>
      <w:sz w:val="16"/>
      <w:szCs w:val="14"/>
    </w:rPr>
  </w:style>
  <w:style w:type="character" w:customStyle="1" w:styleId="BodyText3Char">
    <w:name w:val="Body Text 3 Char"/>
    <w:basedOn w:val="DefaultParagraphFont"/>
    <w:link w:val="BodyText3"/>
    <w:uiPriority w:val="99"/>
    <w:rsid w:val="007F65EF"/>
    <w:rPr>
      <w:sz w:val="16"/>
      <w:szCs w:val="14"/>
    </w:rPr>
  </w:style>
  <w:style w:type="character" w:customStyle="1" w:styleId="Heading2Char">
    <w:name w:val="Heading 2 Char"/>
    <w:basedOn w:val="DefaultParagraphFont"/>
    <w:link w:val="Heading2"/>
    <w:uiPriority w:val="9"/>
    <w:semiHidden/>
    <w:rsid w:val="001E08E6"/>
    <w:rPr>
      <w:rFonts w:asciiTheme="majorHAnsi" w:eastAsiaTheme="majorEastAsia" w:hAnsiTheme="majorHAnsi" w:cstheme="majorBidi"/>
      <w:color w:val="365F91" w:themeColor="accent1" w:themeShade="BF"/>
      <w:sz w:val="26"/>
      <w:szCs w:val="23"/>
    </w:rPr>
  </w:style>
  <w:style w:type="character" w:styleId="CommentReference">
    <w:name w:val="annotation reference"/>
    <w:basedOn w:val="DefaultParagraphFont"/>
    <w:uiPriority w:val="99"/>
    <w:semiHidden/>
    <w:unhideWhenUsed/>
    <w:rsid w:val="00DD666A"/>
    <w:rPr>
      <w:sz w:val="16"/>
      <w:szCs w:val="16"/>
    </w:rPr>
  </w:style>
  <w:style w:type="paragraph" w:styleId="CommentText">
    <w:name w:val="annotation text"/>
    <w:basedOn w:val="Normal"/>
    <w:link w:val="CommentTextChar"/>
    <w:uiPriority w:val="99"/>
    <w:unhideWhenUsed/>
    <w:rsid w:val="00DD666A"/>
    <w:pPr>
      <w:spacing w:line="240" w:lineRule="auto"/>
    </w:pPr>
    <w:rPr>
      <w:rFonts w:ascii="Calibri" w:eastAsia="Calibri" w:hAnsi="Calibri" w:cs="Times New Roman"/>
      <w:sz w:val="20"/>
      <w:lang w:bidi="ar-SA"/>
    </w:rPr>
  </w:style>
  <w:style w:type="character" w:customStyle="1" w:styleId="CommentTextChar">
    <w:name w:val="Comment Text Char"/>
    <w:basedOn w:val="DefaultParagraphFont"/>
    <w:link w:val="CommentText"/>
    <w:uiPriority w:val="99"/>
    <w:rsid w:val="00DD666A"/>
    <w:rPr>
      <w:rFonts w:ascii="Calibri" w:eastAsia="Calibri" w:hAnsi="Calibri" w:cs="Times New Roman"/>
      <w:sz w:val="20"/>
      <w:lang w:bidi="ar-SA"/>
    </w:rPr>
  </w:style>
  <w:style w:type="character" w:styleId="UnresolvedMention">
    <w:name w:val="Unresolved Mention"/>
    <w:basedOn w:val="DefaultParagraphFont"/>
    <w:uiPriority w:val="99"/>
    <w:semiHidden/>
    <w:unhideWhenUsed/>
    <w:rsid w:val="00A41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5997">
      <w:bodyDiv w:val="1"/>
      <w:marLeft w:val="0"/>
      <w:marRight w:val="0"/>
      <w:marTop w:val="0"/>
      <w:marBottom w:val="0"/>
      <w:divBdr>
        <w:top w:val="none" w:sz="0" w:space="0" w:color="auto"/>
        <w:left w:val="none" w:sz="0" w:space="0" w:color="auto"/>
        <w:bottom w:val="none" w:sz="0" w:space="0" w:color="auto"/>
        <w:right w:val="none" w:sz="0" w:space="0" w:color="auto"/>
      </w:divBdr>
    </w:div>
    <w:div w:id="148642925">
      <w:bodyDiv w:val="1"/>
      <w:marLeft w:val="0"/>
      <w:marRight w:val="0"/>
      <w:marTop w:val="0"/>
      <w:marBottom w:val="0"/>
      <w:divBdr>
        <w:top w:val="none" w:sz="0" w:space="0" w:color="auto"/>
        <w:left w:val="none" w:sz="0" w:space="0" w:color="auto"/>
        <w:bottom w:val="none" w:sz="0" w:space="0" w:color="auto"/>
        <w:right w:val="none" w:sz="0" w:space="0" w:color="auto"/>
      </w:divBdr>
    </w:div>
    <w:div w:id="205606981">
      <w:bodyDiv w:val="1"/>
      <w:marLeft w:val="0"/>
      <w:marRight w:val="0"/>
      <w:marTop w:val="0"/>
      <w:marBottom w:val="0"/>
      <w:divBdr>
        <w:top w:val="none" w:sz="0" w:space="0" w:color="auto"/>
        <w:left w:val="none" w:sz="0" w:space="0" w:color="auto"/>
        <w:bottom w:val="none" w:sz="0" w:space="0" w:color="auto"/>
        <w:right w:val="none" w:sz="0" w:space="0" w:color="auto"/>
      </w:divBdr>
    </w:div>
    <w:div w:id="618728134">
      <w:bodyDiv w:val="1"/>
      <w:marLeft w:val="0"/>
      <w:marRight w:val="0"/>
      <w:marTop w:val="0"/>
      <w:marBottom w:val="0"/>
      <w:divBdr>
        <w:top w:val="none" w:sz="0" w:space="0" w:color="auto"/>
        <w:left w:val="none" w:sz="0" w:space="0" w:color="auto"/>
        <w:bottom w:val="none" w:sz="0" w:space="0" w:color="auto"/>
        <w:right w:val="none" w:sz="0" w:space="0" w:color="auto"/>
      </w:divBdr>
    </w:div>
    <w:div w:id="831485885">
      <w:bodyDiv w:val="1"/>
      <w:marLeft w:val="0"/>
      <w:marRight w:val="0"/>
      <w:marTop w:val="0"/>
      <w:marBottom w:val="0"/>
      <w:divBdr>
        <w:top w:val="none" w:sz="0" w:space="0" w:color="auto"/>
        <w:left w:val="none" w:sz="0" w:space="0" w:color="auto"/>
        <w:bottom w:val="none" w:sz="0" w:space="0" w:color="auto"/>
        <w:right w:val="none" w:sz="0" w:space="0" w:color="auto"/>
      </w:divBdr>
    </w:div>
    <w:div w:id="994988268">
      <w:bodyDiv w:val="1"/>
      <w:marLeft w:val="0"/>
      <w:marRight w:val="0"/>
      <w:marTop w:val="0"/>
      <w:marBottom w:val="0"/>
      <w:divBdr>
        <w:top w:val="none" w:sz="0" w:space="0" w:color="auto"/>
        <w:left w:val="none" w:sz="0" w:space="0" w:color="auto"/>
        <w:bottom w:val="none" w:sz="0" w:space="0" w:color="auto"/>
        <w:right w:val="none" w:sz="0" w:space="0" w:color="auto"/>
      </w:divBdr>
    </w:div>
    <w:div w:id="1320842363">
      <w:bodyDiv w:val="1"/>
      <w:marLeft w:val="0"/>
      <w:marRight w:val="0"/>
      <w:marTop w:val="0"/>
      <w:marBottom w:val="0"/>
      <w:divBdr>
        <w:top w:val="none" w:sz="0" w:space="0" w:color="auto"/>
        <w:left w:val="none" w:sz="0" w:space="0" w:color="auto"/>
        <w:bottom w:val="none" w:sz="0" w:space="0" w:color="auto"/>
        <w:right w:val="none" w:sz="0" w:space="0" w:color="auto"/>
      </w:divBdr>
    </w:div>
    <w:div w:id="1339309139">
      <w:bodyDiv w:val="1"/>
      <w:marLeft w:val="0"/>
      <w:marRight w:val="0"/>
      <w:marTop w:val="0"/>
      <w:marBottom w:val="0"/>
      <w:divBdr>
        <w:top w:val="none" w:sz="0" w:space="0" w:color="auto"/>
        <w:left w:val="none" w:sz="0" w:space="0" w:color="auto"/>
        <w:bottom w:val="none" w:sz="0" w:space="0" w:color="auto"/>
        <w:right w:val="none" w:sz="0" w:space="0" w:color="auto"/>
      </w:divBdr>
    </w:div>
    <w:div w:id="1724672811">
      <w:bodyDiv w:val="1"/>
      <w:marLeft w:val="0"/>
      <w:marRight w:val="0"/>
      <w:marTop w:val="0"/>
      <w:marBottom w:val="0"/>
      <w:divBdr>
        <w:top w:val="none" w:sz="0" w:space="0" w:color="auto"/>
        <w:left w:val="none" w:sz="0" w:space="0" w:color="auto"/>
        <w:bottom w:val="none" w:sz="0" w:space="0" w:color="auto"/>
        <w:right w:val="none" w:sz="0" w:space="0" w:color="auto"/>
      </w:divBdr>
    </w:div>
    <w:div w:id="1787387708">
      <w:bodyDiv w:val="1"/>
      <w:marLeft w:val="0"/>
      <w:marRight w:val="0"/>
      <w:marTop w:val="0"/>
      <w:marBottom w:val="0"/>
      <w:divBdr>
        <w:top w:val="none" w:sz="0" w:space="0" w:color="auto"/>
        <w:left w:val="none" w:sz="0" w:space="0" w:color="auto"/>
        <w:bottom w:val="none" w:sz="0" w:space="0" w:color="auto"/>
        <w:right w:val="none" w:sz="0" w:space="0" w:color="auto"/>
      </w:divBdr>
      <w:divsChild>
        <w:div w:id="302856102">
          <w:marLeft w:val="0"/>
          <w:marRight w:val="0"/>
          <w:marTop w:val="0"/>
          <w:marBottom w:val="0"/>
          <w:divBdr>
            <w:top w:val="none" w:sz="0" w:space="0" w:color="auto"/>
            <w:left w:val="none" w:sz="0" w:space="0" w:color="auto"/>
            <w:bottom w:val="none" w:sz="0" w:space="0" w:color="auto"/>
            <w:right w:val="none" w:sz="0" w:space="0" w:color="auto"/>
          </w:divBdr>
        </w:div>
      </w:divsChild>
    </w:div>
    <w:div w:id="1857574521">
      <w:bodyDiv w:val="1"/>
      <w:marLeft w:val="0"/>
      <w:marRight w:val="0"/>
      <w:marTop w:val="0"/>
      <w:marBottom w:val="0"/>
      <w:divBdr>
        <w:top w:val="none" w:sz="0" w:space="0" w:color="auto"/>
        <w:left w:val="none" w:sz="0" w:space="0" w:color="auto"/>
        <w:bottom w:val="none" w:sz="0" w:space="0" w:color="auto"/>
        <w:right w:val="none" w:sz="0" w:space="0" w:color="auto"/>
      </w:divBdr>
    </w:div>
    <w:div w:id="1962488990">
      <w:bodyDiv w:val="1"/>
      <w:marLeft w:val="0"/>
      <w:marRight w:val="0"/>
      <w:marTop w:val="0"/>
      <w:marBottom w:val="0"/>
      <w:divBdr>
        <w:top w:val="none" w:sz="0" w:space="0" w:color="auto"/>
        <w:left w:val="none" w:sz="0" w:space="0" w:color="auto"/>
        <w:bottom w:val="none" w:sz="0" w:space="0" w:color="auto"/>
        <w:right w:val="none" w:sz="0" w:space="0" w:color="auto"/>
      </w:divBdr>
    </w:div>
    <w:div w:id="1974173502">
      <w:bodyDiv w:val="1"/>
      <w:marLeft w:val="0"/>
      <w:marRight w:val="0"/>
      <w:marTop w:val="0"/>
      <w:marBottom w:val="0"/>
      <w:divBdr>
        <w:top w:val="none" w:sz="0" w:space="0" w:color="auto"/>
        <w:left w:val="none" w:sz="0" w:space="0" w:color="auto"/>
        <w:bottom w:val="none" w:sz="0" w:space="0" w:color="auto"/>
        <w:right w:val="none" w:sz="0" w:space="0" w:color="auto"/>
      </w:divBdr>
    </w:div>
    <w:div w:id="2144418414">
      <w:bodyDiv w:val="1"/>
      <w:marLeft w:val="0"/>
      <w:marRight w:val="0"/>
      <w:marTop w:val="0"/>
      <w:marBottom w:val="0"/>
      <w:divBdr>
        <w:top w:val="none" w:sz="0" w:space="0" w:color="auto"/>
        <w:left w:val="none" w:sz="0" w:space="0" w:color="auto"/>
        <w:bottom w:val="none" w:sz="0" w:space="0" w:color="auto"/>
        <w:right w:val="none" w:sz="0" w:space="0" w:color="auto"/>
      </w:divBdr>
      <w:divsChild>
        <w:div w:id="188185769">
          <w:marLeft w:val="0"/>
          <w:marRight w:val="0"/>
          <w:marTop w:val="0"/>
          <w:marBottom w:val="0"/>
          <w:divBdr>
            <w:top w:val="none" w:sz="0" w:space="0" w:color="auto"/>
            <w:left w:val="none" w:sz="0" w:space="0" w:color="auto"/>
            <w:bottom w:val="none" w:sz="0" w:space="0" w:color="auto"/>
            <w:right w:val="none" w:sz="0" w:space="0" w:color="auto"/>
          </w:divBdr>
        </w:div>
        <w:div w:id="331107710">
          <w:marLeft w:val="0"/>
          <w:marRight w:val="0"/>
          <w:marTop w:val="0"/>
          <w:marBottom w:val="0"/>
          <w:divBdr>
            <w:top w:val="none" w:sz="0" w:space="0" w:color="auto"/>
            <w:left w:val="none" w:sz="0" w:space="0" w:color="auto"/>
            <w:bottom w:val="none" w:sz="0" w:space="0" w:color="auto"/>
            <w:right w:val="none" w:sz="0" w:space="0" w:color="auto"/>
          </w:divBdr>
        </w:div>
        <w:div w:id="537203880">
          <w:marLeft w:val="0"/>
          <w:marRight w:val="0"/>
          <w:marTop w:val="0"/>
          <w:marBottom w:val="0"/>
          <w:divBdr>
            <w:top w:val="none" w:sz="0" w:space="0" w:color="auto"/>
            <w:left w:val="none" w:sz="0" w:space="0" w:color="auto"/>
            <w:bottom w:val="none" w:sz="0" w:space="0" w:color="auto"/>
            <w:right w:val="none" w:sz="0" w:space="0" w:color="auto"/>
          </w:divBdr>
        </w:div>
        <w:div w:id="574820260">
          <w:marLeft w:val="0"/>
          <w:marRight w:val="0"/>
          <w:marTop w:val="0"/>
          <w:marBottom w:val="0"/>
          <w:divBdr>
            <w:top w:val="none" w:sz="0" w:space="0" w:color="auto"/>
            <w:left w:val="none" w:sz="0" w:space="0" w:color="auto"/>
            <w:bottom w:val="none" w:sz="0" w:space="0" w:color="auto"/>
            <w:right w:val="none" w:sz="0" w:space="0" w:color="auto"/>
          </w:divBdr>
        </w:div>
        <w:div w:id="987174374">
          <w:marLeft w:val="0"/>
          <w:marRight w:val="0"/>
          <w:marTop w:val="0"/>
          <w:marBottom w:val="0"/>
          <w:divBdr>
            <w:top w:val="none" w:sz="0" w:space="0" w:color="auto"/>
            <w:left w:val="none" w:sz="0" w:space="0" w:color="auto"/>
            <w:bottom w:val="none" w:sz="0" w:space="0" w:color="auto"/>
            <w:right w:val="none" w:sz="0" w:space="0" w:color="auto"/>
          </w:divBdr>
          <w:divsChild>
            <w:div w:id="1067655892">
              <w:marLeft w:val="0"/>
              <w:marRight w:val="0"/>
              <w:marTop w:val="0"/>
              <w:marBottom w:val="0"/>
              <w:divBdr>
                <w:top w:val="none" w:sz="0" w:space="0" w:color="auto"/>
                <w:left w:val="none" w:sz="0" w:space="0" w:color="auto"/>
                <w:bottom w:val="none" w:sz="0" w:space="0" w:color="auto"/>
                <w:right w:val="none" w:sz="0" w:space="0" w:color="auto"/>
              </w:divBdr>
            </w:div>
          </w:divsChild>
        </w:div>
        <w:div w:id="1218474357">
          <w:marLeft w:val="0"/>
          <w:marRight w:val="0"/>
          <w:marTop w:val="0"/>
          <w:marBottom w:val="0"/>
          <w:divBdr>
            <w:top w:val="none" w:sz="0" w:space="0" w:color="auto"/>
            <w:left w:val="none" w:sz="0" w:space="0" w:color="auto"/>
            <w:bottom w:val="none" w:sz="0" w:space="0" w:color="auto"/>
            <w:right w:val="none" w:sz="0" w:space="0" w:color="auto"/>
          </w:divBdr>
          <w:divsChild>
            <w:div w:id="315260165">
              <w:marLeft w:val="0"/>
              <w:marRight w:val="0"/>
              <w:marTop w:val="0"/>
              <w:marBottom w:val="0"/>
              <w:divBdr>
                <w:top w:val="none" w:sz="0" w:space="0" w:color="auto"/>
                <w:left w:val="none" w:sz="0" w:space="0" w:color="auto"/>
                <w:bottom w:val="none" w:sz="0" w:space="0" w:color="auto"/>
                <w:right w:val="none" w:sz="0" w:space="0" w:color="auto"/>
              </w:divBdr>
            </w:div>
          </w:divsChild>
        </w:div>
        <w:div w:id="1306470696">
          <w:marLeft w:val="0"/>
          <w:marRight w:val="0"/>
          <w:marTop w:val="0"/>
          <w:marBottom w:val="0"/>
          <w:divBdr>
            <w:top w:val="none" w:sz="0" w:space="0" w:color="auto"/>
            <w:left w:val="none" w:sz="0" w:space="0" w:color="auto"/>
            <w:bottom w:val="none" w:sz="0" w:space="0" w:color="auto"/>
            <w:right w:val="none" w:sz="0" w:space="0" w:color="auto"/>
          </w:divBdr>
          <w:divsChild>
            <w:div w:id="2020422705">
              <w:marLeft w:val="0"/>
              <w:marRight w:val="0"/>
              <w:marTop w:val="0"/>
              <w:marBottom w:val="0"/>
              <w:divBdr>
                <w:top w:val="none" w:sz="0" w:space="0" w:color="auto"/>
                <w:left w:val="none" w:sz="0" w:space="0" w:color="auto"/>
                <w:bottom w:val="none" w:sz="0" w:space="0" w:color="auto"/>
                <w:right w:val="none" w:sz="0" w:space="0" w:color="auto"/>
              </w:divBdr>
            </w:div>
          </w:divsChild>
        </w:div>
        <w:div w:id="1376586978">
          <w:marLeft w:val="0"/>
          <w:marRight w:val="0"/>
          <w:marTop w:val="0"/>
          <w:marBottom w:val="0"/>
          <w:divBdr>
            <w:top w:val="none" w:sz="0" w:space="0" w:color="auto"/>
            <w:left w:val="none" w:sz="0" w:space="0" w:color="auto"/>
            <w:bottom w:val="none" w:sz="0" w:space="0" w:color="auto"/>
            <w:right w:val="none" w:sz="0" w:space="0" w:color="auto"/>
          </w:divBdr>
        </w:div>
        <w:div w:id="1540168997">
          <w:marLeft w:val="0"/>
          <w:marRight w:val="0"/>
          <w:marTop w:val="0"/>
          <w:marBottom w:val="0"/>
          <w:divBdr>
            <w:top w:val="none" w:sz="0" w:space="0" w:color="auto"/>
            <w:left w:val="none" w:sz="0" w:space="0" w:color="auto"/>
            <w:bottom w:val="none" w:sz="0" w:space="0" w:color="auto"/>
            <w:right w:val="none" w:sz="0" w:space="0" w:color="auto"/>
          </w:divBdr>
        </w:div>
        <w:div w:id="1733498345">
          <w:marLeft w:val="0"/>
          <w:marRight w:val="0"/>
          <w:marTop w:val="0"/>
          <w:marBottom w:val="0"/>
          <w:divBdr>
            <w:top w:val="none" w:sz="0" w:space="0" w:color="auto"/>
            <w:left w:val="none" w:sz="0" w:space="0" w:color="auto"/>
            <w:bottom w:val="none" w:sz="0" w:space="0" w:color="auto"/>
            <w:right w:val="none" w:sz="0" w:space="0" w:color="auto"/>
          </w:divBdr>
          <w:divsChild>
            <w:div w:id="516576221">
              <w:marLeft w:val="0"/>
              <w:marRight w:val="0"/>
              <w:marTop w:val="0"/>
              <w:marBottom w:val="0"/>
              <w:divBdr>
                <w:top w:val="none" w:sz="0" w:space="0" w:color="auto"/>
                <w:left w:val="none" w:sz="0" w:space="0" w:color="auto"/>
                <w:bottom w:val="none" w:sz="0" w:space="0" w:color="auto"/>
                <w:right w:val="none" w:sz="0" w:space="0" w:color="auto"/>
              </w:divBdr>
            </w:div>
          </w:divsChild>
        </w:div>
        <w:div w:id="2105609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ketpathak-dgs@gov.in" TargetMode="External"/><Relationship Id="rId3" Type="http://schemas.openxmlformats.org/officeDocument/2006/relationships/settings" Target="settings.xml"/><Relationship Id="rId7" Type="http://schemas.openxmlformats.org/officeDocument/2006/relationships/hyperlink" Target="mailto:chaki-dgs@ni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3516</Words>
  <Characters>20043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ANIRUDDHA CHAKI</cp:lastModifiedBy>
  <cp:revision>3</cp:revision>
  <cp:lastPrinted>2023-11-02T04:31:00Z</cp:lastPrinted>
  <dcterms:created xsi:type="dcterms:W3CDTF">2025-12-30T03:26:00Z</dcterms:created>
  <dcterms:modified xsi:type="dcterms:W3CDTF">2025-12-30T03:33:00Z</dcterms:modified>
</cp:coreProperties>
</file>