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DA20CC" w14:textId="21E3F4D9" w:rsidR="00BE7EBA" w:rsidRDefault="00BE7EBA">
      <w:pPr>
        <w:widowControl w:val="0"/>
        <w:spacing w:before="240" w:line="360" w:lineRule="auto"/>
        <w:ind w:left="2880" w:right="3322"/>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DRAFT F</w:t>
      </w:r>
      <w:r w:rsidR="00A910AE">
        <w:rPr>
          <w:rFonts w:ascii="Times New Roman" w:eastAsia="Times New Roman" w:hAnsi="Times New Roman" w:cs="Times New Roman"/>
          <w:b/>
          <w:bCs/>
          <w:color w:val="000000"/>
          <w:sz w:val="24"/>
          <w:szCs w:val="24"/>
        </w:rPr>
        <w:t>OR</w:t>
      </w:r>
    </w:p>
    <w:p w14:paraId="060F7EB6" w14:textId="496F1DE1" w:rsidR="00D04CB2" w:rsidRDefault="00000000">
      <w:pPr>
        <w:widowControl w:val="0"/>
        <w:spacing w:before="240" w:line="360" w:lineRule="auto"/>
        <w:ind w:left="2880" w:right="3322"/>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THE GAZETTE OF INDIA EXTRAORDINARY</w:t>
      </w:r>
    </w:p>
    <w:p w14:paraId="1B7CACCA" w14:textId="77777777" w:rsidR="00D04CB2" w:rsidRDefault="00000000">
      <w:pPr>
        <w:widowControl w:val="0"/>
        <w:spacing w:before="240" w:line="360" w:lineRule="auto"/>
        <w:ind w:left="2160" w:right="3321" w:firstLine="72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PART II-Section </w:t>
      </w:r>
      <w:proofErr w:type="gramStart"/>
      <w:r>
        <w:rPr>
          <w:rFonts w:ascii="Times New Roman" w:eastAsia="Times New Roman" w:hAnsi="Times New Roman" w:cs="Times New Roman"/>
          <w:b/>
          <w:bCs/>
          <w:color w:val="000000"/>
          <w:sz w:val="24"/>
          <w:szCs w:val="24"/>
        </w:rPr>
        <w:t>3-</w:t>
      </w:r>
      <w:proofErr w:type="gramEnd"/>
      <w:r>
        <w:rPr>
          <w:rFonts w:ascii="Times New Roman" w:eastAsia="Times New Roman" w:hAnsi="Times New Roman" w:cs="Times New Roman"/>
          <w:b/>
          <w:bCs/>
          <w:color w:val="000000"/>
          <w:sz w:val="24"/>
          <w:szCs w:val="24"/>
        </w:rPr>
        <w:t>Sub-section (</w:t>
      </w:r>
      <w:proofErr w:type="spellStart"/>
      <w:r>
        <w:rPr>
          <w:rFonts w:ascii="Times New Roman" w:eastAsia="Times New Roman" w:hAnsi="Times New Roman" w:cs="Times New Roman"/>
          <w:b/>
          <w:bCs/>
          <w:color w:val="000000"/>
          <w:sz w:val="24"/>
          <w:szCs w:val="24"/>
        </w:rPr>
        <w:t>i</w:t>
      </w:r>
      <w:proofErr w:type="spellEnd"/>
      <w:r>
        <w:rPr>
          <w:rFonts w:ascii="Times New Roman" w:eastAsia="Times New Roman" w:hAnsi="Times New Roman" w:cs="Times New Roman"/>
          <w:b/>
          <w:bCs/>
          <w:color w:val="000000"/>
          <w:sz w:val="24"/>
          <w:szCs w:val="24"/>
        </w:rPr>
        <w:t>)</w:t>
      </w:r>
    </w:p>
    <w:p w14:paraId="18FD7C5B" w14:textId="77777777" w:rsidR="00D04CB2" w:rsidRDefault="00000000">
      <w:pPr>
        <w:spacing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Ministry of Ports, Shipping and Waterways</w:t>
      </w:r>
    </w:p>
    <w:p w14:paraId="4F9860A9" w14:textId="77777777" w:rsidR="00D04CB2" w:rsidRDefault="00000000">
      <w:pPr>
        <w:widowControl w:val="0"/>
        <w:spacing w:before="240" w:line="360" w:lineRule="auto"/>
        <w:ind w:left="2880" w:right="3317"/>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NOTIFICATION</w:t>
      </w:r>
    </w:p>
    <w:p w14:paraId="23C116AD" w14:textId="6B84FEDB" w:rsidR="00D04CB2" w:rsidRDefault="00000000" w:rsidP="00BE7EBA">
      <w:pPr>
        <w:widowControl w:val="0"/>
        <w:spacing w:before="240" w:line="360" w:lineRule="auto"/>
        <w:ind w:left="2160" w:right="3325" w:firstLine="72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New Delhi, the ______,2026</w:t>
      </w:r>
    </w:p>
    <w:p w14:paraId="418FB82D" w14:textId="6C434FD5" w:rsidR="00D04CB2" w:rsidRDefault="00000000">
      <w:pPr>
        <w:widowControl w:val="0"/>
        <w:spacing w:before="240" w:line="360" w:lineRule="auto"/>
        <w:ind w:right="15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G.S.R. </w:t>
      </w:r>
      <w:r w:rsidR="00BE7EBA">
        <w:rPr>
          <w:rFonts w:ascii="Times New Roman" w:eastAsia="Times New Roman" w:hAnsi="Times New Roman" w:cs="Times New Roman"/>
          <w:b/>
          <w:bCs/>
          <w:color w:val="000000"/>
          <w:sz w:val="24"/>
          <w:szCs w:val="24"/>
        </w:rPr>
        <w:t>_____</w:t>
      </w:r>
      <w:r>
        <w:rPr>
          <w:rFonts w:ascii="Times New Roman" w:eastAsia="Times New Roman" w:hAnsi="Times New Roman" w:cs="Times New Roman"/>
          <w:b/>
          <w:bCs/>
          <w:color w:val="000000"/>
          <w:sz w:val="24"/>
          <w:szCs w:val="24"/>
        </w:rPr>
        <w:t xml:space="preserve"> (E). </w:t>
      </w:r>
      <w:r>
        <w:rPr>
          <w:rFonts w:ascii="Times New Roman" w:eastAsia="Times New Roman" w:hAnsi="Times New Roman" w:cs="Times New Roman"/>
          <w:color w:val="000000"/>
          <w:sz w:val="24"/>
          <w:szCs w:val="24"/>
        </w:rPr>
        <w:t>- In exercise of the powers conferred by sections 133(2), 133(4), 133(5), 134(1), 134(2), 135(2), 136, 142(1), section 143(1), and section 143(2)(n) under Part VII of the Merchant Shipping Act, 2025 (24 of 2025), and in supersession of the Merchant Shipping (Control of Pollution by Noxious Liquid Substances in Bulk) Rules, 2010, except as respects things done or omitted to be done before such supersession, the Central Government hereby makes the following rules, namely: –</w:t>
      </w:r>
    </w:p>
    <w:p w14:paraId="41995B35" w14:textId="77777777" w:rsidR="00D04CB2" w:rsidRDefault="00D04CB2">
      <w:pPr>
        <w:widowControl w:val="0"/>
        <w:spacing w:before="240" w:line="360" w:lineRule="auto"/>
        <w:ind w:right="157"/>
        <w:jc w:val="both"/>
        <w:rPr>
          <w:rFonts w:ascii="Times New Roman" w:eastAsia="Times New Roman" w:hAnsi="Times New Roman" w:cs="Times New Roman"/>
          <w:color w:val="000000"/>
          <w:sz w:val="24"/>
          <w:szCs w:val="24"/>
        </w:rPr>
      </w:pPr>
    </w:p>
    <w:p w14:paraId="334CD752" w14:textId="77777777" w:rsidR="00D04CB2" w:rsidRDefault="00000000">
      <w:pPr>
        <w:widowControl w:val="0"/>
        <w:spacing w:before="240" w:line="360" w:lineRule="auto"/>
        <w:ind w:right="1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Short title and commencement. – (1) These rules may be called the Merchant Shipping (Control of Discharge of Noxious Liquid Substances) Rules, 2026.</w:t>
      </w:r>
    </w:p>
    <w:p w14:paraId="25ED412D"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They shall come into force on the date of their publication in the Official Gazette.</w:t>
      </w:r>
    </w:p>
    <w:p w14:paraId="19EA33C4"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48D0A691" w14:textId="77777777" w:rsidR="00D04CB2" w:rsidRDefault="00000000">
      <w:pPr>
        <w:widowControl w:val="0"/>
        <w:spacing w:before="24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CHAPTER – I GENERAL</w:t>
      </w:r>
    </w:p>
    <w:p w14:paraId="0792E3A4" w14:textId="77777777" w:rsidR="00D04CB2" w:rsidRDefault="00000000">
      <w:pPr>
        <w:widowControl w:val="0"/>
        <w:spacing w:before="24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2. </w:t>
      </w:r>
      <w:proofErr w:type="gramStart"/>
      <w:r>
        <w:rPr>
          <w:rFonts w:ascii="Times New Roman" w:eastAsia="Times New Roman" w:hAnsi="Times New Roman" w:cs="Times New Roman"/>
          <w:color w:val="000000"/>
          <w:sz w:val="24"/>
          <w:szCs w:val="24"/>
        </w:rPr>
        <w:t>Definitions.—</w:t>
      </w:r>
      <w:proofErr w:type="gramEnd"/>
      <w:r>
        <w:rPr>
          <w:rFonts w:ascii="Times New Roman" w:eastAsia="Times New Roman" w:hAnsi="Times New Roman" w:cs="Times New Roman"/>
          <w:color w:val="000000"/>
          <w:sz w:val="24"/>
          <w:szCs w:val="24"/>
        </w:rPr>
        <w:t xml:space="preserve"> (1) In these rules, unless the context otherwise requires, --</w:t>
      </w:r>
    </w:p>
    <w:p w14:paraId="2933D1B0" w14:textId="77777777" w:rsidR="00D04CB2" w:rsidRDefault="00000000">
      <w:pPr>
        <w:widowControl w:val="0"/>
        <w:numPr>
          <w:ilvl w:val="0"/>
          <w:numId w:val="29"/>
        </w:numPr>
        <w:pBdr>
          <w:top w:val="nil"/>
          <w:left w:val="nil"/>
          <w:bottom w:val="nil"/>
          <w:right w:val="nil"/>
          <w:between w:val="nil"/>
        </w:pBdr>
        <w:tabs>
          <w:tab w:val="left" w:pos="1101"/>
        </w:tabs>
        <w:spacing w:before="240" w:after="0" w:line="360" w:lineRule="auto"/>
        <w:jc w:val="both"/>
      </w:pPr>
      <w:r>
        <w:rPr>
          <w:rFonts w:ascii="Times New Roman" w:eastAsia="Times New Roman" w:hAnsi="Times New Roman" w:cs="Times New Roman"/>
          <w:color w:val="000000"/>
          <w:sz w:val="24"/>
          <w:szCs w:val="24"/>
        </w:rPr>
        <w:t>“Act” means the Merchant Shipping Act, 2025 (24 of 2025</w:t>
      </w:r>
      <w:proofErr w:type="gramStart"/>
      <w:r>
        <w:rPr>
          <w:rFonts w:ascii="Times New Roman" w:eastAsia="Times New Roman" w:hAnsi="Times New Roman" w:cs="Times New Roman"/>
          <w:color w:val="000000"/>
          <w:sz w:val="24"/>
          <w:szCs w:val="24"/>
        </w:rPr>
        <w:t>);</w:t>
      </w:r>
      <w:proofErr w:type="gramEnd"/>
    </w:p>
    <w:p w14:paraId="44000EE0" w14:textId="77777777" w:rsidR="00D04CB2" w:rsidRDefault="00000000">
      <w:pPr>
        <w:widowControl w:val="0"/>
        <w:numPr>
          <w:ilvl w:val="0"/>
          <w:numId w:val="29"/>
        </w:numPr>
        <w:pBdr>
          <w:top w:val="nil"/>
          <w:left w:val="nil"/>
          <w:bottom w:val="nil"/>
          <w:right w:val="nil"/>
          <w:between w:val="nil"/>
        </w:pBdr>
        <w:tabs>
          <w:tab w:val="left" w:pos="1101"/>
        </w:tabs>
        <w:spacing w:after="0" w:line="360" w:lineRule="auto"/>
        <w:jc w:val="both"/>
      </w:pPr>
      <w:r>
        <w:rPr>
          <w:rFonts w:ascii="Times New Roman" w:eastAsia="Times New Roman" w:hAnsi="Times New Roman" w:cs="Times New Roman"/>
          <w:color w:val="000000"/>
          <w:sz w:val="24"/>
          <w:szCs w:val="24"/>
        </w:rPr>
        <w:t xml:space="preserve">“administration” means the Central </w:t>
      </w:r>
      <w:proofErr w:type="gramStart"/>
      <w:r>
        <w:rPr>
          <w:rFonts w:ascii="Times New Roman" w:eastAsia="Times New Roman" w:hAnsi="Times New Roman" w:cs="Times New Roman"/>
          <w:color w:val="000000"/>
          <w:sz w:val="24"/>
          <w:szCs w:val="24"/>
        </w:rPr>
        <w:t>Government;</w:t>
      </w:r>
      <w:proofErr w:type="gramEnd"/>
    </w:p>
    <w:p w14:paraId="51477B38" w14:textId="77777777" w:rsidR="00D04CB2" w:rsidRDefault="00000000">
      <w:pPr>
        <w:widowControl w:val="0"/>
        <w:numPr>
          <w:ilvl w:val="0"/>
          <w:numId w:val="29"/>
        </w:numPr>
        <w:pBdr>
          <w:top w:val="nil"/>
          <w:left w:val="nil"/>
          <w:bottom w:val="nil"/>
          <w:right w:val="nil"/>
          <w:between w:val="nil"/>
        </w:pBdr>
        <w:tabs>
          <w:tab w:val="left" w:pos="1101"/>
        </w:tabs>
        <w:spacing w:after="0" w:line="360" w:lineRule="auto"/>
        <w:jc w:val="both"/>
      </w:pPr>
      <w:r>
        <w:rPr>
          <w:rFonts w:ascii="Times New Roman" w:eastAsia="Times New Roman" w:hAnsi="Times New Roman" w:cs="Times New Roman"/>
          <w:color w:val="000000"/>
          <w:sz w:val="24"/>
          <w:szCs w:val="24"/>
        </w:rPr>
        <w:t xml:space="preserve">“Annex” means Annex II to the International Convention for The Prevention of Pollution from Ships, 1973, as modified </w:t>
      </w:r>
      <w:proofErr w:type="gramStart"/>
      <w:r>
        <w:rPr>
          <w:rFonts w:ascii="Times New Roman" w:eastAsia="Times New Roman" w:hAnsi="Times New Roman" w:cs="Times New Roman"/>
          <w:color w:val="000000"/>
          <w:sz w:val="24"/>
          <w:szCs w:val="24"/>
        </w:rPr>
        <w:t>by  the</w:t>
      </w:r>
      <w:proofErr w:type="gramEnd"/>
      <w:r>
        <w:rPr>
          <w:rFonts w:ascii="Times New Roman" w:eastAsia="Times New Roman" w:hAnsi="Times New Roman" w:cs="Times New Roman"/>
          <w:color w:val="000000"/>
          <w:sz w:val="24"/>
          <w:szCs w:val="24"/>
        </w:rPr>
        <w:t xml:space="preserve"> protocol of 1978 (MARPOL</w:t>
      </w: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as </w:t>
      </w:r>
      <w:r>
        <w:rPr>
          <w:rFonts w:ascii="Times New Roman" w:eastAsia="Times New Roman" w:hAnsi="Times New Roman" w:cs="Times New Roman"/>
          <w:color w:val="000000"/>
          <w:sz w:val="24"/>
          <w:szCs w:val="24"/>
        </w:rPr>
        <w:lastRenderedPageBreak/>
        <w:t xml:space="preserve">amended from time to </w:t>
      </w:r>
      <w:proofErr w:type="gramStart"/>
      <w:r>
        <w:rPr>
          <w:rFonts w:ascii="Times New Roman" w:eastAsia="Times New Roman" w:hAnsi="Times New Roman" w:cs="Times New Roman"/>
          <w:color w:val="000000"/>
          <w:sz w:val="24"/>
          <w:szCs w:val="24"/>
        </w:rPr>
        <w:t>time;</w:t>
      </w:r>
      <w:proofErr w:type="gramEnd"/>
    </w:p>
    <w:p w14:paraId="3E4EF700" w14:textId="77777777" w:rsidR="00D04CB2" w:rsidRDefault="00000000">
      <w:pPr>
        <w:widowControl w:val="0"/>
        <w:numPr>
          <w:ilvl w:val="0"/>
          <w:numId w:val="29"/>
        </w:numPr>
        <w:pBdr>
          <w:top w:val="nil"/>
          <w:left w:val="nil"/>
          <w:bottom w:val="nil"/>
          <w:right w:val="nil"/>
          <w:between w:val="nil"/>
        </w:pBdr>
        <w:tabs>
          <w:tab w:val="left" w:pos="1101"/>
        </w:tabs>
        <w:spacing w:after="0" w:line="360" w:lineRule="auto"/>
        <w:jc w:val="both"/>
      </w:pPr>
      <w:r>
        <w:rPr>
          <w:rFonts w:ascii="Times New Roman" w:eastAsia="Times New Roman" w:hAnsi="Times New Roman" w:cs="Times New Roman"/>
          <w:color w:val="000000"/>
          <w:sz w:val="24"/>
          <w:szCs w:val="24"/>
        </w:rPr>
        <w:t>“</w:t>
      </w:r>
      <w:proofErr w:type="gramStart"/>
      <w:r>
        <w:rPr>
          <w:rFonts w:ascii="Times New Roman" w:eastAsia="Times New Roman" w:hAnsi="Times New Roman" w:cs="Times New Roman"/>
          <w:color w:val="000000"/>
          <w:sz w:val="24"/>
          <w:szCs w:val="24"/>
        </w:rPr>
        <w:t>anniversary</w:t>
      </w:r>
      <w:proofErr w:type="gramEnd"/>
      <w:r>
        <w:rPr>
          <w:rFonts w:ascii="Times New Roman" w:eastAsia="Times New Roman" w:hAnsi="Times New Roman" w:cs="Times New Roman"/>
          <w:color w:val="000000"/>
          <w:sz w:val="24"/>
          <w:szCs w:val="24"/>
        </w:rPr>
        <w:t xml:space="preserve"> date” means the day and the month of each year which will correspond to the date of expiry of the International Pollution Prevention Certificate and Indian Pollution Prevention Certificate for the Carriage of Noxious Liquid Substances in </w:t>
      </w:r>
      <w:proofErr w:type="gramStart"/>
      <w:r>
        <w:rPr>
          <w:rFonts w:ascii="Times New Roman" w:eastAsia="Times New Roman" w:hAnsi="Times New Roman" w:cs="Times New Roman"/>
          <w:color w:val="000000"/>
          <w:sz w:val="24"/>
          <w:szCs w:val="24"/>
        </w:rPr>
        <w:t>Bulk;</w:t>
      </w:r>
      <w:proofErr w:type="gramEnd"/>
    </w:p>
    <w:p w14:paraId="766684CD" w14:textId="77777777" w:rsidR="00D04CB2" w:rsidRDefault="00000000">
      <w:pPr>
        <w:widowControl w:val="0"/>
        <w:numPr>
          <w:ilvl w:val="0"/>
          <w:numId w:val="29"/>
        </w:numPr>
        <w:pBdr>
          <w:top w:val="nil"/>
          <w:left w:val="nil"/>
          <w:bottom w:val="nil"/>
          <w:right w:val="nil"/>
          <w:between w:val="nil"/>
        </w:pBdr>
        <w:tabs>
          <w:tab w:val="left" w:pos="1101"/>
        </w:tabs>
        <w:spacing w:after="0" w:line="360" w:lineRule="auto"/>
        <w:jc w:val="both"/>
      </w:pPr>
      <w:r>
        <w:rPr>
          <w:rFonts w:ascii="Times New Roman" w:eastAsia="Times New Roman" w:hAnsi="Times New Roman" w:cs="Times New Roman"/>
          <w:color w:val="000000"/>
          <w:sz w:val="24"/>
          <w:szCs w:val="24"/>
        </w:rPr>
        <w:t>“</w:t>
      </w:r>
      <w:proofErr w:type="gramStart"/>
      <w:r>
        <w:rPr>
          <w:rFonts w:ascii="Times New Roman" w:eastAsia="Times New Roman" w:hAnsi="Times New Roman" w:cs="Times New Roman"/>
          <w:color w:val="000000"/>
          <w:sz w:val="24"/>
          <w:szCs w:val="24"/>
        </w:rPr>
        <w:t>associated</w:t>
      </w:r>
      <w:proofErr w:type="gramEnd"/>
      <w:r>
        <w:rPr>
          <w:rFonts w:ascii="Times New Roman" w:eastAsia="Times New Roman" w:hAnsi="Times New Roman" w:cs="Times New Roman"/>
          <w:color w:val="000000"/>
          <w:sz w:val="24"/>
          <w:szCs w:val="24"/>
        </w:rPr>
        <w:t xml:space="preserve"> piping” means the pipeline from the suction point in a cargo tank to the shore connection used for unloading the cargo and includes vessel’s piping, pumps and filters which are in open connection with the cargo unloading </w:t>
      </w:r>
      <w:proofErr w:type="gramStart"/>
      <w:r>
        <w:rPr>
          <w:rFonts w:ascii="Times New Roman" w:eastAsia="Times New Roman" w:hAnsi="Times New Roman" w:cs="Times New Roman"/>
          <w:color w:val="000000"/>
          <w:sz w:val="24"/>
          <w:szCs w:val="24"/>
        </w:rPr>
        <w:t>line;</w:t>
      </w:r>
      <w:proofErr w:type="gramEnd"/>
    </w:p>
    <w:p w14:paraId="5601A974" w14:textId="77777777" w:rsidR="00D04CB2" w:rsidRDefault="00000000">
      <w:pPr>
        <w:widowControl w:val="0"/>
        <w:numPr>
          <w:ilvl w:val="0"/>
          <w:numId w:val="29"/>
        </w:numPr>
        <w:pBdr>
          <w:top w:val="nil"/>
          <w:left w:val="nil"/>
          <w:bottom w:val="nil"/>
          <w:right w:val="nil"/>
          <w:between w:val="nil"/>
        </w:pBdr>
        <w:tabs>
          <w:tab w:val="left" w:pos="1101"/>
        </w:tabs>
        <w:spacing w:line="360" w:lineRule="auto"/>
        <w:jc w:val="both"/>
      </w:pPr>
      <w:r>
        <w:rPr>
          <w:rFonts w:ascii="Times New Roman" w:eastAsia="Times New Roman" w:hAnsi="Times New Roman" w:cs="Times New Roman"/>
          <w:color w:val="000000"/>
          <w:sz w:val="24"/>
          <w:szCs w:val="24"/>
        </w:rPr>
        <w:t>“</w:t>
      </w:r>
      <w:proofErr w:type="gramStart"/>
      <w:r>
        <w:rPr>
          <w:rFonts w:ascii="Times New Roman" w:eastAsia="Times New Roman" w:hAnsi="Times New Roman" w:cs="Times New Roman"/>
          <w:color w:val="000000"/>
          <w:sz w:val="24"/>
          <w:szCs w:val="24"/>
        </w:rPr>
        <w:t>ballast</w:t>
      </w:r>
      <w:proofErr w:type="gramEnd"/>
      <w:r>
        <w:rPr>
          <w:rFonts w:ascii="Times New Roman" w:eastAsia="Times New Roman" w:hAnsi="Times New Roman" w:cs="Times New Roman"/>
          <w:color w:val="000000"/>
          <w:sz w:val="24"/>
          <w:szCs w:val="24"/>
        </w:rPr>
        <w:t xml:space="preserve"> water” </w:t>
      </w:r>
      <w:proofErr w:type="gramStart"/>
      <w:r>
        <w:rPr>
          <w:rFonts w:ascii="Times New Roman" w:eastAsia="Times New Roman" w:hAnsi="Times New Roman" w:cs="Times New Roman"/>
          <w:color w:val="000000"/>
          <w:sz w:val="24"/>
          <w:szCs w:val="24"/>
        </w:rPr>
        <w:t>includes,-</w:t>
      </w:r>
      <w:proofErr w:type="gramEnd"/>
    </w:p>
    <w:p w14:paraId="18CEA015" w14:textId="77777777" w:rsidR="00D04CB2" w:rsidRDefault="00000000">
      <w:pPr>
        <w:widowControl w:val="0"/>
        <w:numPr>
          <w:ilvl w:val="0"/>
          <w:numId w:val="15"/>
        </w:numPr>
        <w:tabs>
          <w:tab w:val="left" w:pos="1289"/>
        </w:tabs>
        <w:spacing w:before="240" w:line="360" w:lineRule="auto"/>
        <w:ind w:right="158" w:hanging="220"/>
        <w:jc w:val="both"/>
        <w:rPr>
          <w:color w:val="000000"/>
        </w:rPr>
      </w:pPr>
      <w:r>
        <w:rPr>
          <w:rFonts w:ascii="Times New Roman" w:eastAsia="Times New Roman" w:hAnsi="Times New Roman" w:cs="Times New Roman"/>
          <w:color w:val="000000"/>
          <w:sz w:val="24"/>
          <w:szCs w:val="24"/>
        </w:rPr>
        <w:t>“clean ballast” which means ballast water carried in a tank which, since it was last used to carry a cargo containing a substance in Category X, Y or Z, referred to in Part I of Schedule I [Ch 2 MARPOL], has been thoroughly cleaned and the residues resulting there from have been discharged and the tank emptied in accordance with the provisions of these rules;</w:t>
      </w:r>
    </w:p>
    <w:p w14:paraId="49E01068" w14:textId="77777777" w:rsidR="00D04CB2" w:rsidRDefault="00000000">
      <w:pPr>
        <w:widowControl w:val="0"/>
        <w:numPr>
          <w:ilvl w:val="0"/>
          <w:numId w:val="15"/>
        </w:numPr>
        <w:tabs>
          <w:tab w:val="left" w:pos="1289"/>
        </w:tabs>
        <w:spacing w:before="240" w:line="360" w:lineRule="auto"/>
        <w:ind w:right="158" w:hanging="220"/>
        <w:jc w:val="both"/>
        <w:rPr>
          <w:color w:val="000000"/>
        </w:rPr>
      </w:pPr>
      <w:r>
        <w:rPr>
          <w:rFonts w:ascii="Times New Roman" w:eastAsia="Times New Roman" w:hAnsi="Times New Roman" w:cs="Times New Roman"/>
          <w:color w:val="000000"/>
          <w:sz w:val="24"/>
          <w:szCs w:val="24"/>
        </w:rPr>
        <w:t>“</w:t>
      </w:r>
      <w:proofErr w:type="gramStart"/>
      <w:r>
        <w:rPr>
          <w:rFonts w:ascii="Times New Roman" w:eastAsia="Times New Roman" w:hAnsi="Times New Roman" w:cs="Times New Roman"/>
          <w:color w:val="000000"/>
          <w:sz w:val="24"/>
          <w:szCs w:val="24"/>
        </w:rPr>
        <w:t>segregated</w:t>
      </w:r>
      <w:proofErr w:type="gramEnd"/>
      <w:r>
        <w:rPr>
          <w:rFonts w:ascii="Times New Roman" w:eastAsia="Times New Roman" w:hAnsi="Times New Roman" w:cs="Times New Roman"/>
          <w:color w:val="000000"/>
          <w:sz w:val="24"/>
          <w:szCs w:val="24"/>
        </w:rPr>
        <w:t xml:space="preserve"> ballast” means ballast water introduced into a tank permanently allocated to the carriage of ballast or cargoes other than oil or Noxious Liquid Substances and which is completely separated from the cargo and oil fuel </w:t>
      </w:r>
      <w:proofErr w:type="gramStart"/>
      <w:r>
        <w:rPr>
          <w:rFonts w:ascii="Times New Roman" w:eastAsia="Times New Roman" w:hAnsi="Times New Roman" w:cs="Times New Roman"/>
          <w:color w:val="000000"/>
          <w:sz w:val="24"/>
          <w:szCs w:val="24"/>
        </w:rPr>
        <w:t>system;</w:t>
      </w:r>
      <w:proofErr w:type="gramEnd"/>
    </w:p>
    <w:p w14:paraId="33E24A43" w14:textId="77777777" w:rsidR="00D04CB2" w:rsidRDefault="00000000">
      <w:pPr>
        <w:numPr>
          <w:ilvl w:val="0"/>
          <w:numId w:val="29"/>
        </w:numPr>
        <w:pBdr>
          <w:top w:val="nil"/>
          <w:left w:val="nil"/>
          <w:bottom w:val="nil"/>
          <w:right w:val="nil"/>
          <w:between w:val="nil"/>
        </w:pBdr>
        <w:spacing w:before="240" w:after="0" w:line="360" w:lineRule="auto"/>
        <w:jc w:val="both"/>
      </w:pPr>
      <w:r>
        <w:rPr>
          <w:rFonts w:ascii="Times New Roman" w:eastAsia="Times New Roman" w:hAnsi="Times New Roman" w:cs="Times New Roman"/>
          <w:color w:val="000000"/>
          <w:sz w:val="24"/>
          <w:szCs w:val="24"/>
        </w:rPr>
        <w:t xml:space="preserve">“Category X, Y or Z” means the categories specified in clauses (a), (b), and (c) respectively of Part I of Schedule I [Ch 2 </w:t>
      </w:r>
      <w:proofErr w:type="spellStart"/>
      <w:r>
        <w:rPr>
          <w:rFonts w:ascii="Times New Roman" w:eastAsia="Times New Roman" w:hAnsi="Times New Roman" w:cs="Times New Roman"/>
          <w:color w:val="000000"/>
          <w:sz w:val="24"/>
          <w:szCs w:val="24"/>
        </w:rPr>
        <w:t>Marpol</w:t>
      </w:r>
      <w:proofErr w:type="spellEnd"/>
      <w:proofErr w:type="gramStart"/>
      <w:r>
        <w:rPr>
          <w:rFonts w:ascii="Times New Roman" w:eastAsia="Times New Roman" w:hAnsi="Times New Roman" w:cs="Times New Roman"/>
          <w:color w:val="000000"/>
          <w:sz w:val="24"/>
          <w:szCs w:val="24"/>
        </w:rPr>
        <w:t>] ;</w:t>
      </w:r>
      <w:proofErr w:type="gramEnd"/>
    </w:p>
    <w:p w14:paraId="0B47B613" w14:textId="77777777" w:rsidR="00D04CB2" w:rsidRDefault="00000000">
      <w:pPr>
        <w:numPr>
          <w:ilvl w:val="0"/>
          <w:numId w:val="29"/>
        </w:numPr>
        <w:pBdr>
          <w:top w:val="nil"/>
          <w:left w:val="nil"/>
          <w:bottom w:val="nil"/>
          <w:right w:val="nil"/>
          <w:between w:val="nil"/>
        </w:pBdr>
        <w:spacing w:line="360" w:lineRule="auto"/>
        <w:jc w:val="both"/>
      </w:pPr>
      <w:r>
        <w:rPr>
          <w:rFonts w:ascii="Times New Roman" w:eastAsia="Times New Roman" w:hAnsi="Times New Roman" w:cs="Times New Roman"/>
          <w:color w:val="000000"/>
          <w:sz w:val="24"/>
          <w:szCs w:val="24"/>
        </w:rPr>
        <w:t>“Chemical Codes” includes-</w:t>
      </w:r>
    </w:p>
    <w:p w14:paraId="5920A030" w14:textId="77777777" w:rsidR="00D04CB2" w:rsidRDefault="00000000">
      <w:pPr>
        <w:spacing w:before="240" w:line="36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i</w:t>
      </w:r>
      <w:proofErr w:type="spellEnd"/>
      <w:r>
        <w:rPr>
          <w:rFonts w:ascii="Times New Roman" w:eastAsia="Times New Roman" w:hAnsi="Times New Roman" w:cs="Times New Roman"/>
          <w:color w:val="000000"/>
          <w:sz w:val="24"/>
          <w:szCs w:val="24"/>
        </w:rPr>
        <w:t>) “Bulk Chemical Code” means the Code for the Construction and Equipment of Ships carrying Dangerous Chemicals in Bulk adopted by the Marine Environment Protection Committee of the Organization by resolution MEPC.20(22), as amended by the Organization, provided that such amendments are adopted and brought into force in accordance with the provisions of article 16 of the present Convention concerning amendment procedures applicable to an appendix to an Annex;</w:t>
      </w:r>
    </w:p>
    <w:p w14:paraId="53AE2E7F" w14:textId="77777777" w:rsidR="00D04CB2" w:rsidRDefault="00000000">
      <w:pPr>
        <w:spacing w:before="240" w:line="36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(ii) “International Bulk Chemical Code” means the International Code for the Construction and Equipment of Ships Carrying Dangerous Chemicals in Bulk adopted by the Marine Environment Protection Committee of the Organization by resolution MEPC.19(22), as amended by the Organization, provided that </w:t>
      </w:r>
      <w:r>
        <w:rPr>
          <w:rFonts w:ascii="Times New Roman" w:eastAsia="Times New Roman" w:hAnsi="Times New Roman" w:cs="Times New Roman"/>
          <w:color w:val="000000"/>
          <w:sz w:val="24"/>
          <w:szCs w:val="24"/>
        </w:rPr>
        <w:lastRenderedPageBreak/>
        <w:t>such amendments are adopted and brought into force in accordance with the provisions of article 16 of the present Convention concerning amendment procedures applicable to an appendix to an Annex;</w:t>
      </w:r>
    </w:p>
    <w:p w14:paraId="5C3AAEE7" w14:textId="77777777" w:rsidR="00D04CB2" w:rsidRDefault="00000000">
      <w:pPr>
        <w:widowControl w:val="0"/>
        <w:numPr>
          <w:ilvl w:val="0"/>
          <w:numId w:val="29"/>
        </w:numPr>
        <w:pBdr>
          <w:top w:val="nil"/>
          <w:left w:val="nil"/>
          <w:bottom w:val="nil"/>
          <w:right w:val="nil"/>
          <w:between w:val="nil"/>
        </w:pBdr>
        <w:tabs>
          <w:tab w:val="left" w:pos="1101"/>
        </w:tabs>
        <w:spacing w:before="240" w:after="0" w:line="360" w:lineRule="auto"/>
        <w:jc w:val="both"/>
      </w:pPr>
      <w:r>
        <w:rPr>
          <w:rFonts w:ascii="Times New Roman" w:eastAsia="Times New Roman" w:hAnsi="Times New Roman" w:cs="Times New Roman"/>
          <w:color w:val="000000"/>
          <w:sz w:val="24"/>
          <w:szCs w:val="24"/>
        </w:rPr>
        <w:t>“Convention” shall have the same meaning as assigned to it in section 3(27)</w:t>
      </w:r>
    </w:p>
    <w:p w14:paraId="5254BBEB" w14:textId="77777777" w:rsidR="00D04CB2" w:rsidRDefault="00000000">
      <w:pPr>
        <w:widowControl w:val="0"/>
        <w:numPr>
          <w:ilvl w:val="0"/>
          <w:numId w:val="29"/>
        </w:numPr>
        <w:pBdr>
          <w:top w:val="nil"/>
          <w:left w:val="nil"/>
          <w:bottom w:val="nil"/>
          <w:right w:val="nil"/>
          <w:between w:val="nil"/>
        </w:pBdr>
        <w:tabs>
          <w:tab w:val="left" w:pos="1101"/>
        </w:tabs>
        <w:spacing w:after="0" w:line="360" w:lineRule="auto"/>
        <w:jc w:val="both"/>
      </w:pPr>
      <w:r>
        <w:rPr>
          <w:rFonts w:ascii="Times New Roman" w:eastAsia="Times New Roman" w:hAnsi="Times New Roman" w:cs="Times New Roman"/>
          <w:color w:val="000000"/>
          <w:sz w:val="24"/>
          <w:szCs w:val="24"/>
        </w:rPr>
        <w:t>“</w:t>
      </w:r>
      <w:proofErr w:type="gramStart"/>
      <w:r>
        <w:rPr>
          <w:rFonts w:ascii="Times New Roman" w:eastAsia="Times New Roman" w:hAnsi="Times New Roman" w:cs="Times New Roman"/>
          <w:color w:val="000000"/>
          <w:sz w:val="24"/>
          <w:szCs w:val="24"/>
        </w:rPr>
        <w:t>depth</w:t>
      </w:r>
      <w:proofErr w:type="gramEnd"/>
      <w:r>
        <w:rPr>
          <w:rFonts w:ascii="Times New Roman" w:eastAsia="Times New Roman" w:hAnsi="Times New Roman" w:cs="Times New Roman"/>
          <w:color w:val="000000"/>
          <w:sz w:val="24"/>
          <w:szCs w:val="24"/>
        </w:rPr>
        <w:t xml:space="preserve"> of water” means the charted </w:t>
      </w:r>
      <w:proofErr w:type="gramStart"/>
      <w:r>
        <w:rPr>
          <w:rFonts w:ascii="Times New Roman" w:eastAsia="Times New Roman" w:hAnsi="Times New Roman" w:cs="Times New Roman"/>
          <w:color w:val="000000"/>
          <w:sz w:val="24"/>
          <w:szCs w:val="24"/>
        </w:rPr>
        <w:t>depth;</w:t>
      </w:r>
      <w:proofErr w:type="gramEnd"/>
    </w:p>
    <w:p w14:paraId="17BA04B5" w14:textId="77777777" w:rsidR="00D04CB2" w:rsidRDefault="00000000">
      <w:pPr>
        <w:numPr>
          <w:ilvl w:val="0"/>
          <w:numId w:val="29"/>
        </w:numPr>
        <w:pBdr>
          <w:top w:val="nil"/>
          <w:left w:val="nil"/>
          <w:bottom w:val="nil"/>
          <w:right w:val="nil"/>
          <w:between w:val="nil"/>
        </w:pBdr>
        <w:spacing w:after="0" w:line="360" w:lineRule="auto"/>
        <w:jc w:val="both"/>
      </w:pPr>
      <w:r>
        <w:rPr>
          <w:rFonts w:ascii="Times New Roman" w:eastAsia="Times New Roman" w:hAnsi="Times New Roman" w:cs="Times New Roman"/>
          <w:color w:val="000000"/>
          <w:sz w:val="24"/>
          <w:szCs w:val="24"/>
        </w:rPr>
        <w:t>“</w:t>
      </w:r>
      <w:proofErr w:type="gramStart"/>
      <w:r>
        <w:rPr>
          <w:rFonts w:ascii="Times New Roman" w:eastAsia="Times New Roman" w:hAnsi="Times New Roman" w:cs="Times New Roman"/>
          <w:color w:val="000000"/>
          <w:sz w:val="24"/>
          <w:szCs w:val="24"/>
        </w:rPr>
        <w:t>electronic</w:t>
      </w:r>
      <w:proofErr w:type="gramEnd"/>
      <w:r>
        <w:rPr>
          <w:rFonts w:ascii="Times New Roman" w:eastAsia="Times New Roman" w:hAnsi="Times New Roman" w:cs="Times New Roman"/>
          <w:color w:val="000000"/>
          <w:sz w:val="24"/>
          <w:szCs w:val="24"/>
        </w:rPr>
        <w:t xml:space="preserve"> record book” means a device or system, approved by the Administration, used to electronically record the required entries for discharges, transfers and other operations as required under this Rules in lieu of a hard copy record book. </w:t>
      </w:r>
    </w:p>
    <w:p w14:paraId="56536187" w14:textId="77777777" w:rsidR="00D04CB2" w:rsidRDefault="00000000">
      <w:pPr>
        <w:numPr>
          <w:ilvl w:val="0"/>
          <w:numId w:val="29"/>
        </w:numPr>
        <w:pBdr>
          <w:top w:val="nil"/>
          <w:left w:val="nil"/>
          <w:bottom w:val="nil"/>
          <w:right w:val="nil"/>
          <w:between w:val="nil"/>
        </w:pBdr>
        <w:spacing w:after="0" w:line="360" w:lineRule="auto"/>
        <w:jc w:val="both"/>
      </w:pP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en</w:t>
      </w:r>
      <w:proofErr w:type="spellEnd"/>
      <w:r>
        <w:rPr>
          <w:rFonts w:ascii="Times New Roman" w:eastAsia="Times New Roman" w:hAnsi="Times New Roman" w:cs="Times New Roman"/>
          <w:color w:val="000000"/>
          <w:sz w:val="24"/>
          <w:szCs w:val="24"/>
        </w:rPr>
        <w:t xml:space="preserve"> route” means that the vessel is under way at sea on a course or courses, including deviation from the shortest direct route, which as far as practicable for navigational purposes, shall cause any discharge to be spread over as great an area of the sea as reasonable and </w:t>
      </w:r>
      <w:proofErr w:type="gramStart"/>
      <w:r>
        <w:rPr>
          <w:rFonts w:ascii="Times New Roman" w:eastAsia="Times New Roman" w:hAnsi="Times New Roman" w:cs="Times New Roman"/>
          <w:color w:val="000000"/>
          <w:sz w:val="24"/>
          <w:szCs w:val="24"/>
        </w:rPr>
        <w:t>practicable;</w:t>
      </w:r>
      <w:proofErr w:type="gramEnd"/>
    </w:p>
    <w:p w14:paraId="57D166B6" w14:textId="77777777" w:rsidR="00D04CB2" w:rsidRDefault="00000000">
      <w:pPr>
        <w:numPr>
          <w:ilvl w:val="0"/>
          <w:numId w:val="29"/>
        </w:numPr>
        <w:pBdr>
          <w:top w:val="nil"/>
          <w:left w:val="nil"/>
          <w:bottom w:val="nil"/>
          <w:right w:val="nil"/>
          <w:between w:val="nil"/>
        </w:pBdr>
        <w:spacing w:after="0" w:line="360" w:lineRule="auto"/>
        <w:jc w:val="both"/>
      </w:pPr>
      <w:r>
        <w:rPr>
          <w:rFonts w:ascii="Times New Roman" w:eastAsia="Times New Roman" w:hAnsi="Times New Roman" w:cs="Times New Roman"/>
          <w:color w:val="000000"/>
          <w:sz w:val="24"/>
          <w:szCs w:val="24"/>
        </w:rPr>
        <w:t>“</w:t>
      </w:r>
      <w:proofErr w:type="gramStart"/>
      <w:r>
        <w:rPr>
          <w:rFonts w:ascii="Times New Roman" w:eastAsia="Times New Roman" w:hAnsi="Times New Roman" w:cs="Times New Roman"/>
          <w:color w:val="000000"/>
          <w:sz w:val="24"/>
          <w:szCs w:val="24"/>
        </w:rPr>
        <w:t>liquid</w:t>
      </w:r>
      <w:proofErr w:type="gramEnd"/>
      <w:r>
        <w:rPr>
          <w:rFonts w:ascii="Times New Roman" w:eastAsia="Times New Roman" w:hAnsi="Times New Roman" w:cs="Times New Roman"/>
          <w:color w:val="000000"/>
          <w:sz w:val="24"/>
          <w:szCs w:val="24"/>
        </w:rPr>
        <w:t xml:space="preserve"> substances” means such liquid substances having a </w:t>
      </w:r>
      <w:proofErr w:type="spellStart"/>
      <w:r>
        <w:rPr>
          <w:rFonts w:ascii="Times New Roman" w:eastAsia="Times New Roman" w:hAnsi="Times New Roman" w:cs="Times New Roman"/>
          <w:color w:val="000000"/>
          <w:sz w:val="24"/>
          <w:szCs w:val="24"/>
        </w:rPr>
        <w:t>vapour</w:t>
      </w:r>
      <w:proofErr w:type="spellEnd"/>
      <w:r>
        <w:rPr>
          <w:rFonts w:ascii="Times New Roman" w:eastAsia="Times New Roman" w:hAnsi="Times New Roman" w:cs="Times New Roman"/>
          <w:color w:val="000000"/>
          <w:sz w:val="24"/>
          <w:szCs w:val="24"/>
        </w:rPr>
        <w:t xml:space="preserve"> pressure not exceeding 0.28 MPa absolute at a temperature of 37.8°</w:t>
      </w:r>
      <w:proofErr w:type="gramStart"/>
      <w:r>
        <w:rPr>
          <w:rFonts w:ascii="Times New Roman" w:eastAsia="Times New Roman" w:hAnsi="Times New Roman" w:cs="Times New Roman"/>
          <w:color w:val="000000"/>
          <w:sz w:val="24"/>
          <w:szCs w:val="24"/>
        </w:rPr>
        <w:t>C;</w:t>
      </w:r>
      <w:proofErr w:type="gramEnd"/>
    </w:p>
    <w:p w14:paraId="175E38D3" w14:textId="77777777" w:rsidR="00D04CB2" w:rsidRDefault="00000000">
      <w:pPr>
        <w:numPr>
          <w:ilvl w:val="0"/>
          <w:numId w:val="29"/>
        </w:numPr>
        <w:pBdr>
          <w:top w:val="nil"/>
          <w:left w:val="nil"/>
          <w:bottom w:val="nil"/>
          <w:right w:val="nil"/>
          <w:between w:val="nil"/>
        </w:pBdr>
        <w:spacing w:after="0" w:line="360" w:lineRule="auto"/>
        <w:jc w:val="both"/>
      </w:pPr>
      <w:r>
        <w:rPr>
          <w:rFonts w:ascii="Times New Roman" w:eastAsia="Times New Roman" w:hAnsi="Times New Roman" w:cs="Times New Roman"/>
          <w:color w:val="000000"/>
          <w:sz w:val="24"/>
          <w:szCs w:val="24"/>
        </w:rPr>
        <w:t>“manual” means the Procedures and Arrangements Manual as per Schedule-</w:t>
      </w:r>
      <w:proofErr w:type="gramStart"/>
      <w:r>
        <w:rPr>
          <w:rFonts w:ascii="Times New Roman" w:eastAsia="Times New Roman" w:hAnsi="Times New Roman" w:cs="Times New Roman"/>
          <w:color w:val="000000"/>
          <w:sz w:val="24"/>
          <w:szCs w:val="24"/>
        </w:rPr>
        <w:t>IV;</w:t>
      </w:r>
      <w:proofErr w:type="gramEnd"/>
    </w:p>
    <w:p w14:paraId="14B6AEED" w14:textId="77777777" w:rsidR="00D04CB2" w:rsidRDefault="00000000">
      <w:pPr>
        <w:numPr>
          <w:ilvl w:val="0"/>
          <w:numId w:val="29"/>
        </w:numPr>
        <w:pBdr>
          <w:top w:val="nil"/>
          <w:left w:val="nil"/>
          <w:bottom w:val="nil"/>
          <w:right w:val="nil"/>
          <w:between w:val="nil"/>
        </w:pBdr>
        <w:spacing w:after="0" w:line="360" w:lineRule="auto"/>
        <w:jc w:val="both"/>
      </w:pPr>
      <w:r>
        <w:rPr>
          <w:rFonts w:ascii="Times New Roman" w:eastAsia="Times New Roman" w:hAnsi="Times New Roman" w:cs="Times New Roman"/>
          <w:color w:val="000000"/>
          <w:sz w:val="24"/>
          <w:szCs w:val="24"/>
        </w:rPr>
        <w:t>“</w:t>
      </w:r>
      <w:proofErr w:type="gramStart"/>
      <w:r>
        <w:rPr>
          <w:rFonts w:ascii="Times New Roman" w:eastAsia="Times New Roman" w:hAnsi="Times New Roman" w:cs="Times New Roman"/>
          <w:color w:val="000000"/>
          <w:sz w:val="24"/>
          <w:szCs w:val="24"/>
        </w:rPr>
        <w:t>nearest</w:t>
      </w:r>
      <w:proofErr w:type="gramEnd"/>
      <w:r>
        <w:rPr>
          <w:rFonts w:ascii="Times New Roman" w:eastAsia="Times New Roman" w:hAnsi="Times New Roman" w:cs="Times New Roman"/>
          <w:color w:val="000000"/>
          <w:sz w:val="24"/>
          <w:szCs w:val="24"/>
        </w:rPr>
        <w:t xml:space="preserve"> land”, has the meaning assigned in the Annex, including the special baseline off the north-eastern coast of Australia.</w:t>
      </w:r>
    </w:p>
    <w:p w14:paraId="3F617D62" w14:textId="77777777" w:rsidR="00D04CB2" w:rsidRDefault="00000000">
      <w:pPr>
        <w:widowControl w:val="0"/>
        <w:numPr>
          <w:ilvl w:val="0"/>
          <w:numId w:val="29"/>
        </w:numPr>
        <w:pBdr>
          <w:top w:val="nil"/>
          <w:left w:val="nil"/>
          <w:bottom w:val="nil"/>
          <w:right w:val="nil"/>
          <w:between w:val="nil"/>
        </w:pBdr>
        <w:tabs>
          <w:tab w:val="left" w:pos="1102"/>
          <w:tab w:val="left" w:pos="1104"/>
        </w:tabs>
        <w:spacing w:after="0" w:line="360" w:lineRule="auto"/>
        <w:ind w:right="139"/>
        <w:jc w:val="both"/>
      </w:pPr>
      <w:r>
        <w:rPr>
          <w:rFonts w:ascii="Times New Roman" w:eastAsia="Times New Roman" w:hAnsi="Times New Roman" w:cs="Times New Roman"/>
          <w:color w:val="000000"/>
          <w:sz w:val="24"/>
          <w:szCs w:val="24"/>
        </w:rPr>
        <w:t>“Noxious Liquid Substance” means any substance indicated in the Pollution Category column of </w:t>
      </w:r>
      <w:hyperlink r:id="rId5">
        <w:r>
          <w:rPr>
            <w:rFonts w:ascii="Times New Roman" w:eastAsia="Times New Roman" w:hAnsi="Times New Roman" w:cs="Times New Roman"/>
            <w:color w:val="000000"/>
            <w:sz w:val="24"/>
            <w:szCs w:val="24"/>
            <w:u w:val="single"/>
          </w:rPr>
          <w:t>chapter 17</w:t>
        </w:r>
      </w:hyperlink>
      <w:r>
        <w:rPr>
          <w:rFonts w:ascii="Times New Roman" w:eastAsia="Times New Roman" w:hAnsi="Times New Roman" w:cs="Times New Roman"/>
          <w:color w:val="000000"/>
          <w:sz w:val="24"/>
          <w:szCs w:val="24"/>
        </w:rPr>
        <w:t> or </w:t>
      </w:r>
      <w:hyperlink r:id="rId6">
        <w:r>
          <w:rPr>
            <w:rFonts w:ascii="Times New Roman" w:eastAsia="Times New Roman" w:hAnsi="Times New Roman" w:cs="Times New Roman"/>
            <w:color w:val="000000"/>
            <w:sz w:val="24"/>
            <w:szCs w:val="24"/>
            <w:u w:val="single"/>
          </w:rPr>
          <w:t>18</w:t>
        </w:r>
      </w:hyperlink>
      <w:r>
        <w:rPr>
          <w:rFonts w:ascii="Times New Roman" w:eastAsia="Times New Roman" w:hAnsi="Times New Roman" w:cs="Times New Roman"/>
          <w:color w:val="000000"/>
          <w:sz w:val="24"/>
          <w:szCs w:val="24"/>
        </w:rPr>
        <w:t> of the International Bulk Chemical Code or provisionally assessed under the provisions of [</w:t>
      </w:r>
      <w:hyperlink r:id="rId7" w:anchor="GUID-A5CB7538-0596-4BFC-BC72-B58B99CEBE14__MARPOL_ANNII_REG2.6.3">
        <w:r>
          <w:rPr>
            <w:rFonts w:ascii="Times New Roman" w:eastAsia="Times New Roman" w:hAnsi="Times New Roman" w:cs="Times New Roman"/>
            <w:color w:val="000000"/>
            <w:sz w:val="24"/>
            <w:szCs w:val="24"/>
            <w:u w:val="single"/>
          </w:rPr>
          <w:t>regulation 6.3</w:t>
        </w:r>
      </w:hyperlink>
      <w:r>
        <w:rPr>
          <w:rFonts w:ascii="Times New Roman" w:eastAsia="Times New Roman" w:hAnsi="Times New Roman" w:cs="Times New Roman"/>
          <w:color w:val="000000"/>
          <w:sz w:val="24"/>
          <w:szCs w:val="24"/>
        </w:rPr>
        <w:t>] (3) of Part 1 of Schedule 1 as falling into Category X, Y or Z.;</w:t>
      </w:r>
    </w:p>
    <w:p w14:paraId="1A13F6CA" w14:textId="77777777" w:rsidR="00D04CB2" w:rsidRDefault="00000000">
      <w:pPr>
        <w:widowControl w:val="0"/>
        <w:numPr>
          <w:ilvl w:val="0"/>
          <w:numId w:val="29"/>
        </w:numPr>
        <w:pBdr>
          <w:top w:val="nil"/>
          <w:left w:val="nil"/>
          <w:bottom w:val="nil"/>
          <w:right w:val="nil"/>
          <w:between w:val="nil"/>
        </w:pBdr>
        <w:tabs>
          <w:tab w:val="left" w:pos="1102"/>
          <w:tab w:val="left" w:pos="1104"/>
        </w:tabs>
        <w:spacing w:after="0" w:line="360" w:lineRule="auto"/>
        <w:ind w:right="139"/>
        <w:jc w:val="both"/>
      </w:pPr>
      <w:r>
        <w:rPr>
          <w:rFonts w:ascii="Times New Roman" w:eastAsia="Times New Roman" w:hAnsi="Times New Roman" w:cs="Times New Roman"/>
          <w:color w:val="000000"/>
          <w:sz w:val="24"/>
          <w:szCs w:val="24"/>
        </w:rPr>
        <w:t>“Organization” means International Maritime Organization (IMO</w:t>
      </w:r>
      <w:proofErr w:type="gramStart"/>
      <w:r>
        <w:rPr>
          <w:rFonts w:ascii="Times New Roman" w:eastAsia="Times New Roman" w:hAnsi="Times New Roman" w:cs="Times New Roman"/>
          <w:color w:val="000000"/>
          <w:sz w:val="24"/>
          <w:szCs w:val="24"/>
        </w:rPr>
        <w:t>);</w:t>
      </w:r>
      <w:proofErr w:type="gramEnd"/>
    </w:p>
    <w:p w14:paraId="0AEF633A" w14:textId="77777777" w:rsidR="00D04CB2" w:rsidRDefault="00000000">
      <w:pPr>
        <w:widowControl w:val="0"/>
        <w:numPr>
          <w:ilvl w:val="0"/>
          <w:numId w:val="29"/>
        </w:numPr>
        <w:pBdr>
          <w:top w:val="nil"/>
          <w:left w:val="nil"/>
          <w:bottom w:val="nil"/>
          <w:right w:val="nil"/>
          <w:between w:val="nil"/>
        </w:pBdr>
        <w:tabs>
          <w:tab w:val="left" w:pos="1102"/>
          <w:tab w:val="left" w:pos="1104"/>
        </w:tabs>
        <w:spacing w:after="0" w:line="360" w:lineRule="auto"/>
        <w:ind w:right="139"/>
        <w:jc w:val="both"/>
      </w:pPr>
      <w:r>
        <w:rPr>
          <w:rFonts w:ascii="Times New Roman" w:eastAsia="Times New Roman" w:hAnsi="Times New Roman" w:cs="Times New Roman"/>
          <w:color w:val="000000"/>
          <w:sz w:val="24"/>
          <w:szCs w:val="24"/>
        </w:rPr>
        <w:t>“</w:t>
      </w:r>
      <w:proofErr w:type="gramStart"/>
      <w:r>
        <w:rPr>
          <w:rFonts w:ascii="Times New Roman" w:eastAsia="Times New Roman" w:hAnsi="Times New Roman" w:cs="Times New Roman"/>
          <w:color w:val="000000"/>
          <w:sz w:val="24"/>
          <w:szCs w:val="24"/>
        </w:rPr>
        <w:t>persistent</w:t>
      </w:r>
      <w:proofErr w:type="gramEnd"/>
      <w:r>
        <w:rPr>
          <w:rFonts w:ascii="Times New Roman" w:eastAsia="Times New Roman" w:hAnsi="Times New Roman" w:cs="Times New Roman"/>
          <w:color w:val="000000"/>
          <w:sz w:val="24"/>
          <w:szCs w:val="24"/>
        </w:rPr>
        <w:t xml:space="preserve"> floater” means a slick forming substance with the following properties: </w:t>
      </w:r>
    </w:p>
    <w:p w14:paraId="1CBE5242" w14:textId="77777777" w:rsidR="00D04CB2" w:rsidRDefault="00000000">
      <w:pPr>
        <w:widowControl w:val="0"/>
        <w:pBdr>
          <w:top w:val="nil"/>
          <w:left w:val="nil"/>
          <w:bottom w:val="nil"/>
          <w:right w:val="nil"/>
          <w:between w:val="nil"/>
        </w:pBdr>
        <w:tabs>
          <w:tab w:val="left" w:pos="1101"/>
        </w:tabs>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Density: ≤ sea water (1025 kg/m</w:t>
      </w:r>
      <w:r>
        <w:rPr>
          <w:rFonts w:ascii="Times New Roman" w:eastAsia="Times New Roman" w:hAnsi="Times New Roman" w:cs="Times New Roman"/>
          <w:color w:val="000000"/>
          <w:sz w:val="24"/>
          <w:szCs w:val="24"/>
          <w:vertAlign w:val="superscript"/>
        </w:rPr>
        <w:t>3</w:t>
      </w:r>
      <w:r>
        <w:rPr>
          <w:rFonts w:ascii="Times New Roman" w:eastAsia="Times New Roman" w:hAnsi="Times New Roman" w:cs="Times New Roman"/>
          <w:color w:val="000000"/>
          <w:sz w:val="24"/>
          <w:szCs w:val="24"/>
        </w:rPr>
        <w:t> at 20°C</w:t>
      </w:r>
      <w:proofErr w:type="gramStart"/>
      <w:r>
        <w:rPr>
          <w:rFonts w:ascii="Times New Roman" w:eastAsia="Times New Roman" w:hAnsi="Times New Roman" w:cs="Times New Roman"/>
          <w:color w:val="000000"/>
          <w:sz w:val="24"/>
          <w:szCs w:val="24"/>
        </w:rPr>
        <w:t>);</w:t>
      </w:r>
      <w:proofErr w:type="gramEnd"/>
    </w:p>
    <w:p w14:paraId="4C666B91" w14:textId="77777777" w:rsidR="00D04CB2" w:rsidRDefault="00000000">
      <w:pPr>
        <w:widowControl w:val="0"/>
        <w:pBdr>
          <w:top w:val="nil"/>
          <w:left w:val="nil"/>
          <w:bottom w:val="nil"/>
          <w:right w:val="nil"/>
          <w:between w:val="nil"/>
        </w:pBdr>
        <w:tabs>
          <w:tab w:val="left" w:pos="1101"/>
        </w:tabs>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Vapour</w:t>
      </w:r>
      <w:proofErr w:type="spellEnd"/>
      <w:r>
        <w:rPr>
          <w:rFonts w:ascii="Times New Roman" w:eastAsia="Times New Roman" w:hAnsi="Times New Roman" w:cs="Times New Roman"/>
          <w:color w:val="000000"/>
          <w:sz w:val="24"/>
          <w:szCs w:val="24"/>
        </w:rPr>
        <w:t xml:space="preserve"> pressure: ≤ 0.3 </w:t>
      </w:r>
      <w:proofErr w:type="gramStart"/>
      <w:r>
        <w:rPr>
          <w:rFonts w:ascii="Times New Roman" w:eastAsia="Times New Roman" w:hAnsi="Times New Roman" w:cs="Times New Roman"/>
          <w:color w:val="000000"/>
          <w:sz w:val="24"/>
          <w:szCs w:val="24"/>
        </w:rPr>
        <w:t>kPa;</w:t>
      </w:r>
      <w:proofErr w:type="gramEnd"/>
    </w:p>
    <w:p w14:paraId="10397F5B" w14:textId="77777777" w:rsidR="00D04CB2" w:rsidRDefault="00000000">
      <w:pPr>
        <w:widowControl w:val="0"/>
        <w:pBdr>
          <w:top w:val="nil"/>
          <w:left w:val="nil"/>
          <w:bottom w:val="nil"/>
          <w:right w:val="nil"/>
          <w:between w:val="nil"/>
        </w:pBdr>
        <w:tabs>
          <w:tab w:val="left" w:pos="1101"/>
        </w:tabs>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Solubility: ≤ 0.1% (for liquids) ≤ 10% (for solids); and</w:t>
      </w:r>
    </w:p>
    <w:p w14:paraId="08D78C32" w14:textId="77777777" w:rsidR="00D04CB2" w:rsidRDefault="00000000">
      <w:pPr>
        <w:widowControl w:val="0"/>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Kinematic viscosity: &gt; 10 </w:t>
      </w:r>
      <w:proofErr w:type="spellStart"/>
      <w:r>
        <w:rPr>
          <w:rFonts w:ascii="Times New Roman" w:eastAsia="Times New Roman" w:hAnsi="Times New Roman" w:cs="Times New Roman"/>
          <w:color w:val="000000"/>
          <w:sz w:val="24"/>
          <w:szCs w:val="24"/>
        </w:rPr>
        <w:t>cSt</w:t>
      </w:r>
      <w:proofErr w:type="spellEnd"/>
      <w:r>
        <w:rPr>
          <w:rFonts w:ascii="Times New Roman" w:eastAsia="Times New Roman" w:hAnsi="Times New Roman" w:cs="Times New Roman"/>
          <w:color w:val="000000"/>
          <w:sz w:val="24"/>
          <w:szCs w:val="24"/>
        </w:rPr>
        <w:t xml:space="preserve"> at 20°C</w:t>
      </w:r>
    </w:p>
    <w:p w14:paraId="502A0E3D" w14:textId="77777777" w:rsidR="00D04CB2" w:rsidRDefault="00000000">
      <w:pPr>
        <w:numPr>
          <w:ilvl w:val="0"/>
          <w:numId w:val="29"/>
        </w:numPr>
        <w:pBdr>
          <w:top w:val="nil"/>
          <w:left w:val="nil"/>
          <w:bottom w:val="nil"/>
          <w:right w:val="nil"/>
          <w:between w:val="nil"/>
        </w:pBdr>
        <w:spacing w:after="0" w:line="360" w:lineRule="auto"/>
        <w:jc w:val="both"/>
      </w:pPr>
      <w:r>
        <w:rPr>
          <w:rFonts w:ascii="Times New Roman" w:eastAsia="Times New Roman" w:hAnsi="Times New Roman" w:cs="Times New Roman"/>
          <w:color w:val="000000"/>
          <w:sz w:val="24"/>
          <w:szCs w:val="24"/>
        </w:rPr>
        <w:t>“Pollution Prevention Data Sheet (PPDS)” means the data sheet submitted in accordance with the Convention and MEPC.344(78) resolutions for the purpose of evaluating pollution-prevention characteristics of substances</w:t>
      </w:r>
    </w:p>
    <w:p w14:paraId="78711D36" w14:textId="77777777" w:rsidR="00D04CB2" w:rsidRDefault="00000000">
      <w:pPr>
        <w:widowControl w:val="0"/>
        <w:numPr>
          <w:ilvl w:val="0"/>
          <w:numId w:val="29"/>
        </w:numPr>
        <w:pBdr>
          <w:top w:val="nil"/>
          <w:left w:val="nil"/>
          <w:bottom w:val="nil"/>
          <w:right w:val="nil"/>
          <w:between w:val="nil"/>
        </w:pBdr>
        <w:tabs>
          <w:tab w:val="left" w:pos="1101"/>
        </w:tabs>
        <w:spacing w:after="0" w:line="360" w:lineRule="auto"/>
        <w:jc w:val="both"/>
      </w:pPr>
      <w:r>
        <w:rPr>
          <w:rFonts w:ascii="Times New Roman" w:eastAsia="Times New Roman" w:hAnsi="Times New Roman" w:cs="Times New Roman"/>
          <w:color w:val="000000"/>
          <w:sz w:val="24"/>
          <w:szCs w:val="24"/>
        </w:rPr>
        <w:t>“ppm” means ml/</w:t>
      </w:r>
      <w:proofErr w:type="gramStart"/>
      <w:r>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vertAlign w:val="superscript"/>
        </w:rPr>
        <w:t>3</w:t>
      </w:r>
      <w:r>
        <w:rPr>
          <w:rFonts w:ascii="Times New Roman" w:eastAsia="Times New Roman" w:hAnsi="Times New Roman" w:cs="Times New Roman"/>
          <w:color w:val="000000"/>
          <w:sz w:val="24"/>
          <w:szCs w:val="24"/>
        </w:rPr>
        <w:t>;</w:t>
      </w:r>
      <w:proofErr w:type="gramEnd"/>
    </w:p>
    <w:p w14:paraId="267AA5C4" w14:textId="77777777" w:rsidR="00D04CB2" w:rsidRDefault="00000000">
      <w:pPr>
        <w:numPr>
          <w:ilvl w:val="0"/>
          <w:numId w:val="29"/>
        </w:numPr>
        <w:pBdr>
          <w:top w:val="nil"/>
          <w:left w:val="nil"/>
          <w:bottom w:val="nil"/>
          <w:right w:val="nil"/>
          <w:between w:val="nil"/>
        </w:pBdr>
        <w:spacing w:after="0" w:line="360" w:lineRule="auto"/>
        <w:jc w:val="both"/>
      </w:pPr>
      <w:r>
        <w:rPr>
          <w:rFonts w:ascii="Times New Roman" w:eastAsia="Times New Roman" w:hAnsi="Times New Roman" w:cs="Times New Roman"/>
          <w:color w:val="000000"/>
          <w:sz w:val="24"/>
          <w:szCs w:val="24"/>
        </w:rPr>
        <w:t xml:space="preserve">“residue” means any noxious liquid substance which remains for </w:t>
      </w:r>
      <w:proofErr w:type="gramStart"/>
      <w:r>
        <w:rPr>
          <w:rFonts w:ascii="Times New Roman" w:eastAsia="Times New Roman" w:hAnsi="Times New Roman" w:cs="Times New Roman"/>
          <w:color w:val="000000"/>
          <w:sz w:val="24"/>
          <w:szCs w:val="24"/>
        </w:rPr>
        <w:t>disposal;</w:t>
      </w:r>
      <w:proofErr w:type="gramEnd"/>
    </w:p>
    <w:p w14:paraId="4A362180" w14:textId="77777777" w:rsidR="00D04CB2" w:rsidRDefault="00000000">
      <w:pPr>
        <w:numPr>
          <w:ilvl w:val="0"/>
          <w:numId w:val="29"/>
        </w:numPr>
        <w:pBdr>
          <w:top w:val="nil"/>
          <w:left w:val="nil"/>
          <w:bottom w:val="nil"/>
          <w:right w:val="nil"/>
          <w:between w:val="nil"/>
        </w:pBdr>
        <w:spacing w:after="0" w:line="360" w:lineRule="auto"/>
        <w:jc w:val="both"/>
      </w:pPr>
      <w:r>
        <w:rPr>
          <w:rFonts w:ascii="Times New Roman" w:eastAsia="Times New Roman" w:hAnsi="Times New Roman" w:cs="Times New Roman"/>
          <w:color w:val="000000"/>
          <w:sz w:val="24"/>
          <w:szCs w:val="24"/>
        </w:rPr>
        <w:lastRenderedPageBreak/>
        <w:t xml:space="preserve">“residue/water mixture” means residue to which water has been added for any purpose including tank cleaning, ballasting or bilge </w:t>
      </w:r>
      <w:proofErr w:type="gramStart"/>
      <w:r>
        <w:rPr>
          <w:rFonts w:ascii="Times New Roman" w:eastAsia="Times New Roman" w:hAnsi="Times New Roman" w:cs="Times New Roman"/>
          <w:color w:val="000000"/>
          <w:sz w:val="24"/>
          <w:szCs w:val="24"/>
        </w:rPr>
        <w:t>slops;</w:t>
      </w:r>
      <w:proofErr w:type="gramEnd"/>
    </w:p>
    <w:p w14:paraId="19B0086A" w14:textId="77777777" w:rsidR="00D04CB2" w:rsidRDefault="00000000">
      <w:pPr>
        <w:numPr>
          <w:ilvl w:val="0"/>
          <w:numId w:val="29"/>
        </w:numPr>
        <w:pBdr>
          <w:top w:val="nil"/>
          <w:left w:val="nil"/>
          <w:bottom w:val="nil"/>
          <w:right w:val="nil"/>
          <w:between w:val="nil"/>
        </w:pBdr>
        <w:spacing w:after="0" w:line="360" w:lineRule="auto"/>
        <w:jc w:val="both"/>
      </w:pPr>
      <w:r>
        <w:rPr>
          <w:rFonts w:ascii="Times New Roman" w:eastAsia="Times New Roman" w:hAnsi="Times New Roman" w:cs="Times New Roman"/>
          <w:color w:val="000000"/>
          <w:sz w:val="24"/>
          <w:szCs w:val="24"/>
        </w:rPr>
        <w:t>“Schedule” means the Schedule annexed to these rules, which shall be read as comprising the requirements of Annex II of MARPOL, as amended from time to time, together with such flexibilities or modifications as may be allowed by the Central Government of India in accordance with those amendments.</w:t>
      </w:r>
    </w:p>
    <w:p w14:paraId="113F86FA" w14:textId="77777777" w:rsidR="00D04CB2" w:rsidRDefault="00000000">
      <w:pPr>
        <w:widowControl w:val="0"/>
        <w:numPr>
          <w:ilvl w:val="0"/>
          <w:numId w:val="29"/>
        </w:numPr>
        <w:pBdr>
          <w:top w:val="nil"/>
          <w:left w:val="nil"/>
          <w:bottom w:val="nil"/>
          <w:right w:val="nil"/>
          <w:between w:val="nil"/>
        </w:pBdr>
        <w:tabs>
          <w:tab w:val="left" w:pos="1104"/>
        </w:tabs>
        <w:spacing w:line="360" w:lineRule="auto"/>
        <w:ind w:right="144"/>
        <w:jc w:val="both"/>
      </w:pPr>
      <w:r>
        <w:rPr>
          <w:rFonts w:ascii="Times New Roman" w:eastAsia="Times New Roman" w:hAnsi="Times New Roman" w:cs="Times New Roman"/>
          <w:color w:val="000000"/>
          <w:sz w:val="24"/>
          <w:szCs w:val="24"/>
        </w:rPr>
        <w:t xml:space="preserve"> “solidifying/non-solidifying substance” includes solidifying substance and non-solidifying substance.</w:t>
      </w:r>
    </w:p>
    <w:p w14:paraId="4D29EEB3" w14:textId="77777777" w:rsidR="00D04CB2" w:rsidRDefault="00000000">
      <w:pPr>
        <w:widowControl w:val="0"/>
        <w:spacing w:line="360" w:lineRule="auto"/>
        <w:ind w:left="720" w:right="147"/>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i/>
          <w:iCs/>
          <w:color w:val="000000"/>
          <w:sz w:val="24"/>
          <w:szCs w:val="24"/>
        </w:rPr>
        <w:t>Explanation.</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w:t>
      </w:r>
      <w:proofErr w:type="spellEnd"/>
      <w:r>
        <w:rPr>
          <w:rFonts w:ascii="Times New Roman" w:eastAsia="Times New Roman" w:hAnsi="Times New Roman" w:cs="Times New Roman"/>
          <w:color w:val="000000"/>
          <w:sz w:val="24"/>
          <w:szCs w:val="24"/>
        </w:rPr>
        <w:t>) “solidifying substance” means a noxious liquid substance which in the case of a substance with a melting point –</w:t>
      </w:r>
    </w:p>
    <w:p w14:paraId="5CB7269D" w14:textId="77777777" w:rsidR="00D04CB2" w:rsidRDefault="00000000">
      <w:pPr>
        <w:widowControl w:val="0"/>
        <w:numPr>
          <w:ilvl w:val="0"/>
          <w:numId w:val="14"/>
        </w:numPr>
        <w:tabs>
          <w:tab w:val="left" w:pos="1760"/>
          <w:tab w:val="left" w:pos="1763"/>
        </w:tabs>
        <w:spacing w:line="360" w:lineRule="auto"/>
        <w:ind w:right="147"/>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of less than 15</w:t>
      </w:r>
      <w:r>
        <w:rPr>
          <w:rFonts w:ascii="Times New Roman" w:eastAsia="Times New Roman" w:hAnsi="Times New Roman" w:cs="Times New Roman"/>
          <w:color w:val="000000"/>
          <w:sz w:val="24"/>
          <w:szCs w:val="24"/>
          <w:vertAlign w:val="superscript"/>
        </w:rPr>
        <w:t>0</w:t>
      </w:r>
      <w:r>
        <w:rPr>
          <w:rFonts w:ascii="Times New Roman" w:eastAsia="Times New Roman" w:hAnsi="Times New Roman" w:cs="Times New Roman"/>
          <w:color w:val="000000"/>
          <w:sz w:val="24"/>
          <w:szCs w:val="24"/>
        </w:rPr>
        <w:t>C, is at a temperature of less than 5</w:t>
      </w:r>
      <w:r>
        <w:rPr>
          <w:rFonts w:ascii="Times New Roman" w:eastAsia="Times New Roman" w:hAnsi="Times New Roman" w:cs="Times New Roman"/>
          <w:color w:val="000000"/>
          <w:sz w:val="24"/>
          <w:szCs w:val="24"/>
          <w:vertAlign w:val="superscript"/>
        </w:rPr>
        <w:t>0</w:t>
      </w:r>
      <w:r>
        <w:rPr>
          <w:rFonts w:ascii="Times New Roman" w:eastAsia="Times New Roman" w:hAnsi="Times New Roman" w:cs="Times New Roman"/>
          <w:color w:val="000000"/>
          <w:sz w:val="24"/>
          <w:szCs w:val="24"/>
        </w:rPr>
        <w:t>C above its melting point at the time of unloading; or</w:t>
      </w:r>
    </w:p>
    <w:p w14:paraId="795129DA" w14:textId="77777777" w:rsidR="00D04CB2" w:rsidRDefault="00000000">
      <w:pPr>
        <w:widowControl w:val="0"/>
        <w:numPr>
          <w:ilvl w:val="0"/>
          <w:numId w:val="14"/>
        </w:numPr>
        <w:tabs>
          <w:tab w:val="left" w:pos="1759"/>
          <w:tab w:val="left" w:pos="1763"/>
        </w:tabs>
        <w:spacing w:before="6" w:line="360" w:lineRule="auto"/>
        <w:ind w:right="143"/>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equal to or greater than 15</w:t>
      </w:r>
      <w:r>
        <w:rPr>
          <w:rFonts w:ascii="Times New Roman" w:eastAsia="Times New Roman" w:hAnsi="Times New Roman" w:cs="Times New Roman"/>
          <w:color w:val="000000"/>
          <w:sz w:val="24"/>
          <w:szCs w:val="24"/>
          <w:vertAlign w:val="superscript"/>
        </w:rPr>
        <w:t>0</w:t>
      </w:r>
      <w:r>
        <w:rPr>
          <w:rFonts w:ascii="Times New Roman" w:eastAsia="Times New Roman" w:hAnsi="Times New Roman" w:cs="Times New Roman"/>
          <w:color w:val="000000"/>
          <w:sz w:val="24"/>
          <w:szCs w:val="24"/>
        </w:rPr>
        <w:t>C, is at a temperature of less than 10</w:t>
      </w:r>
      <w:r>
        <w:rPr>
          <w:rFonts w:ascii="Times New Roman" w:eastAsia="Times New Roman" w:hAnsi="Times New Roman" w:cs="Times New Roman"/>
          <w:color w:val="000000"/>
          <w:sz w:val="24"/>
          <w:szCs w:val="24"/>
          <w:vertAlign w:val="superscript"/>
        </w:rPr>
        <w:t>0</w:t>
      </w:r>
      <w:r>
        <w:rPr>
          <w:rFonts w:ascii="Times New Roman" w:eastAsia="Times New Roman" w:hAnsi="Times New Roman" w:cs="Times New Roman"/>
          <w:color w:val="000000"/>
          <w:sz w:val="24"/>
          <w:szCs w:val="24"/>
        </w:rPr>
        <w:t xml:space="preserve">C above its melting point at the time of </w:t>
      </w:r>
      <w:proofErr w:type="gramStart"/>
      <w:r>
        <w:rPr>
          <w:rFonts w:ascii="Times New Roman" w:eastAsia="Times New Roman" w:hAnsi="Times New Roman" w:cs="Times New Roman"/>
          <w:color w:val="000000"/>
          <w:sz w:val="24"/>
          <w:szCs w:val="24"/>
        </w:rPr>
        <w:t>unloading;</w:t>
      </w:r>
      <w:proofErr w:type="gramEnd"/>
    </w:p>
    <w:p w14:paraId="39BF81B6" w14:textId="77777777" w:rsidR="00D04CB2" w:rsidRDefault="00000000">
      <w:pPr>
        <w:widowControl w:val="0"/>
        <w:spacing w:before="154" w:line="360" w:lineRule="auto"/>
        <w:ind w:left="212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(ii) “non-solidifying substance” means a noxious liquid substance, which is not a solidifying </w:t>
      </w:r>
      <w:proofErr w:type="gramStart"/>
      <w:r>
        <w:rPr>
          <w:rFonts w:ascii="Times New Roman" w:eastAsia="Times New Roman" w:hAnsi="Times New Roman" w:cs="Times New Roman"/>
          <w:color w:val="000000"/>
          <w:sz w:val="24"/>
          <w:szCs w:val="24"/>
        </w:rPr>
        <w:t>substance;</w:t>
      </w:r>
      <w:proofErr w:type="gramEnd"/>
    </w:p>
    <w:p w14:paraId="02E00427" w14:textId="77777777" w:rsidR="00D04CB2" w:rsidRDefault="00000000">
      <w:pPr>
        <w:widowControl w:val="0"/>
        <w:numPr>
          <w:ilvl w:val="0"/>
          <w:numId w:val="29"/>
        </w:numPr>
        <w:pBdr>
          <w:top w:val="nil"/>
          <w:left w:val="nil"/>
          <w:bottom w:val="nil"/>
          <w:right w:val="nil"/>
          <w:between w:val="nil"/>
        </w:pBdr>
        <w:tabs>
          <w:tab w:val="left" w:pos="1102"/>
        </w:tabs>
        <w:spacing w:before="240" w:after="0" w:line="360" w:lineRule="auto"/>
        <w:jc w:val="both"/>
      </w:pPr>
      <w:r>
        <w:rPr>
          <w:rFonts w:ascii="Times New Roman" w:eastAsia="Times New Roman" w:hAnsi="Times New Roman" w:cs="Times New Roman"/>
          <w:color w:val="000000"/>
          <w:sz w:val="24"/>
          <w:szCs w:val="24"/>
        </w:rPr>
        <w:t xml:space="preserve">“State Party” means the State which is a party to the </w:t>
      </w:r>
      <w:proofErr w:type="gramStart"/>
      <w:r>
        <w:rPr>
          <w:rFonts w:ascii="Times New Roman" w:eastAsia="Times New Roman" w:hAnsi="Times New Roman" w:cs="Times New Roman"/>
          <w:color w:val="000000"/>
          <w:sz w:val="24"/>
          <w:szCs w:val="24"/>
        </w:rPr>
        <w:t>Convention;</w:t>
      </w:r>
      <w:proofErr w:type="gramEnd"/>
    </w:p>
    <w:p w14:paraId="670C0842" w14:textId="77777777" w:rsidR="00D04CB2" w:rsidRDefault="00000000">
      <w:pPr>
        <w:widowControl w:val="0"/>
        <w:numPr>
          <w:ilvl w:val="0"/>
          <w:numId w:val="29"/>
        </w:numPr>
        <w:pBdr>
          <w:top w:val="nil"/>
          <w:left w:val="nil"/>
          <w:bottom w:val="nil"/>
          <w:right w:val="nil"/>
          <w:between w:val="nil"/>
        </w:pBdr>
        <w:tabs>
          <w:tab w:val="left" w:pos="1102"/>
        </w:tabs>
        <w:spacing w:line="360" w:lineRule="auto"/>
        <w:jc w:val="both"/>
      </w:pPr>
      <w:r>
        <w:rPr>
          <w:rFonts w:ascii="Times New Roman" w:eastAsia="Times New Roman" w:hAnsi="Times New Roman" w:cs="Times New Roman"/>
          <w:color w:val="000000"/>
          <w:sz w:val="24"/>
          <w:szCs w:val="24"/>
        </w:rPr>
        <w:t>“tanker” includes Chemical tanker and NLS tanker.</w:t>
      </w:r>
    </w:p>
    <w:p w14:paraId="53A5BFBE" w14:textId="77777777" w:rsidR="00D04CB2" w:rsidRDefault="00000000">
      <w:pPr>
        <w:widowControl w:val="0"/>
        <w:spacing w:before="240" w:line="360" w:lineRule="auto"/>
        <w:ind w:left="720" w:right="135"/>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i/>
          <w:iCs/>
          <w:color w:val="000000"/>
          <w:sz w:val="24"/>
          <w:szCs w:val="24"/>
        </w:rPr>
        <w:t>Explanation.</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w:t>
      </w:r>
      <w:proofErr w:type="spellEnd"/>
      <w:r>
        <w:rPr>
          <w:rFonts w:ascii="Times New Roman" w:eastAsia="Times New Roman" w:hAnsi="Times New Roman" w:cs="Times New Roman"/>
          <w:color w:val="000000"/>
          <w:sz w:val="24"/>
          <w:szCs w:val="24"/>
        </w:rPr>
        <w:t xml:space="preserve">) “Chemical tanker” means a vessel constructed or adapted for the carriage in bulk of any liquid product listed in chapter 17 of the International Bulk Chemical </w:t>
      </w:r>
      <w:proofErr w:type="gramStart"/>
      <w:r>
        <w:rPr>
          <w:rFonts w:ascii="Times New Roman" w:eastAsia="Times New Roman" w:hAnsi="Times New Roman" w:cs="Times New Roman"/>
          <w:color w:val="000000"/>
          <w:sz w:val="24"/>
          <w:szCs w:val="24"/>
        </w:rPr>
        <w:t>Code;</w:t>
      </w:r>
      <w:proofErr w:type="gramEnd"/>
    </w:p>
    <w:p w14:paraId="18B9BEDB" w14:textId="77777777" w:rsidR="00D04CB2" w:rsidRDefault="00000000">
      <w:pPr>
        <w:widowControl w:val="0"/>
        <w:spacing w:before="240" w:line="360" w:lineRule="auto"/>
        <w:ind w:left="2160" w:right="13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(ii) “NLS tanker” means a vessel constructed or adapted to carry a cargo of noxious liquid substances in bulk and includes an oil tanker in alignment with [Annex I of the Convention] when certified to carry a cargo or part cargo of noxious liquid substances in bulk.</w:t>
      </w:r>
    </w:p>
    <w:p w14:paraId="28DBA171" w14:textId="77777777" w:rsidR="00D04CB2" w:rsidRDefault="00000000">
      <w:pPr>
        <w:widowControl w:val="0"/>
        <w:numPr>
          <w:ilvl w:val="0"/>
          <w:numId w:val="29"/>
        </w:numPr>
        <w:pBdr>
          <w:top w:val="nil"/>
          <w:left w:val="nil"/>
          <w:bottom w:val="nil"/>
          <w:right w:val="nil"/>
          <w:between w:val="nil"/>
        </w:pBdr>
        <w:tabs>
          <w:tab w:val="left" w:pos="1101"/>
        </w:tabs>
        <w:spacing w:before="240" w:after="0" w:line="360" w:lineRule="auto"/>
        <w:jc w:val="both"/>
      </w:pP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vessel</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shall have the same meaning as assigned to it under section 132(d) of the Act </w:t>
      </w:r>
    </w:p>
    <w:p w14:paraId="0CCD2347" w14:textId="77777777" w:rsidR="00D04CB2" w:rsidRDefault="00000000">
      <w:pPr>
        <w:widowControl w:val="0"/>
        <w:numPr>
          <w:ilvl w:val="0"/>
          <w:numId w:val="29"/>
        </w:numPr>
        <w:pBdr>
          <w:top w:val="nil"/>
          <w:left w:val="nil"/>
          <w:bottom w:val="nil"/>
          <w:right w:val="nil"/>
          <w:between w:val="nil"/>
        </w:pBdr>
        <w:tabs>
          <w:tab w:val="left" w:pos="1101"/>
        </w:tabs>
        <w:spacing w:line="360" w:lineRule="auto"/>
        <w:jc w:val="both"/>
      </w:pPr>
      <w:r>
        <w:rPr>
          <w:rFonts w:ascii="Times New Roman" w:eastAsia="Times New Roman" w:hAnsi="Times New Roman" w:cs="Times New Roman"/>
          <w:color w:val="000000"/>
          <w:sz w:val="24"/>
          <w:szCs w:val="24"/>
        </w:rPr>
        <w:t>“</w:t>
      </w:r>
      <w:proofErr w:type="gramStart"/>
      <w:r>
        <w:rPr>
          <w:rFonts w:ascii="Times New Roman" w:eastAsia="Times New Roman" w:hAnsi="Times New Roman" w:cs="Times New Roman"/>
          <w:color w:val="000000"/>
          <w:sz w:val="24"/>
          <w:szCs w:val="24"/>
        </w:rPr>
        <w:t>vessel</w:t>
      </w:r>
      <w:proofErr w:type="gramEnd"/>
      <w:r>
        <w:rPr>
          <w:rFonts w:ascii="Times New Roman" w:eastAsia="Times New Roman" w:hAnsi="Times New Roman" w:cs="Times New Roman"/>
          <w:color w:val="000000"/>
          <w:sz w:val="24"/>
          <w:szCs w:val="24"/>
        </w:rPr>
        <w:t xml:space="preserve"> construction” includes ‘vessel constructed’ and ‘similar stage of construction’,</w:t>
      </w:r>
    </w:p>
    <w:p w14:paraId="34CF0940" w14:textId="77777777" w:rsidR="00D04CB2" w:rsidRDefault="00000000">
      <w:pPr>
        <w:widowControl w:val="0"/>
        <w:spacing w:before="240" w:line="360" w:lineRule="auto"/>
        <w:ind w:left="720" w:right="141"/>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lastRenderedPageBreak/>
        <w:t>Explanation.-</w:t>
      </w: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i</w:t>
      </w:r>
      <w:proofErr w:type="spellEnd"/>
      <w:r>
        <w:rPr>
          <w:rFonts w:ascii="Times New Roman" w:eastAsia="Times New Roman" w:hAnsi="Times New Roman" w:cs="Times New Roman"/>
          <w:color w:val="000000"/>
          <w:sz w:val="24"/>
          <w:szCs w:val="24"/>
        </w:rPr>
        <w:t>) “vessel constructed” means a vessel the keel of which is laid or which is at a similar stage of construction and a vessel converted to a chemical tanker, irrespective of the date of construction, shall be treated as chemical tanker constructed on the date on which such conversion commenced but it does not include modification of a vessel which complies with all of the following conditions:</w:t>
      </w:r>
    </w:p>
    <w:p w14:paraId="05A2A768" w14:textId="77777777" w:rsidR="00D04CB2" w:rsidRDefault="00000000">
      <w:pPr>
        <w:widowControl w:val="0"/>
        <w:numPr>
          <w:ilvl w:val="0"/>
          <w:numId w:val="53"/>
        </w:numPr>
        <w:pBdr>
          <w:top w:val="nil"/>
          <w:left w:val="nil"/>
          <w:bottom w:val="nil"/>
          <w:right w:val="nil"/>
          <w:between w:val="nil"/>
        </w:pBdr>
        <w:spacing w:before="240"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vessel is constructed before 1</w:t>
      </w:r>
      <w:r>
        <w:rPr>
          <w:rFonts w:ascii="Times New Roman" w:eastAsia="Times New Roman" w:hAnsi="Times New Roman" w:cs="Times New Roman"/>
          <w:color w:val="000000"/>
          <w:sz w:val="24"/>
          <w:szCs w:val="24"/>
          <w:vertAlign w:val="superscript"/>
        </w:rPr>
        <w:t>st</w:t>
      </w:r>
      <w:r>
        <w:rPr>
          <w:rFonts w:ascii="Times New Roman" w:eastAsia="Times New Roman" w:hAnsi="Times New Roman" w:cs="Times New Roman"/>
          <w:color w:val="000000"/>
          <w:sz w:val="24"/>
          <w:szCs w:val="24"/>
        </w:rPr>
        <w:t xml:space="preserve"> July 1986; and</w:t>
      </w:r>
    </w:p>
    <w:p w14:paraId="4BFCFB60" w14:textId="77777777" w:rsidR="00D04CB2" w:rsidRDefault="00000000">
      <w:pPr>
        <w:widowControl w:val="0"/>
        <w:numPr>
          <w:ilvl w:val="0"/>
          <w:numId w:val="53"/>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vessel is certified under the Bulk Chemical Code to carry only those products identified by that Code as substances with pollution hazards </w:t>
      </w:r>
      <w:proofErr w:type="gramStart"/>
      <w:r>
        <w:rPr>
          <w:rFonts w:ascii="Times New Roman" w:eastAsia="Times New Roman" w:hAnsi="Times New Roman" w:cs="Times New Roman"/>
          <w:color w:val="000000"/>
          <w:sz w:val="24"/>
          <w:szCs w:val="24"/>
        </w:rPr>
        <w:t>only;</w:t>
      </w:r>
      <w:proofErr w:type="gramEnd"/>
    </w:p>
    <w:p w14:paraId="43446D5D" w14:textId="77777777" w:rsidR="00D04CB2" w:rsidRDefault="00000000">
      <w:pPr>
        <w:widowControl w:val="0"/>
        <w:spacing w:before="240" w:line="360" w:lineRule="auto"/>
        <w:ind w:left="209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(ii) “similar stage of construction” means the stage at which:</w:t>
      </w:r>
    </w:p>
    <w:p w14:paraId="33245A4F" w14:textId="77777777" w:rsidR="00D04CB2" w:rsidRDefault="00000000">
      <w:pPr>
        <w:widowControl w:val="0"/>
        <w:numPr>
          <w:ilvl w:val="0"/>
          <w:numId w:val="54"/>
        </w:numPr>
        <w:pBdr>
          <w:top w:val="nil"/>
          <w:left w:val="nil"/>
          <w:bottom w:val="nil"/>
          <w:right w:val="nil"/>
          <w:between w:val="nil"/>
        </w:pBdr>
        <w:spacing w:before="240"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Construction identifiable with a specific vessel begins; and</w:t>
      </w:r>
    </w:p>
    <w:p w14:paraId="14A95428" w14:textId="77777777" w:rsidR="00D04CB2" w:rsidRDefault="00000000">
      <w:pPr>
        <w:widowControl w:val="0"/>
        <w:numPr>
          <w:ilvl w:val="0"/>
          <w:numId w:val="5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Assembly of that vessel has commenced comprising at least fifty tones or one percent of the estimated mass of all structural, whichever is less.</w:t>
      </w:r>
    </w:p>
    <w:p w14:paraId="3F0E32A3" w14:textId="77777777" w:rsidR="00D04CB2" w:rsidRDefault="00000000">
      <w:pPr>
        <w:numPr>
          <w:ilvl w:val="0"/>
          <w:numId w:val="29"/>
        </w:numPr>
        <w:pBdr>
          <w:top w:val="nil"/>
          <w:left w:val="nil"/>
          <w:bottom w:val="nil"/>
          <w:right w:val="nil"/>
          <w:between w:val="nil"/>
        </w:pBdr>
        <w:spacing w:line="360" w:lineRule="auto"/>
        <w:jc w:val="both"/>
      </w:pPr>
      <w:r>
        <w:rPr>
          <w:rFonts w:ascii="Times New Roman" w:eastAsia="Times New Roman" w:hAnsi="Times New Roman" w:cs="Times New Roman"/>
          <w:color w:val="000000"/>
          <w:sz w:val="24"/>
          <w:szCs w:val="24"/>
        </w:rPr>
        <w:t>“viscosity” includes high-viscosity substance and low-viscosity substance.</w:t>
      </w:r>
    </w:p>
    <w:p w14:paraId="1EB96238" w14:textId="77777777" w:rsidR="00D04CB2" w:rsidRDefault="00000000">
      <w:pPr>
        <w:widowControl w:val="0"/>
        <w:spacing w:before="240" w:line="360" w:lineRule="auto"/>
        <w:ind w:left="720"/>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i/>
          <w:iCs/>
          <w:color w:val="000000"/>
          <w:sz w:val="24"/>
          <w:szCs w:val="24"/>
        </w:rPr>
        <w:t>Explanation.</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w:t>
      </w:r>
      <w:proofErr w:type="spellEnd"/>
      <w:r>
        <w:rPr>
          <w:rFonts w:ascii="Times New Roman" w:eastAsia="Times New Roman" w:hAnsi="Times New Roman" w:cs="Times New Roman"/>
          <w:color w:val="000000"/>
          <w:sz w:val="24"/>
          <w:szCs w:val="24"/>
        </w:rPr>
        <w:t xml:space="preserve">) “high-viscosity substance” means a noxious liquid substance in category X or Y with a viscosity equal to or greater than 50 </w:t>
      </w:r>
      <w:proofErr w:type="spellStart"/>
      <w:r>
        <w:rPr>
          <w:rFonts w:ascii="Times New Roman" w:eastAsia="Times New Roman" w:hAnsi="Times New Roman" w:cs="Times New Roman"/>
          <w:color w:val="000000"/>
          <w:sz w:val="24"/>
          <w:szCs w:val="24"/>
        </w:rPr>
        <w:t>mPa.s</w:t>
      </w:r>
      <w:proofErr w:type="spellEnd"/>
      <w:r>
        <w:rPr>
          <w:rFonts w:ascii="Times New Roman" w:eastAsia="Times New Roman" w:hAnsi="Times New Roman" w:cs="Times New Roman"/>
          <w:color w:val="000000"/>
          <w:sz w:val="24"/>
          <w:szCs w:val="24"/>
        </w:rPr>
        <w:t xml:space="preserve"> at the unloading </w:t>
      </w:r>
      <w:proofErr w:type="gramStart"/>
      <w:r>
        <w:rPr>
          <w:rFonts w:ascii="Times New Roman" w:eastAsia="Times New Roman" w:hAnsi="Times New Roman" w:cs="Times New Roman"/>
          <w:color w:val="000000"/>
          <w:sz w:val="24"/>
          <w:szCs w:val="24"/>
        </w:rPr>
        <w:t>temperature;</w:t>
      </w:r>
      <w:proofErr w:type="gramEnd"/>
    </w:p>
    <w:p w14:paraId="48F9D15D" w14:textId="77777777" w:rsidR="00D04CB2" w:rsidRDefault="00000000">
      <w:pPr>
        <w:widowControl w:val="0"/>
        <w:spacing w:before="240" w:line="360" w:lineRule="auto"/>
        <w:ind w:left="21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(ii) “low viscosity substance” means a noxious liquid substance which is not a high- viscosity substance</w:t>
      </w:r>
    </w:p>
    <w:p w14:paraId="32E1C084" w14:textId="77777777" w:rsidR="00D04CB2" w:rsidRDefault="00000000">
      <w:pPr>
        <w:widowControl w:val="0"/>
        <w:spacing w:before="24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 Words and expressions used in these rules and not defined but defined in the Act shall have meanings respectively assigned to them in the Act.</w:t>
      </w:r>
    </w:p>
    <w:p w14:paraId="19A358BA"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2A8FAA11" w14:textId="77777777" w:rsidR="00D04CB2"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Obligation to prevent pollution of sea by noxious liquid </w:t>
      </w:r>
      <w:proofErr w:type="gramStart"/>
      <w:r>
        <w:rPr>
          <w:rFonts w:ascii="Times New Roman" w:eastAsia="Times New Roman" w:hAnsi="Times New Roman" w:cs="Times New Roman"/>
          <w:color w:val="000000"/>
          <w:sz w:val="24"/>
          <w:szCs w:val="24"/>
        </w:rPr>
        <w:t>substances.—</w:t>
      </w:r>
      <w:proofErr w:type="gramEnd"/>
    </w:p>
    <w:p w14:paraId="647C277D" w14:textId="77777777" w:rsidR="00D04CB2" w:rsidRDefault="00000000">
      <w:pPr>
        <w:numPr>
          <w:ilvl w:val="0"/>
          <w:numId w:val="50"/>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Unless otherwise expressly provided, all vessels certified to carry Noxious Liquid Substances in Bulk shall be under obligation to prevent pollution of sea by noxious liquid substances and for that purpose comply with the provisions of these rules.</w:t>
      </w:r>
    </w:p>
    <w:p w14:paraId="0A03D409" w14:textId="77777777" w:rsidR="00D04CB2" w:rsidRDefault="00000000">
      <w:pPr>
        <w:numPr>
          <w:ilvl w:val="0"/>
          <w:numId w:val="50"/>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lastRenderedPageBreak/>
        <w:t xml:space="preserve">Where </w:t>
      </w:r>
      <w:proofErr w:type="gramStart"/>
      <w:r>
        <w:rPr>
          <w:rFonts w:ascii="Times New Roman" w:eastAsia="Times New Roman" w:hAnsi="Times New Roman" w:cs="Times New Roman"/>
          <w:color w:val="000000"/>
          <w:sz w:val="24"/>
          <w:szCs w:val="24"/>
        </w:rPr>
        <w:t>a cargo</w:t>
      </w:r>
      <w:proofErr w:type="gramEnd"/>
      <w:r>
        <w:rPr>
          <w:rFonts w:ascii="Times New Roman" w:eastAsia="Times New Roman" w:hAnsi="Times New Roman" w:cs="Times New Roman"/>
          <w:color w:val="000000"/>
          <w:sz w:val="24"/>
          <w:szCs w:val="24"/>
        </w:rPr>
        <w:t xml:space="preserve"> subject to the provisions of the Merchant Shipping (Prevention of Pollution by Oil from Ships) </w:t>
      </w:r>
      <w:proofErr w:type="gramStart"/>
      <w:r>
        <w:rPr>
          <w:rFonts w:ascii="Times New Roman" w:eastAsia="Times New Roman" w:hAnsi="Times New Roman" w:cs="Times New Roman"/>
          <w:color w:val="000000"/>
          <w:sz w:val="24"/>
          <w:szCs w:val="24"/>
        </w:rPr>
        <w:t>Rules,</w:t>
      </w:r>
      <w:proofErr w:type="gramEnd"/>
      <w:r>
        <w:rPr>
          <w:rFonts w:ascii="Times New Roman" w:eastAsia="Times New Roman" w:hAnsi="Times New Roman" w:cs="Times New Roman"/>
          <w:color w:val="000000"/>
          <w:sz w:val="24"/>
          <w:szCs w:val="24"/>
        </w:rPr>
        <w:t xml:space="preserve"> 2026 is carried in a cargo space of an NLS tanker, the requirements provided under the said Merchant Shipping (Prevention of Pollution by Oil from Ships) Rules, 2026 shall also apply.</w:t>
      </w:r>
    </w:p>
    <w:p w14:paraId="4FEA06C7" w14:textId="77777777" w:rsidR="00D04CB2"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proofErr w:type="gramStart"/>
      <w:r>
        <w:rPr>
          <w:rFonts w:ascii="Times New Roman" w:eastAsia="Times New Roman" w:hAnsi="Times New Roman" w:cs="Times New Roman"/>
          <w:color w:val="000000"/>
          <w:sz w:val="24"/>
          <w:szCs w:val="24"/>
        </w:rPr>
        <w:t>Exceptions.-</w:t>
      </w:r>
      <w:proofErr w:type="gramEnd"/>
      <w:r>
        <w:rPr>
          <w:rFonts w:ascii="Times New Roman" w:eastAsia="Times New Roman" w:hAnsi="Times New Roman" w:cs="Times New Roman"/>
          <w:color w:val="000000"/>
          <w:sz w:val="24"/>
          <w:szCs w:val="24"/>
        </w:rPr>
        <w:t xml:space="preserve"> The discharge requirements of </w:t>
      </w:r>
      <w:proofErr w:type="gramStart"/>
      <w:r>
        <w:rPr>
          <w:rFonts w:ascii="Times New Roman" w:eastAsia="Times New Roman" w:hAnsi="Times New Roman" w:cs="Times New Roman"/>
          <w:color w:val="000000"/>
          <w:sz w:val="24"/>
          <w:szCs w:val="24"/>
        </w:rPr>
        <w:t>this</w:t>
      </w:r>
      <w:proofErr w:type="gramEnd"/>
      <w:r>
        <w:rPr>
          <w:rFonts w:ascii="Times New Roman" w:eastAsia="Times New Roman" w:hAnsi="Times New Roman" w:cs="Times New Roman"/>
          <w:color w:val="000000"/>
          <w:sz w:val="24"/>
          <w:szCs w:val="24"/>
        </w:rPr>
        <w:t xml:space="preserve"> Rules and Chapter 2 of part II-A of the Polar Code shall not apply to the discharge into the sea of Noxious Liquid Substances or mixtures containing such substances when such a discharge: </w:t>
      </w:r>
    </w:p>
    <w:p w14:paraId="6012F242" w14:textId="77777777" w:rsidR="00D04CB2" w:rsidRDefault="00000000">
      <w:pPr>
        <w:widowControl w:val="0"/>
        <w:tabs>
          <w:tab w:val="left" w:pos="675"/>
        </w:tabs>
        <w:spacing w:before="240" w:line="360" w:lineRule="auto"/>
        <w:ind w:left="675" w:right="14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is necessary for the purpose of securing the safety of a ship or saving life at sea; or </w:t>
      </w:r>
    </w:p>
    <w:p w14:paraId="51E4B261" w14:textId="77777777" w:rsidR="00D04CB2" w:rsidRDefault="00000000">
      <w:pPr>
        <w:widowControl w:val="0"/>
        <w:tabs>
          <w:tab w:val="left" w:pos="675"/>
        </w:tabs>
        <w:spacing w:before="240" w:line="360" w:lineRule="auto"/>
        <w:ind w:left="675" w:right="14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results from damage to a ship or its equipment:</w:t>
      </w:r>
    </w:p>
    <w:p w14:paraId="4D9C1C5D" w14:textId="77777777" w:rsidR="00D04CB2" w:rsidRDefault="00000000">
      <w:pPr>
        <w:widowControl w:val="0"/>
        <w:tabs>
          <w:tab w:val="left" w:pos="675"/>
        </w:tabs>
        <w:spacing w:before="240" w:line="360" w:lineRule="auto"/>
        <w:ind w:left="1440" w:right="14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provided that all reasonable precautions have been taken after the occurrence of the damage or discovery of the discharge for the purpose of preventing or minimizing the discharge; and</w:t>
      </w:r>
      <w:r>
        <w:rPr>
          <w:rFonts w:ascii="Times New Roman" w:eastAsia="Times New Roman" w:hAnsi="Times New Roman" w:cs="Times New Roman"/>
          <w:color w:val="000000"/>
          <w:sz w:val="24"/>
          <w:szCs w:val="24"/>
        </w:rPr>
        <w:br/>
        <w:t xml:space="preserve">(b) except if the owner or the master acted either with intent to cause damage, or recklessly and with knowledge that damage would probably result; or </w:t>
      </w:r>
    </w:p>
    <w:p w14:paraId="78F8EF8D" w14:textId="77777777" w:rsidR="00D04CB2" w:rsidRDefault="00000000">
      <w:pPr>
        <w:widowControl w:val="0"/>
        <w:tabs>
          <w:tab w:val="left" w:pos="675"/>
        </w:tabs>
        <w:spacing w:before="240" w:line="360" w:lineRule="auto"/>
        <w:ind w:left="675" w:right="14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is approved by the Surveyor general, when being used for the purpose of combating specific pollution incidents </w:t>
      </w:r>
      <w:proofErr w:type="gramStart"/>
      <w:r>
        <w:rPr>
          <w:rFonts w:ascii="Times New Roman" w:eastAsia="Times New Roman" w:hAnsi="Times New Roman" w:cs="Times New Roman"/>
          <w:color w:val="000000"/>
          <w:sz w:val="24"/>
          <w:szCs w:val="24"/>
        </w:rPr>
        <w:t>in order to</w:t>
      </w:r>
      <w:proofErr w:type="gramEnd"/>
      <w:r>
        <w:rPr>
          <w:rFonts w:ascii="Times New Roman" w:eastAsia="Times New Roman" w:hAnsi="Times New Roman" w:cs="Times New Roman"/>
          <w:color w:val="000000"/>
          <w:sz w:val="24"/>
          <w:szCs w:val="24"/>
        </w:rPr>
        <w:t xml:space="preserve"> minimize the damage from pollution. Any such discharge shall be subject to the approval of any Government in whose jurisdiction it is contemplated the discharge will occur.</w:t>
      </w:r>
    </w:p>
    <w:p w14:paraId="010AF747" w14:textId="77777777" w:rsidR="00D04CB2" w:rsidRDefault="00000000">
      <w:pPr>
        <w:widowControl w:val="0"/>
        <w:pBdr>
          <w:top w:val="nil"/>
          <w:left w:val="nil"/>
          <w:bottom w:val="nil"/>
          <w:right w:val="nil"/>
          <w:between w:val="nil"/>
        </w:pBdr>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w:t>
      </w:r>
      <w:proofErr w:type="gramStart"/>
      <w:r>
        <w:rPr>
          <w:rFonts w:ascii="Times New Roman" w:eastAsia="Times New Roman" w:hAnsi="Times New Roman" w:cs="Times New Roman"/>
          <w:color w:val="000000"/>
          <w:sz w:val="24"/>
          <w:szCs w:val="24"/>
        </w:rPr>
        <w:t>Exemptions.—</w:t>
      </w:r>
      <w:proofErr w:type="gramEnd"/>
      <w:r>
        <w:rPr>
          <w:rFonts w:ascii="Times New Roman" w:eastAsia="Times New Roman" w:hAnsi="Times New Roman" w:cs="Times New Roman"/>
          <w:color w:val="000000"/>
          <w:sz w:val="24"/>
          <w:szCs w:val="24"/>
        </w:rPr>
        <w:t xml:space="preserve">(1) With respect to amendments to carriage requirements due to the upgrading of the categorization of a substance, the following shall apply: </w:t>
      </w:r>
    </w:p>
    <w:p w14:paraId="1CBD066F" w14:textId="77777777" w:rsidR="00D04CB2" w:rsidRDefault="00000000">
      <w:pPr>
        <w:widowControl w:val="0"/>
        <w:numPr>
          <w:ilvl w:val="1"/>
          <w:numId w:val="15"/>
        </w:numPr>
        <w:pBdr>
          <w:top w:val="nil"/>
          <w:left w:val="nil"/>
          <w:bottom w:val="nil"/>
          <w:right w:val="nil"/>
          <w:between w:val="nil"/>
        </w:pBdr>
        <w:spacing w:before="240" w:line="360" w:lineRule="auto"/>
        <w:jc w:val="both"/>
        <w:rPr>
          <w:color w:val="000000"/>
        </w:rPr>
      </w:pPr>
      <w:r>
        <w:rPr>
          <w:rFonts w:ascii="Times New Roman" w:eastAsia="Times New Roman" w:hAnsi="Times New Roman" w:cs="Times New Roman"/>
          <w:color w:val="000000"/>
          <w:sz w:val="24"/>
          <w:szCs w:val="24"/>
        </w:rPr>
        <w:t xml:space="preserve">where an amendment to this Rules and the International Bulk Chemical Code and Bulk Chemical Code involves changes to the structure or equipment and fittings due to the upgrading of the requirements for the carriage of certain substances, the Director General may modify or delay for a specified period the application of such an amendment to vessels constructed before the date of entry into force of that amendment, if the immediate application of such an amendment is considered unreasonable or impracticable. Such relaxation shall be determined with respect to each </w:t>
      </w:r>
      <w:proofErr w:type="gramStart"/>
      <w:r>
        <w:rPr>
          <w:rFonts w:ascii="Times New Roman" w:eastAsia="Times New Roman" w:hAnsi="Times New Roman" w:cs="Times New Roman"/>
          <w:color w:val="000000"/>
          <w:sz w:val="24"/>
          <w:szCs w:val="24"/>
        </w:rPr>
        <w:t>substance;</w:t>
      </w:r>
      <w:proofErr w:type="gramEnd"/>
    </w:p>
    <w:p w14:paraId="1AAC872D" w14:textId="77777777" w:rsidR="00D04CB2" w:rsidRDefault="00000000">
      <w:pPr>
        <w:numPr>
          <w:ilvl w:val="1"/>
          <w:numId w:val="15"/>
        </w:numPr>
        <w:pBdr>
          <w:top w:val="nil"/>
          <w:left w:val="nil"/>
          <w:bottom w:val="nil"/>
          <w:right w:val="nil"/>
          <w:between w:val="nil"/>
        </w:pBdr>
        <w:spacing w:after="0" w:line="360" w:lineRule="auto"/>
        <w:jc w:val="both"/>
        <w:rPr>
          <w:color w:val="000000"/>
        </w:rPr>
      </w:pPr>
      <w:r>
        <w:rPr>
          <w:rFonts w:ascii="Times New Roman" w:eastAsia="Times New Roman" w:hAnsi="Times New Roman" w:cs="Times New Roman"/>
          <w:color w:val="000000"/>
          <w:sz w:val="24"/>
          <w:szCs w:val="24"/>
        </w:rPr>
        <w:lastRenderedPageBreak/>
        <w:t>the Director General allowing a relaxation of the application of an amendment under this sub rule shall submit to the Organization a report giving details of the vessel or vessels concerned, the cargoes certified to carry, the trade in which each ship is engaged and the justification for the relaxation, for circulation to the Parties to the Convention for their information and appropriate action, if any and reflect the exemption on the Certificate as referred to in Rule 7 or 9[regulation 7 or 9];</w:t>
      </w:r>
    </w:p>
    <w:p w14:paraId="67CA86D3" w14:textId="77777777" w:rsidR="00D04CB2" w:rsidRDefault="00000000">
      <w:pPr>
        <w:numPr>
          <w:ilvl w:val="1"/>
          <w:numId w:val="15"/>
        </w:numPr>
        <w:pBdr>
          <w:top w:val="nil"/>
          <w:left w:val="nil"/>
          <w:bottom w:val="nil"/>
          <w:right w:val="nil"/>
          <w:between w:val="nil"/>
        </w:pBdr>
        <w:spacing w:line="360" w:lineRule="auto"/>
        <w:jc w:val="both"/>
        <w:rPr>
          <w:color w:val="000000"/>
        </w:rPr>
      </w:pPr>
      <w:r>
        <w:rPr>
          <w:rFonts w:ascii="Times New Roman" w:eastAsia="Times New Roman" w:hAnsi="Times New Roman" w:cs="Times New Roman"/>
          <w:color w:val="000000"/>
          <w:sz w:val="24"/>
          <w:szCs w:val="24"/>
        </w:rPr>
        <w:t>Notwithstanding the above, a Director General may exempt ships from the carriage requirements under Part II of Schedule I [regulation 11] for vessels certified to carry individually identified vegetable oils identified by the relevant footnote in chapter 17 of the IBC Code, provided the ship complies with the following conditions:</w:t>
      </w:r>
    </w:p>
    <w:p w14:paraId="5FA33B0F" w14:textId="77777777" w:rsidR="00D04CB2" w:rsidRDefault="00000000">
      <w:pPr>
        <w:widowControl w:val="0"/>
        <w:numPr>
          <w:ilvl w:val="0"/>
          <w:numId w:val="24"/>
        </w:numPr>
        <w:pBdr>
          <w:top w:val="nil"/>
          <w:left w:val="nil"/>
          <w:bottom w:val="nil"/>
          <w:right w:val="nil"/>
          <w:between w:val="nil"/>
        </w:pBdr>
        <w:spacing w:before="240" w:line="360" w:lineRule="auto"/>
        <w:ind w:right="717"/>
        <w:jc w:val="both"/>
        <w:rPr>
          <w:color w:val="000000"/>
        </w:rPr>
      </w:pPr>
      <w:r>
        <w:rPr>
          <w:rFonts w:ascii="Times New Roman" w:eastAsia="Times New Roman" w:hAnsi="Times New Roman" w:cs="Times New Roman"/>
          <w:color w:val="000000"/>
          <w:sz w:val="24"/>
          <w:szCs w:val="24"/>
        </w:rPr>
        <w:t xml:space="preserve">Subject to this rule, the NLS tanker shall meet all requirements for ship type 3 as identified in the IBC Code except for cargo tank </w:t>
      </w:r>
      <w:proofErr w:type="gramStart"/>
      <w:r>
        <w:rPr>
          <w:rFonts w:ascii="Times New Roman" w:eastAsia="Times New Roman" w:hAnsi="Times New Roman" w:cs="Times New Roman"/>
          <w:color w:val="000000"/>
          <w:sz w:val="24"/>
          <w:szCs w:val="24"/>
        </w:rPr>
        <w:t>location;</w:t>
      </w:r>
      <w:proofErr w:type="gramEnd"/>
    </w:p>
    <w:p w14:paraId="141D8DE9" w14:textId="77777777" w:rsidR="00D04CB2" w:rsidRDefault="00000000">
      <w:pPr>
        <w:widowControl w:val="0"/>
        <w:pBdr>
          <w:top w:val="nil"/>
          <w:left w:val="nil"/>
          <w:bottom w:val="nil"/>
          <w:right w:val="nil"/>
          <w:between w:val="nil"/>
        </w:pBdr>
        <w:spacing w:before="240" w:line="360" w:lineRule="auto"/>
        <w:ind w:left="2160" w:right="7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(ii) under this rule, cargo tanks shall be located at the following distances inboard. The entire cargo tank length shall be protected by ballast tanks or spaces other than tanks that carry oil as follows:</w:t>
      </w:r>
    </w:p>
    <w:p w14:paraId="4CD9E6DB" w14:textId="77777777" w:rsidR="00D04CB2" w:rsidRDefault="00000000">
      <w:pPr>
        <w:widowControl w:val="0"/>
        <w:numPr>
          <w:ilvl w:val="0"/>
          <w:numId w:val="51"/>
        </w:numPr>
        <w:pBdr>
          <w:top w:val="nil"/>
          <w:left w:val="nil"/>
          <w:bottom w:val="nil"/>
          <w:right w:val="nil"/>
          <w:between w:val="nil"/>
        </w:pBdr>
        <w:spacing w:before="240" w:line="360" w:lineRule="auto"/>
        <w:ind w:right="71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wing tanks or spaces shall be arranged such that cargo tanks are located inboard of the </w:t>
      </w:r>
      <w:proofErr w:type="spellStart"/>
      <w:r>
        <w:rPr>
          <w:rFonts w:ascii="Times New Roman" w:eastAsia="Times New Roman" w:hAnsi="Times New Roman" w:cs="Times New Roman"/>
          <w:color w:val="000000"/>
          <w:sz w:val="24"/>
          <w:szCs w:val="24"/>
        </w:rPr>
        <w:t>moulded</w:t>
      </w:r>
      <w:proofErr w:type="spellEnd"/>
      <w:r>
        <w:rPr>
          <w:rFonts w:ascii="Times New Roman" w:eastAsia="Times New Roman" w:hAnsi="Times New Roman" w:cs="Times New Roman"/>
          <w:color w:val="000000"/>
          <w:sz w:val="24"/>
          <w:szCs w:val="24"/>
        </w:rPr>
        <w:t xml:space="preserve"> line of the side shell plating nowhere less than 760 </w:t>
      </w:r>
      <w:proofErr w:type="gramStart"/>
      <w:r>
        <w:rPr>
          <w:rFonts w:ascii="Times New Roman" w:eastAsia="Times New Roman" w:hAnsi="Times New Roman" w:cs="Times New Roman"/>
          <w:color w:val="000000"/>
          <w:sz w:val="24"/>
          <w:szCs w:val="24"/>
        </w:rPr>
        <w:t>mm;</w:t>
      </w:r>
      <w:proofErr w:type="gramEnd"/>
    </w:p>
    <w:p w14:paraId="5E7A36C6" w14:textId="77777777" w:rsidR="00D04CB2" w:rsidRDefault="00000000">
      <w:pPr>
        <w:widowControl w:val="0"/>
        <w:numPr>
          <w:ilvl w:val="0"/>
          <w:numId w:val="51"/>
        </w:numPr>
        <w:pBdr>
          <w:top w:val="nil"/>
          <w:left w:val="nil"/>
          <w:bottom w:val="nil"/>
          <w:right w:val="nil"/>
          <w:between w:val="nil"/>
        </w:pBdr>
        <w:spacing w:before="240" w:line="360" w:lineRule="auto"/>
        <w:ind w:right="71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double bottom tanks or spaces shall be arranged such that the distance between the bottom of the cargo tanks and the </w:t>
      </w:r>
      <w:proofErr w:type="spellStart"/>
      <w:r>
        <w:rPr>
          <w:rFonts w:ascii="Times New Roman" w:eastAsia="Times New Roman" w:hAnsi="Times New Roman" w:cs="Times New Roman"/>
          <w:color w:val="000000"/>
          <w:sz w:val="24"/>
          <w:szCs w:val="24"/>
        </w:rPr>
        <w:t>moulded</w:t>
      </w:r>
      <w:proofErr w:type="spellEnd"/>
      <w:r>
        <w:rPr>
          <w:rFonts w:ascii="Times New Roman" w:eastAsia="Times New Roman" w:hAnsi="Times New Roman" w:cs="Times New Roman"/>
          <w:color w:val="000000"/>
          <w:sz w:val="24"/>
          <w:szCs w:val="24"/>
        </w:rPr>
        <w:t xml:space="preserve"> line of the bottom shell plating measured at right angles to the bottom shell plating is not less than B/15 (m) or 2.0 m at the </w:t>
      </w:r>
      <w:proofErr w:type="spellStart"/>
      <w:r>
        <w:rPr>
          <w:rFonts w:ascii="Times New Roman" w:eastAsia="Times New Roman" w:hAnsi="Times New Roman" w:cs="Times New Roman"/>
          <w:color w:val="000000"/>
          <w:sz w:val="24"/>
          <w:szCs w:val="24"/>
        </w:rPr>
        <w:t>centreline</w:t>
      </w:r>
      <w:proofErr w:type="spellEnd"/>
      <w:r>
        <w:rPr>
          <w:rFonts w:ascii="Times New Roman" w:eastAsia="Times New Roman" w:hAnsi="Times New Roman" w:cs="Times New Roman"/>
          <w:color w:val="000000"/>
          <w:sz w:val="24"/>
          <w:szCs w:val="24"/>
        </w:rPr>
        <w:t xml:space="preserve">, whichever is the lesser. The minimum distance shall be 1.0 </w:t>
      </w:r>
      <w:proofErr w:type="gramStart"/>
      <w:r>
        <w:rPr>
          <w:rFonts w:ascii="Times New Roman" w:eastAsia="Times New Roman" w:hAnsi="Times New Roman" w:cs="Times New Roman"/>
          <w:color w:val="000000"/>
          <w:sz w:val="24"/>
          <w:szCs w:val="24"/>
        </w:rPr>
        <w:t>meter</w:t>
      </w:r>
      <w:proofErr w:type="gramEnd"/>
      <w:r>
        <w:rPr>
          <w:rFonts w:ascii="Times New Roman" w:eastAsia="Times New Roman" w:hAnsi="Times New Roman" w:cs="Times New Roman"/>
          <w:color w:val="000000"/>
          <w:sz w:val="24"/>
          <w:szCs w:val="24"/>
        </w:rPr>
        <w:t>; and</w:t>
      </w:r>
    </w:p>
    <w:p w14:paraId="11943442" w14:textId="77777777" w:rsidR="00D04CB2" w:rsidRDefault="00000000">
      <w:pPr>
        <w:widowControl w:val="0"/>
        <w:numPr>
          <w:ilvl w:val="0"/>
          <w:numId w:val="51"/>
        </w:numPr>
        <w:pBdr>
          <w:top w:val="nil"/>
          <w:left w:val="nil"/>
          <w:bottom w:val="nil"/>
          <w:right w:val="nil"/>
          <w:between w:val="nil"/>
        </w:pBdr>
        <w:spacing w:before="240" w:line="360" w:lineRule="auto"/>
        <w:ind w:right="716"/>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the</w:t>
      </w:r>
      <w:proofErr w:type="gramEnd"/>
      <w:r>
        <w:rPr>
          <w:rFonts w:ascii="Times New Roman" w:eastAsia="Times New Roman" w:hAnsi="Times New Roman" w:cs="Times New Roman"/>
          <w:color w:val="000000"/>
          <w:sz w:val="24"/>
          <w:szCs w:val="24"/>
        </w:rPr>
        <w:t xml:space="preserve"> relevant certificate shall indicate the exemption granted.</w:t>
      </w:r>
    </w:p>
    <w:p w14:paraId="7DA571C8" w14:textId="77777777" w:rsidR="00D04CB2" w:rsidRDefault="00000000">
      <w:pPr>
        <w:widowControl w:val="0"/>
        <w:tabs>
          <w:tab w:val="left" w:pos="1080"/>
        </w:tabs>
        <w:spacing w:before="24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 Subject to the provisions of sub-rule 3 of this rule, the provisions Sub-paragraph 1 of Paragraph 3 of Part II of Schedule 1[regulation 12.1] need not apply to a ship constructed before 1 July 1986 which is engaged in restricted voyages as determined by the Director General between:</w:t>
      </w:r>
    </w:p>
    <w:p w14:paraId="4F0B137F" w14:textId="77777777" w:rsidR="00D04CB2" w:rsidRDefault="00000000">
      <w:pPr>
        <w:numPr>
          <w:ilvl w:val="0"/>
          <w:numId w:val="30"/>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ports or terminals within a State Party to the present Convention; or </w:t>
      </w:r>
    </w:p>
    <w:p w14:paraId="76F7C321" w14:textId="77777777" w:rsidR="00D04CB2" w:rsidRDefault="00000000">
      <w:pPr>
        <w:numPr>
          <w:ilvl w:val="0"/>
          <w:numId w:val="30"/>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ports or terminals of States Parties to the present Convention.</w:t>
      </w:r>
    </w:p>
    <w:p w14:paraId="1A05BA95" w14:textId="77777777" w:rsidR="00D04CB2" w:rsidRDefault="00000000">
      <w:pPr>
        <w:widowControl w:val="0"/>
        <w:numPr>
          <w:ilvl w:val="0"/>
          <w:numId w:val="25"/>
        </w:numPr>
        <w:pBdr>
          <w:top w:val="nil"/>
          <w:left w:val="nil"/>
          <w:bottom w:val="nil"/>
          <w:right w:val="nil"/>
          <w:between w:val="nil"/>
        </w:pBdr>
        <w:tabs>
          <w:tab w:val="left" w:pos="1079"/>
        </w:tabs>
        <w:spacing w:after="0" w:line="360" w:lineRule="auto"/>
        <w:ind w:right="71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provisions of sub-rule 2 of this regulation shall only apply to a ship constructed before 1 July 1986 if:</w:t>
      </w:r>
    </w:p>
    <w:p w14:paraId="68D3A7B0" w14:textId="77777777" w:rsidR="00D04CB2" w:rsidRDefault="00000000">
      <w:pPr>
        <w:widowControl w:val="0"/>
        <w:numPr>
          <w:ilvl w:val="0"/>
          <w:numId w:val="26"/>
        </w:numPr>
        <w:pBdr>
          <w:top w:val="nil"/>
          <w:left w:val="nil"/>
          <w:bottom w:val="nil"/>
          <w:right w:val="nil"/>
          <w:between w:val="nil"/>
        </w:pBdr>
        <w:tabs>
          <w:tab w:val="left" w:pos="1800"/>
        </w:tabs>
        <w:spacing w:after="0" w:line="360" w:lineRule="auto"/>
        <w:ind w:right="717"/>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each</w:t>
      </w:r>
      <w:proofErr w:type="gramEnd"/>
      <w:r>
        <w:rPr>
          <w:rFonts w:ascii="Times New Roman" w:eastAsia="Times New Roman" w:hAnsi="Times New Roman" w:cs="Times New Roman"/>
          <w:color w:val="000000"/>
          <w:sz w:val="24"/>
          <w:szCs w:val="24"/>
        </w:rPr>
        <w:t xml:space="preserve"> time a tank containing Category X, Y or Z substances or mixtures is to be washed or </w:t>
      </w:r>
      <w:proofErr w:type="gramStart"/>
      <w:r>
        <w:rPr>
          <w:rFonts w:ascii="Times New Roman" w:eastAsia="Times New Roman" w:hAnsi="Times New Roman" w:cs="Times New Roman"/>
          <w:color w:val="000000"/>
          <w:sz w:val="24"/>
          <w:szCs w:val="24"/>
        </w:rPr>
        <w:t>ballasted</w:t>
      </w:r>
      <w:proofErr w:type="gramEnd"/>
      <w:r>
        <w:rPr>
          <w:rFonts w:ascii="Times New Roman" w:eastAsia="Times New Roman" w:hAnsi="Times New Roman" w:cs="Times New Roman"/>
          <w:color w:val="000000"/>
          <w:sz w:val="24"/>
          <w:szCs w:val="24"/>
        </w:rPr>
        <w:t xml:space="preserve">, the tank is washed in accordance with a prewash procedure approved by the Director General in compliance with schedule VI of this rule, and the tank washings are discharged to a reception </w:t>
      </w:r>
      <w:proofErr w:type="gramStart"/>
      <w:r>
        <w:rPr>
          <w:rFonts w:ascii="Times New Roman" w:eastAsia="Times New Roman" w:hAnsi="Times New Roman" w:cs="Times New Roman"/>
          <w:color w:val="000000"/>
          <w:sz w:val="24"/>
          <w:szCs w:val="24"/>
        </w:rPr>
        <w:t>facility;</w:t>
      </w:r>
      <w:proofErr w:type="gramEnd"/>
    </w:p>
    <w:p w14:paraId="1AD508AB" w14:textId="77777777" w:rsidR="00D04CB2" w:rsidRDefault="00000000">
      <w:pPr>
        <w:widowControl w:val="0"/>
        <w:numPr>
          <w:ilvl w:val="0"/>
          <w:numId w:val="26"/>
        </w:numPr>
        <w:pBdr>
          <w:top w:val="nil"/>
          <w:left w:val="nil"/>
          <w:bottom w:val="nil"/>
          <w:right w:val="nil"/>
          <w:between w:val="nil"/>
        </w:pBdr>
        <w:tabs>
          <w:tab w:val="left" w:pos="1800"/>
        </w:tabs>
        <w:spacing w:after="0" w:line="360" w:lineRule="auto"/>
        <w:ind w:right="7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subsequent washings or ballast water are discharged to a reception facility or at sea in accordance with other provisions of this </w:t>
      </w:r>
      <w:proofErr w:type="gramStart"/>
      <w:r>
        <w:rPr>
          <w:rFonts w:ascii="Times New Roman" w:eastAsia="Times New Roman" w:hAnsi="Times New Roman" w:cs="Times New Roman"/>
          <w:color w:val="000000"/>
          <w:sz w:val="24"/>
          <w:szCs w:val="24"/>
        </w:rPr>
        <w:t>Rule;</w:t>
      </w:r>
      <w:proofErr w:type="gramEnd"/>
      <w:r>
        <w:rPr>
          <w:rFonts w:ascii="Times New Roman" w:eastAsia="Times New Roman" w:hAnsi="Times New Roman" w:cs="Times New Roman"/>
          <w:color w:val="000000"/>
          <w:sz w:val="24"/>
          <w:szCs w:val="24"/>
        </w:rPr>
        <w:t xml:space="preserve"> </w:t>
      </w:r>
    </w:p>
    <w:p w14:paraId="79BA5A04" w14:textId="77777777" w:rsidR="00D04CB2" w:rsidRDefault="00000000">
      <w:pPr>
        <w:widowControl w:val="0"/>
        <w:numPr>
          <w:ilvl w:val="0"/>
          <w:numId w:val="26"/>
        </w:numPr>
        <w:pBdr>
          <w:top w:val="nil"/>
          <w:left w:val="nil"/>
          <w:bottom w:val="nil"/>
          <w:right w:val="nil"/>
          <w:between w:val="nil"/>
        </w:pBdr>
        <w:tabs>
          <w:tab w:val="left" w:pos="1799"/>
        </w:tabs>
        <w:spacing w:after="0" w:line="360" w:lineRule="auto"/>
        <w:ind w:right="7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adequacy of the reception facilities at the ports or terminals referred to above, for the purpose of this paragraph, is approved by the Governments of the States Parties to the present Convention within which such ports or terminals are </w:t>
      </w:r>
      <w:proofErr w:type="gramStart"/>
      <w:r>
        <w:rPr>
          <w:rFonts w:ascii="Times New Roman" w:eastAsia="Times New Roman" w:hAnsi="Times New Roman" w:cs="Times New Roman"/>
          <w:color w:val="000000"/>
          <w:sz w:val="24"/>
          <w:szCs w:val="24"/>
        </w:rPr>
        <w:t>situated;</w:t>
      </w:r>
      <w:proofErr w:type="gramEnd"/>
      <w:r>
        <w:rPr>
          <w:rFonts w:ascii="Times New Roman" w:eastAsia="Times New Roman" w:hAnsi="Times New Roman" w:cs="Times New Roman"/>
          <w:color w:val="000000"/>
          <w:sz w:val="24"/>
          <w:szCs w:val="24"/>
        </w:rPr>
        <w:t xml:space="preserve"> </w:t>
      </w:r>
    </w:p>
    <w:p w14:paraId="7D1C39BF" w14:textId="77777777" w:rsidR="00D04CB2" w:rsidRDefault="00000000">
      <w:pPr>
        <w:widowControl w:val="0"/>
        <w:numPr>
          <w:ilvl w:val="0"/>
          <w:numId w:val="26"/>
        </w:numPr>
        <w:pBdr>
          <w:top w:val="nil"/>
          <w:left w:val="nil"/>
          <w:bottom w:val="nil"/>
          <w:right w:val="nil"/>
          <w:between w:val="nil"/>
        </w:pBdr>
        <w:spacing w:after="0" w:line="360" w:lineRule="auto"/>
        <w:ind w:right="7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the case of ships engaged in voyages to ports or terminals under the jurisdiction of other States Parties to the present Convention, the Director General communicates to the Organization, for circulation to the Parties to the Convention, particulars of the exemption, for their information and appropriate action, if any; and </w:t>
      </w:r>
    </w:p>
    <w:p w14:paraId="3EE03C9D" w14:textId="77777777" w:rsidR="00D04CB2" w:rsidRDefault="00000000">
      <w:pPr>
        <w:widowControl w:val="0"/>
        <w:numPr>
          <w:ilvl w:val="0"/>
          <w:numId w:val="26"/>
        </w:numPr>
        <w:pBdr>
          <w:top w:val="nil"/>
          <w:left w:val="nil"/>
          <w:bottom w:val="nil"/>
          <w:right w:val="nil"/>
          <w:between w:val="nil"/>
        </w:pBdr>
        <w:tabs>
          <w:tab w:val="left" w:pos="1799"/>
        </w:tabs>
        <w:spacing w:after="0" w:line="360" w:lineRule="auto"/>
        <w:ind w:right="717"/>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the</w:t>
      </w:r>
      <w:proofErr w:type="gramEnd"/>
      <w:r>
        <w:rPr>
          <w:rFonts w:ascii="Times New Roman" w:eastAsia="Times New Roman" w:hAnsi="Times New Roman" w:cs="Times New Roman"/>
          <w:color w:val="000000"/>
          <w:sz w:val="24"/>
          <w:szCs w:val="24"/>
        </w:rPr>
        <w:t xml:space="preserve"> certificate required under this Annex is endorsed to the effect that the ship is solely engaged in such restricted voyages.</w:t>
      </w:r>
    </w:p>
    <w:p w14:paraId="3B821FFD" w14:textId="77777777" w:rsidR="00D04CB2" w:rsidRDefault="00000000">
      <w:pPr>
        <w:widowControl w:val="0"/>
        <w:numPr>
          <w:ilvl w:val="0"/>
          <w:numId w:val="25"/>
        </w:numPr>
        <w:pBdr>
          <w:top w:val="nil"/>
          <w:left w:val="nil"/>
          <w:bottom w:val="nil"/>
          <w:right w:val="nil"/>
          <w:between w:val="nil"/>
        </w:pBdr>
        <w:tabs>
          <w:tab w:val="left" w:pos="1079"/>
        </w:tabs>
        <w:spacing w:after="0" w:line="360" w:lineRule="auto"/>
        <w:ind w:right="7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For a ship whose constructional and operational features are such that ballasting of cargo tanks is not required and cargo tank washing is only required for repair or dry-docking, the Director General may allow exemption from the provisions of paragraph 3 of Schedule 1, </w:t>
      </w:r>
      <w:proofErr w:type="gramStart"/>
      <w:r>
        <w:rPr>
          <w:rFonts w:ascii="Times New Roman" w:eastAsia="Times New Roman" w:hAnsi="Times New Roman" w:cs="Times New Roman"/>
          <w:color w:val="000000"/>
          <w:sz w:val="24"/>
          <w:szCs w:val="24"/>
        </w:rPr>
        <w:t>provided that</w:t>
      </w:r>
      <w:proofErr w:type="gramEnd"/>
      <w:r>
        <w:rPr>
          <w:rFonts w:ascii="Times New Roman" w:eastAsia="Times New Roman" w:hAnsi="Times New Roman" w:cs="Times New Roman"/>
          <w:color w:val="000000"/>
          <w:sz w:val="24"/>
          <w:szCs w:val="24"/>
        </w:rPr>
        <w:t xml:space="preserve"> all of the following conditions are complied with:</w:t>
      </w:r>
    </w:p>
    <w:p w14:paraId="0A11F54B" w14:textId="77777777" w:rsidR="00D04CB2" w:rsidRDefault="00000000">
      <w:pPr>
        <w:widowControl w:val="0"/>
        <w:numPr>
          <w:ilvl w:val="0"/>
          <w:numId w:val="27"/>
        </w:numPr>
        <w:pBdr>
          <w:top w:val="nil"/>
          <w:left w:val="nil"/>
          <w:bottom w:val="nil"/>
          <w:right w:val="nil"/>
          <w:between w:val="nil"/>
        </w:pBdr>
        <w:tabs>
          <w:tab w:val="left" w:pos="1799"/>
        </w:tabs>
        <w:spacing w:after="0" w:line="360" w:lineRule="auto"/>
        <w:ind w:right="71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design, construction and equipment of the ship are approved by the Director General, having regard to the service for which it is </w:t>
      </w:r>
      <w:proofErr w:type="gramStart"/>
      <w:r>
        <w:rPr>
          <w:rFonts w:ascii="Times New Roman" w:eastAsia="Times New Roman" w:hAnsi="Times New Roman" w:cs="Times New Roman"/>
          <w:color w:val="000000"/>
          <w:sz w:val="24"/>
          <w:szCs w:val="24"/>
        </w:rPr>
        <w:t>intended;</w:t>
      </w:r>
      <w:proofErr w:type="gramEnd"/>
    </w:p>
    <w:p w14:paraId="6DFC038D" w14:textId="77777777" w:rsidR="00D04CB2" w:rsidRDefault="00000000">
      <w:pPr>
        <w:widowControl w:val="0"/>
        <w:numPr>
          <w:ilvl w:val="0"/>
          <w:numId w:val="27"/>
        </w:numPr>
        <w:pBdr>
          <w:top w:val="nil"/>
          <w:left w:val="nil"/>
          <w:bottom w:val="nil"/>
          <w:right w:val="nil"/>
          <w:between w:val="nil"/>
        </w:pBdr>
        <w:tabs>
          <w:tab w:val="left" w:pos="1799"/>
        </w:tabs>
        <w:spacing w:after="0" w:line="360" w:lineRule="auto"/>
        <w:ind w:right="71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any effluent from tank washings which may be carried out before a repair or dry</w:t>
      </w:r>
      <w:proofErr w:type="gramStart"/>
      <w:r>
        <w:rPr>
          <w:rFonts w:ascii="Times New Roman" w:eastAsia="Times New Roman" w:hAnsi="Times New Roman" w:cs="Times New Roman"/>
          <w:color w:val="000000"/>
          <w:sz w:val="24"/>
          <w:szCs w:val="24"/>
        </w:rPr>
        <w:t>- docking</w:t>
      </w:r>
      <w:proofErr w:type="gramEnd"/>
      <w:r>
        <w:rPr>
          <w:rFonts w:ascii="Times New Roman" w:eastAsia="Times New Roman" w:hAnsi="Times New Roman" w:cs="Times New Roman"/>
          <w:color w:val="000000"/>
          <w:sz w:val="24"/>
          <w:szCs w:val="24"/>
        </w:rPr>
        <w:t xml:space="preserve"> is discharged to a reception facility, the adequacy of which is ascertained by the Director </w:t>
      </w:r>
      <w:proofErr w:type="gramStart"/>
      <w:r>
        <w:rPr>
          <w:rFonts w:ascii="Times New Roman" w:eastAsia="Times New Roman" w:hAnsi="Times New Roman" w:cs="Times New Roman"/>
          <w:color w:val="000000"/>
          <w:sz w:val="24"/>
          <w:szCs w:val="24"/>
        </w:rPr>
        <w:t>General;</w:t>
      </w:r>
      <w:proofErr w:type="gramEnd"/>
      <w:r>
        <w:rPr>
          <w:rFonts w:ascii="Times New Roman" w:eastAsia="Times New Roman" w:hAnsi="Times New Roman" w:cs="Times New Roman"/>
          <w:color w:val="000000"/>
          <w:sz w:val="24"/>
          <w:szCs w:val="24"/>
        </w:rPr>
        <w:t xml:space="preserve"> </w:t>
      </w:r>
    </w:p>
    <w:p w14:paraId="78213919" w14:textId="77777777" w:rsidR="00D04CB2" w:rsidRDefault="00000000">
      <w:pPr>
        <w:widowControl w:val="0"/>
        <w:numPr>
          <w:ilvl w:val="0"/>
          <w:numId w:val="27"/>
        </w:numPr>
        <w:pBdr>
          <w:top w:val="nil"/>
          <w:left w:val="nil"/>
          <w:bottom w:val="nil"/>
          <w:right w:val="nil"/>
          <w:between w:val="nil"/>
        </w:pBdr>
        <w:tabs>
          <w:tab w:val="left" w:pos="1800"/>
        </w:tabs>
        <w:spacing w:after="0" w:line="360" w:lineRule="auto"/>
        <w:ind w:right="71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certificate required under this Rules indicates:</w:t>
      </w:r>
    </w:p>
    <w:p w14:paraId="2D985E1B" w14:textId="77777777" w:rsidR="00D04CB2" w:rsidRDefault="00000000">
      <w:pPr>
        <w:numPr>
          <w:ilvl w:val="2"/>
          <w:numId w:val="15"/>
        </w:numPr>
        <w:pBdr>
          <w:top w:val="nil"/>
          <w:left w:val="nil"/>
          <w:bottom w:val="nil"/>
          <w:right w:val="nil"/>
          <w:between w:val="nil"/>
        </w:pBdr>
        <w:spacing w:line="360" w:lineRule="auto"/>
        <w:jc w:val="both"/>
        <w:rPr>
          <w:color w:val="000000"/>
        </w:rPr>
      </w:pPr>
      <w:r>
        <w:rPr>
          <w:rFonts w:ascii="Times New Roman" w:eastAsia="Times New Roman" w:hAnsi="Times New Roman" w:cs="Times New Roman"/>
          <w:color w:val="000000"/>
          <w:sz w:val="24"/>
          <w:szCs w:val="24"/>
        </w:rPr>
        <w:t xml:space="preserve">that each cargo tank is certified for the carriage of a restricted number of substances which are comparable and can be carried alternately in the same tank without intermediate cleaning; and </w:t>
      </w:r>
    </w:p>
    <w:p w14:paraId="495F0C8C" w14:textId="77777777" w:rsidR="00D04CB2" w:rsidRDefault="00000000">
      <w:pPr>
        <w:spacing w:line="360" w:lineRule="auto"/>
        <w:ind w:left="163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(ii) the particulars of the </w:t>
      </w:r>
      <w:proofErr w:type="gramStart"/>
      <w:r>
        <w:rPr>
          <w:rFonts w:ascii="Times New Roman" w:eastAsia="Times New Roman" w:hAnsi="Times New Roman" w:cs="Times New Roman"/>
          <w:color w:val="000000"/>
          <w:sz w:val="24"/>
          <w:szCs w:val="24"/>
        </w:rPr>
        <w:t>exemption;</w:t>
      </w:r>
      <w:proofErr w:type="gramEnd"/>
    </w:p>
    <w:p w14:paraId="5E712F6C" w14:textId="77777777" w:rsidR="00D04CB2" w:rsidRDefault="00000000">
      <w:pPr>
        <w:numPr>
          <w:ilvl w:val="1"/>
          <w:numId w:val="15"/>
        </w:numPr>
        <w:pBdr>
          <w:top w:val="nil"/>
          <w:left w:val="nil"/>
          <w:bottom w:val="nil"/>
          <w:right w:val="nil"/>
          <w:between w:val="nil"/>
        </w:pBdr>
        <w:spacing w:after="0" w:line="360" w:lineRule="auto"/>
        <w:jc w:val="both"/>
        <w:rPr>
          <w:color w:val="000000"/>
        </w:rPr>
      </w:pPr>
      <w:r>
        <w:rPr>
          <w:rFonts w:ascii="Times New Roman" w:eastAsia="Times New Roman" w:hAnsi="Times New Roman" w:cs="Times New Roman"/>
          <w:color w:val="000000"/>
          <w:sz w:val="24"/>
          <w:szCs w:val="24"/>
        </w:rPr>
        <w:t xml:space="preserve">the vessel carries a Manual approved by the Director </w:t>
      </w:r>
      <w:proofErr w:type="gramStart"/>
      <w:r>
        <w:rPr>
          <w:rFonts w:ascii="Times New Roman" w:eastAsia="Times New Roman" w:hAnsi="Times New Roman" w:cs="Times New Roman"/>
          <w:color w:val="000000"/>
          <w:sz w:val="24"/>
          <w:szCs w:val="24"/>
        </w:rPr>
        <w:t>General;</w:t>
      </w:r>
      <w:proofErr w:type="gramEnd"/>
      <w:r>
        <w:rPr>
          <w:rFonts w:ascii="Times New Roman" w:eastAsia="Times New Roman" w:hAnsi="Times New Roman" w:cs="Times New Roman"/>
          <w:color w:val="000000"/>
          <w:sz w:val="24"/>
          <w:szCs w:val="24"/>
        </w:rPr>
        <w:t xml:space="preserve"> </w:t>
      </w:r>
    </w:p>
    <w:p w14:paraId="373536E6" w14:textId="77777777" w:rsidR="00D04CB2" w:rsidRDefault="00000000">
      <w:pPr>
        <w:numPr>
          <w:ilvl w:val="1"/>
          <w:numId w:val="15"/>
        </w:numPr>
        <w:pBdr>
          <w:top w:val="nil"/>
          <w:left w:val="nil"/>
          <w:bottom w:val="nil"/>
          <w:right w:val="nil"/>
          <w:between w:val="nil"/>
        </w:pBdr>
        <w:spacing w:line="360" w:lineRule="auto"/>
        <w:jc w:val="both"/>
        <w:rPr>
          <w:color w:val="000000"/>
        </w:rPr>
      </w:pPr>
      <w:r>
        <w:rPr>
          <w:rFonts w:ascii="Times New Roman" w:eastAsia="Times New Roman" w:hAnsi="Times New Roman" w:cs="Times New Roman"/>
          <w:color w:val="000000"/>
          <w:sz w:val="24"/>
          <w:szCs w:val="24"/>
        </w:rPr>
        <w:t xml:space="preserve">in the case of ships engaged in voyages to ports or terminals under the jurisdiction of other States Parties to the present Convention, the Director General communicates to the Organization, for circulation to the Parties to the Convention, particulars of the exemption, for their information and appropriate action, if any. </w:t>
      </w:r>
    </w:p>
    <w:p w14:paraId="0F87E847" w14:textId="77777777" w:rsidR="00D04CB2"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w:t>
      </w:r>
      <w:proofErr w:type="gramStart"/>
      <w:r>
        <w:rPr>
          <w:rFonts w:ascii="Times New Roman" w:eastAsia="Times New Roman" w:hAnsi="Times New Roman" w:cs="Times New Roman"/>
          <w:color w:val="000000"/>
          <w:sz w:val="24"/>
          <w:szCs w:val="24"/>
        </w:rPr>
        <w:t>Equivalents.(</w:t>
      </w:r>
      <w:proofErr w:type="gramEnd"/>
      <w:r>
        <w:rPr>
          <w:rFonts w:ascii="Times New Roman" w:eastAsia="Times New Roman" w:hAnsi="Times New Roman" w:cs="Times New Roman"/>
          <w:color w:val="000000"/>
          <w:sz w:val="24"/>
          <w:szCs w:val="24"/>
        </w:rPr>
        <w:t xml:space="preserve">1) The Director General may allow any fitting, material, appliance or apparatus to be fitted in a ship as an alternative to that required by this Rules if such fitting, material, appliance or apparatus is at least as effective as that required by this Rules. This authority of the Director General shall not extend to the substitution of operational methods to </w:t>
      </w:r>
      <w:proofErr w:type="gramStart"/>
      <w:r>
        <w:rPr>
          <w:rFonts w:ascii="Times New Roman" w:eastAsia="Times New Roman" w:hAnsi="Times New Roman" w:cs="Times New Roman"/>
          <w:color w:val="000000"/>
          <w:sz w:val="24"/>
          <w:szCs w:val="24"/>
        </w:rPr>
        <w:t>effect</w:t>
      </w:r>
      <w:proofErr w:type="gramEnd"/>
      <w:r>
        <w:rPr>
          <w:rFonts w:ascii="Times New Roman" w:eastAsia="Times New Roman" w:hAnsi="Times New Roman" w:cs="Times New Roman"/>
          <w:color w:val="000000"/>
          <w:sz w:val="24"/>
          <w:szCs w:val="24"/>
        </w:rPr>
        <w:t xml:space="preserve"> the control of discharge of Noxious Liquid Substances as equivalent to those design and construction features which are prescribed by provisions of this Rules. </w:t>
      </w:r>
    </w:p>
    <w:p w14:paraId="6BE6B3A6" w14:textId="77777777" w:rsidR="00D04CB2"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The Director General, which allows </w:t>
      </w:r>
      <w:proofErr w:type="gramStart"/>
      <w:r>
        <w:rPr>
          <w:rFonts w:ascii="Times New Roman" w:eastAsia="Times New Roman" w:hAnsi="Times New Roman" w:cs="Times New Roman"/>
          <w:color w:val="000000"/>
          <w:sz w:val="24"/>
          <w:szCs w:val="24"/>
        </w:rPr>
        <w:t>a fitting</w:t>
      </w:r>
      <w:proofErr w:type="gramEnd"/>
      <w:r>
        <w:rPr>
          <w:rFonts w:ascii="Times New Roman" w:eastAsia="Times New Roman" w:hAnsi="Times New Roman" w:cs="Times New Roman"/>
          <w:color w:val="000000"/>
          <w:sz w:val="24"/>
          <w:szCs w:val="24"/>
        </w:rPr>
        <w:t>, material, appliance or apparatus as alternative to that required by this Rules, under sub-rule 1 of this rule, shall communicate to the Organization for circulation to the Parties to the Convention, particulars thereof, for their information and appropriate action, if any.</w:t>
      </w:r>
    </w:p>
    <w:p w14:paraId="0C86C891" w14:textId="77777777" w:rsidR="00D04CB2"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Notwithstanding the provisions of subrules 1 and 2 of this rule, the construction and equipment of liquefied gas carriers certified to carry Noxious Liquid Substances listed in the applicable Gas Carrier Code, shall be deemed to be equivalent to the construction and equipment requirements contained in [regulations 11 and 12] Part II of Schedule I, provided that the gas carrier meets all following conditions:</w:t>
      </w:r>
    </w:p>
    <w:p w14:paraId="29C90D76" w14:textId="77777777" w:rsidR="00D04CB2" w:rsidRDefault="00000000">
      <w:pPr>
        <w:widowControl w:val="0"/>
        <w:numPr>
          <w:ilvl w:val="0"/>
          <w:numId w:val="28"/>
        </w:numPr>
        <w:pBdr>
          <w:top w:val="nil"/>
          <w:left w:val="nil"/>
          <w:bottom w:val="nil"/>
          <w:right w:val="nil"/>
          <w:between w:val="nil"/>
        </w:pBdr>
        <w:tabs>
          <w:tab w:val="left" w:pos="1799"/>
        </w:tabs>
        <w:spacing w:before="240" w:after="0" w:line="360" w:lineRule="auto"/>
        <w:ind w:right="7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hold a Certificate of Fitness in accordance with the appropriate Gas Carrier Code for vessels certified to carry liquefied gases in </w:t>
      </w:r>
      <w:proofErr w:type="gramStart"/>
      <w:r>
        <w:rPr>
          <w:rFonts w:ascii="Times New Roman" w:eastAsia="Times New Roman" w:hAnsi="Times New Roman" w:cs="Times New Roman"/>
          <w:color w:val="000000"/>
          <w:sz w:val="24"/>
          <w:szCs w:val="24"/>
        </w:rPr>
        <w:t>bulk;</w:t>
      </w:r>
      <w:proofErr w:type="gramEnd"/>
    </w:p>
    <w:p w14:paraId="211636D8" w14:textId="77777777" w:rsidR="00D04CB2" w:rsidRDefault="00000000">
      <w:pPr>
        <w:widowControl w:val="0"/>
        <w:numPr>
          <w:ilvl w:val="0"/>
          <w:numId w:val="28"/>
        </w:numPr>
        <w:pBdr>
          <w:top w:val="nil"/>
          <w:left w:val="nil"/>
          <w:bottom w:val="nil"/>
          <w:right w:val="nil"/>
          <w:between w:val="nil"/>
        </w:pBdr>
        <w:tabs>
          <w:tab w:val="left" w:pos="1799"/>
        </w:tabs>
        <w:spacing w:after="0" w:line="360" w:lineRule="auto"/>
        <w:ind w:right="71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hold an International or Indian Pollution Prevention Certificate for the Carriage of Noxious Liquid Substances in Bulk, in which it is certified that the gas carrier may carry only those Noxious Liquid Substances identified and listed in the appropriate Gas Carrier </w:t>
      </w:r>
      <w:proofErr w:type="gramStart"/>
      <w:r>
        <w:rPr>
          <w:rFonts w:ascii="Times New Roman" w:eastAsia="Times New Roman" w:hAnsi="Times New Roman" w:cs="Times New Roman"/>
          <w:color w:val="000000"/>
          <w:sz w:val="24"/>
          <w:szCs w:val="24"/>
        </w:rPr>
        <w:t>Code;</w:t>
      </w:r>
      <w:proofErr w:type="gramEnd"/>
    </w:p>
    <w:p w14:paraId="6C42C12D" w14:textId="77777777" w:rsidR="00D04CB2" w:rsidRDefault="00000000">
      <w:pPr>
        <w:widowControl w:val="0"/>
        <w:numPr>
          <w:ilvl w:val="0"/>
          <w:numId w:val="28"/>
        </w:numPr>
        <w:pBdr>
          <w:top w:val="nil"/>
          <w:left w:val="nil"/>
          <w:bottom w:val="nil"/>
          <w:right w:val="nil"/>
          <w:between w:val="nil"/>
        </w:pBdr>
        <w:tabs>
          <w:tab w:val="left" w:pos="1799"/>
        </w:tabs>
        <w:spacing w:after="0" w:line="360" w:lineRule="auto"/>
        <w:ind w:right="71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 provided with segregated ballast </w:t>
      </w:r>
      <w:proofErr w:type="gramStart"/>
      <w:r>
        <w:rPr>
          <w:rFonts w:ascii="Times New Roman" w:eastAsia="Times New Roman" w:hAnsi="Times New Roman" w:cs="Times New Roman"/>
          <w:color w:val="000000"/>
          <w:sz w:val="24"/>
          <w:szCs w:val="24"/>
        </w:rPr>
        <w:t>arrangements;</w:t>
      </w:r>
      <w:proofErr w:type="gramEnd"/>
      <w:r>
        <w:rPr>
          <w:rFonts w:ascii="Times New Roman" w:eastAsia="Times New Roman" w:hAnsi="Times New Roman" w:cs="Times New Roman"/>
          <w:color w:val="000000"/>
          <w:sz w:val="24"/>
          <w:szCs w:val="24"/>
        </w:rPr>
        <w:t xml:space="preserve"> </w:t>
      </w:r>
    </w:p>
    <w:p w14:paraId="57F9CAD7" w14:textId="77777777" w:rsidR="00D04CB2" w:rsidRDefault="00000000">
      <w:pPr>
        <w:widowControl w:val="0"/>
        <w:numPr>
          <w:ilvl w:val="0"/>
          <w:numId w:val="28"/>
        </w:numPr>
        <w:pBdr>
          <w:top w:val="nil"/>
          <w:left w:val="nil"/>
          <w:bottom w:val="nil"/>
          <w:right w:val="nil"/>
          <w:between w:val="nil"/>
        </w:pBdr>
        <w:tabs>
          <w:tab w:val="left" w:pos="1799"/>
        </w:tabs>
        <w:spacing w:line="360" w:lineRule="auto"/>
        <w:ind w:right="71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 provided with pumping and piping arrangements, which, to the satisfaction of the Director General, ensure that the quantity of cargo residue remaining in the tank and its associated piping after unloading does not exceed the applicable quantity of residue as required by Sub paragraph (1), (2), or (3) of Paragraph 3 of Schedule I  [regulation 12.1, 12.2 or 12.3]; and</w:t>
      </w:r>
    </w:p>
    <w:p w14:paraId="24E77EBC" w14:textId="77777777" w:rsidR="00D04CB2" w:rsidRDefault="00000000">
      <w:pPr>
        <w:widowControl w:val="0"/>
        <w:tabs>
          <w:tab w:val="left" w:pos="690"/>
        </w:tabs>
        <w:spacing w:before="240" w:line="360" w:lineRule="auto"/>
        <w:ind w:left="1134" w:right="1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 be provided with a Manual, approved by the Director General, ensuring that no operational mixing of cargo residues and water will occur and that no cargo residues will remain in the tank after applying the ventilation procedures prescribed in the Manual. </w:t>
      </w:r>
    </w:p>
    <w:p w14:paraId="5FF5C9F6" w14:textId="77777777" w:rsidR="00D04CB2" w:rsidRDefault="00D04CB2">
      <w:pPr>
        <w:widowControl w:val="0"/>
        <w:tabs>
          <w:tab w:val="left" w:pos="690"/>
        </w:tabs>
        <w:spacing w:before="240" w:line="360" w:lineRule="auto"/>
        <w:ind w:right="150"/>
        <w:jc w:val="both"/>
        <w:rPr>
          <w:rFonts w:ascii="Times New Roman" w:eastAsia="Times New Roman" w:hAnsi="Times New Roman" w:cs="Times New Roman"/>
          <w:color w:val="000000"/>
          <w:sz w:val="24"/>
          <w:szCs w:val="24"/>
        </w:rPr>
      </w:pPr>
    </w:p>
    <w:p w14:paraId="7351D022" w14:textId="77777777" w:rsidR="00D04CB2" w:rsidRDefault="00000000">
      <w:pPr>
        <w:widowControl w:val="0"/>
        <w:tabs>
          <w:tab w:val="left" w:pos="690"/>
        </w:tabs>
        <w:spacing w:before="240" w:line="360" w:lineRule="auto"/>
        <w:ind w:right="15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CHAPTER II </w:t>
      </w:r>
    </w:p>
    <w:p w14:paraId="24AAAC87" w14:textId="77777777" w:rsidR="00D04CB2" w:rsidRDefault="00000000">
      <w:pPr>
        <w:widowControl w:val="0"/>
        <w:tabs>
          <w:tab w:val="left" w:pos="690"/>
        </w:tabs>
        <w:spacing w:before="240" w:line="360" w:lineRule="auto"/>
        <w:ind w:right="15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SURVEYS AND CERTIFICATION</w:t>
      </w:r>
    </w:p>
    <w:p w14:paraId="42A97A67" w14:textId="77777777" w:rsidR="00D04CB2" w:rsidRDefault="00D04CB2">
      <w:pPr>
        <w:widowControl w:val="0"/>
        <w:tabs>
          <w:tab w:val="left" w:pos="690"/>
        </w:tabs>
        <w:spacing w:before="240" w:line="360" w:lineRule="auto"/>
        <w:ind w:right="150"/>
        <w:jc w:val="both"/>
        <w:rPr>
          <w:rFonts w:ascii="Times New Roman" w:eastAsia="Times New Roman" w:hAnsi="Times New Roman" w:cs="Times New Roman"/>
          <w:color w:val="000000"/>
          <w:sz w:val="24"/>
          <w:szCs w:val="24"/>
        </w:rPr>
      </w:pPr>
    </w:p>
    <w:p w14:paraId="7AC9A691" w14:textId="77777777" w:rsidR="00D04CB2" w:rsidRDefault="00000000">
      <w:pPr>
        <w:widowControl w:val="0"/>
        <w:tabs>
          <w:tab w:val="left" w:pos="690"/>
        </w:tabs>
        <w:spacing w:before="240" w:line="360" w:lineRule="auto"/>
        <w:ind w:right="1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Survey and certification of chemical tankers.- Notwithstanding the provisions of rules 8, 9, and 10 [Regulations 8, 9, and 10], chemical tankers which have been surveyed by the Surveyors or, as the case may be, authorized persons, and certified by the Central Government or, as the case may be, the State Parties, in accordance with the provisions of the International Bulk Chemical Code or the Bulk Chemical Code, as applicable, shall be deemed to have complied with the provisions of the said rules, and the certificate issued under that Code shall have the same force and receive the same recognition as the certificate issued   under rule 9.</w:t>
      </w:r>
    </w:p>
    <w:p w14:paraId="2508111F" w14:textId="77777777" w:rsidR="00D04CB2" w:rsidRDefault="00D04CB2">
      <w:pPr>
        <w:widowControl w:val="0"/>
        <w:tabs>
          <w:tab w:val="left" w:pos="690"/>
        </w:tabs>
        <w:spacing w:before="240" w:line="360" w:lineRule="auto"/>
        <w:ind w:right="150"/>
        <w:jc w:val="both"/>
        <w:rPr>
          <w:rFonts w:ascii="Times New Roman" w:eastAsia="Times New Roman" w:hAnsi="Times New Roman" w:cs="Times New Roman"/>
          <w:color w:val="000000"/>
          <w:sz w:val="24"/>
          <w:szCs w:val="24"/>
        </w:rPr>
      </w:pPr>
    </w:p>
    <w:p w14:paraId="4185A342" w14:textId="77777777" w:rsidR="00D04CB2" w:rsidRDefault="00000000">
      <w:pPr>
        <w:numPr>
          <w:ilvl w:val="0"/>
          <w:numId w:val="52"/>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Surveys. - (1) Vessels carrying noxious liquid substances in bulk shall be subject to the surveys specified below, namely: -</w:t>
      </w:r>
    </w:p>
    <w:p w14:paraId="3ED50261" w14:textId="77777777" w:rsidR="00D04CB2" w:rsidRDefault="00000000">
      <w:pPr>
        <w:widowControl w:val="0"/>
        <w:numPr>
          <w:ilvl w:val="1"/>
          <w:numId w:val="16"/>
        </w:numPr>
        <w:pBdr>
          <w:top w:val="nil"/>
          <w:left w:val="nil"/>
          <w:bottom w:val="nil"/>
          <w:right w:val="nil"/>
          <w:between w:val="nil"/>
        </w:pBdr>
        <w:tabs>
          <w:tab w:val="left" w:pos="1490"/>
        </w:tabs>
        <w:spacing w:line="360" w:lineRule="auto"/>
        <w:ind w:right="148"/>
        <w:jc w:val="both"/>
        <w:rPr>
          <w:color w:val="000000"/>
          <w:sz w:val="24"/>
          <w:szCs w:val="24"/>
        </w:rPr>
      </w:pPr>
      <w:r>
        <w:rPr>
          <w:rFonts w:ascii="Times New Roman" w:eastAsia="Times New Roman" w:hAnsi="Times New Roman" w:cs="Times New Roman"/>
          <w:color w:val="000000"/>
          <w:sz w:val="24"/>
          <w:szCs w:val="24"/>
        </w:rPr>
        <w:lastRenderedPageBreak/>
        <w:t>an initial survey shall be conducted before the vessel is put in service or before the Certificate required under rule 9 [Reg 9] is issued for the first time and such survey shall include a complete survey of its structure, equipment, systems, fittings, arrangements and material so as to ensure that they fully comply with the requirements of this Rules;</w:t>
      </w:r>
    </w:p>
    <w:p w14:paraId="0CC91031" w14:textId="77777777" w:rsidR="00D04CB2" w:rsidRDefault="00000000">
      <w:pPr>
        <w:widowControl w:val="0"/>
        <w:numPr>
          <w:ilvl w:val="1"/>
          <w:numId w:val="16"/>
        </w:numPr>
        <w:tabs>
          <w:tab w:val="left" w:pos="1490"/>
        </w:tabs>
        <w:spacing w:before="240" w:line="360" w:lineRule="auto"/>
        <w:ind w:left="1162" w:right="145"/>
        <w:jc w:val="both"/>
        <w:rPr>
          <w:color w:val="000000"/>
          <w:sz w:val="24"/>
          <w:szCs w:val="24"/>
        </w:rPr>
      </w:pPr>
      <w:r>
        <w:rPr>
          <w:rFonts w:ascii="Times New Roman" w:eastAsia="Times New Roman" w:hAnsi="Times New Roman" w:cs="Times New Roman"/>
          <w:color w:val="000000"/>
          <w:sz w:val="24"/>
          <w:szCs w:val="24"/>
        </w:rPr>
        <w:t>a renewal survey shall be conducted at an interval not exceeding five years except where the provisions of sub-rules (2), (5), (6) or (7) of rule 10 [</w:t>
      </w:r>
      <w:hyperlink r:id="rId8" w:anchor="GUID-3072E3F7-A20D-4DED-B76D-75C1383C26CA__MARPOL_ANNII_REG3.10.2.1">
        <w:r>
          <w:rPr>
            <w:rFonts w:ascii="Times New Roman" w:eastAsia="Times New Roman" w:hAnsi="Times New Roman" w:cs="Times New Roman"/>
            <w:color w:val="000000"/>
            <w:sz w:val="24"/>
            <w:szCs w:val="24"/>
          </w:rPr>
          <w:t>regulation 10.2</w:t>
        </w:r>
      </w:hyperlink>
      <w:r>
        <w:rPr>
          <w:rFonts w:ascii="Times New Roman" w:eastAsia="Times New Roman" w:hAnsi="Times New Roman" w:cs="Times New Roman"/>
          <w:color w:val="000000"/>
          <w:sz w:val="24"/>
          <w:szCs w:val="24"/>
        </w:rPr>
        <w:t>, </w:t>
      </w:r>
      <w:hyperlink r:id="rId9" w:anchor="GUID-3072E3F7-A20D-4DED-B76D-75C1383C26CA__MARPOL_ANNII_REG3.10.5">
        <w:r>
          <w:rPr>
            <w:rFonts w:ascii="Times New Roman" w:eastAsia="Times New Roman" w:hAnsi="Times New Roman" w:cs="Times New Roman"/>
            <w:color w:val="000000"/>
            <w:sz w:val="24"/>
            <w:szCs w:val="24"/>
          </w:rPr>
          <w:t>10.5</w:t>
        </w:r>
      </w:hyperlink>
      <w:r>
        <w:rPr>
          <w:rFonts w:ascii="Times New Roman" w:eastAsia="Times New Roman" w:hAnsi="Times New Roman" w:cs="Times New Roman"/>
          <w:color w:val="000000"/>
          <w:sz w:val="24"/>
          <w:szCs w:val="24"/>
        </w:rPr>
        <w:t>, </w:t>
      </w:r>
      <w:hyperlink r:id="rId10" w:anchor="GUID-3072E3F7-A20D-4DED-B76D-75C1383C26CA__MARPOL_ANNII_REG3.10.6">
        <w:r>
          <w:rPr>
            <w:rFonts w:ascii="Times New Roman" w:eastAsia="Times New Roman" w:hAnsi="Times New Roman" w:cs="Times New Roman"/>
            <w:color w:val="000000"/>
            <w:sz w:val="24"/>
            <w:szCs w:val="24"/>
          </w:rPr>
          <w:t>10.6</w:t>
        </w:r>
      </w:hyperlink>
      <w:r>
        <w:rPr>
          <w:rFonts w:ascii="Times New Roman" w:eastAsia="Times New Roman" w:hAnsi="Times New Roman" w:cs="Times New Roman"/>
          <w:color w:val="000000"/>
          <w:sz w:val="24"/>
          <w:szCs w:val="24"/>
        </w:rPr>
        <w:t>, </w:t>
      </w:r>
      <w:hyperlink r:id="rId11" w:anchor="GUID-3072E3F7-A20D-4DED-B76D-75C1383C26CA__MARPOL_ANNII_REG3.10.7">
        <w:r>
          <w:rPr>
            <w:rFonts w:ascii="Times New Roman" w:eastAsia="Times New Roman" w:hAnsi="Times New Roman" w:cs="Times New Roman"/>
            <w:color w:val="000000"/>
            <w:sz w:val="24"/>
            <w:szCs w:val="24"/>
          </w:rPr>
          <w:t>10.7</w:t>
        </w:r>
      </w:hyperlink>
      <w:r>
        <w:rPr>
          <w:rFonts w:ascii="Times New Roman" w:eastAsia="Times New Roman" w:hAnsi="Times New Roman" w:cs="Times New Roman"/>
          <w:color w:val="000000"/>
          <w:sz w:val="24"/>
          <w:szCs w:val="24"/>
        </w:rPr>
        <w:t>]  are applicable and the renewal survey shall be such as to ensure that the structure, equipment, systems, fittings, arrangements and materials fully comply with the requirements of this Rules.</w:t>
      </w:r>
    </w:p>
    <w:p w14:paraId="187EF02F" w14:textId="77777777" w:rsidR="00D04CB2" w:rsidRDefault="00000000">
      <w:pPr>
        <w:widowControl w:val="0"/>
        <w:numPr>
          <w:ilvl w:val="1"/>
          <w:numId w:val="16"/>
        </w:numPr>
        <w:pBdr>
          <w:top w:val="nil"/>
          <w:left w:val="nil"/>
          <w:bottom w:val="nil"/>
          <w:right w:val="nil"/>
          <w:between w:val="nil"/>
        </w:pBdr>
        <w:tabs>
          <w:tab w:val="left" w:pos="1444"/>
        </w:tabs>
        <w:spacing w:before="240" w:after="0" w:line="360" w:lineRule="auto"/>
        <w:ind w:right="147"/>
        <w:jc w:val="both"/>
        <w:rPr>
          <w:color w:val="000000"/>
          <w:sz w:val="24"/>
          <w:szCs w:val="24"/>
        </w:rPr>
      </w:pPr>
      <w:r>
        <w:rPr>
          <w:rFonts w:ascii="Times New Roman" w:eastAsia="Times New Roman" w:hAnsi="Times New Roman" w:cs="Times New Roman"/>
          <w:color w:val="000000"/>
          <w:sz w:val="24"/>
          <w:szCs w:val="24"/>
        </w:rPr>
        <w:t>an intermediate survey within three months before or after the second anniversary date or within three months before or after the third anniversary date of the Certificate which shall take the place of one of the annual surveys specified in clause (d) and the intermediate survey shall be such as to ensure that the equipment and the associated pump and piping systems fully comply with the requirements of this Rules and are in good working order. Provided that such intermediate survey shall be endorsed on the Certificate issued under rule 9 [Reg. 9].</w:t>
      </w:r>
    </w:p>
    <w:p w14:paraId="58D10062" w14:textId="77777777" w:rsidR="00D04CB2" w:rsidRDefault="00000000">
      <w:pPr>
        <w:widowControl w:val="0"/>
        <w:numPr>
          <w:ilvl w:val="1"/>
          <w:numId w:val="16"/>
        </w:numPr>
        <w:pBdr>
          <w:top w:val="nil"/>
          <w:left w:val="nil"/>
          <w:bottom w:val="nil"/>
          <w:right w:val="nil"/>
          <w:between w:val="nil"/>
        </w:pBdr>
        <w:tabs>
          <w:tab w:val="left" w:pos="1466"/>
        </w:tabs>
        <w:spacing w:line="360" w:lineRule="auto"/>
        <w:ind w:right="149"/>
        <w:jc w:val="both"/>
        <w:rPr>
          <w:color w:val="000000"/>
          <w:sz w:val="24"/>
          <w:szCs w:val="24"/>
        </w:rPr>
      </w:pPr>
      <w:r>
        <w:rPr>
          <w:rFonts w:ascii="Times New Roman" w:eastAsia="Times New Roman" w:hAnsi="Times New Roman" w:cs="Times New Roman"/>
          <w:color w:val="000000"/>
          <w:sz w:val="24"/>
          <w:szCs w:val="24"/>
        </w:rPr>
        <w:t>an annual survey shall be conducted within three months before or after each anniversary date of the Certificate, including a general inspection of the structure, equipment, fittings, arrangements and materials referred to in clause (a) to ensure that they have been maintained in accordance with the provisions of sub-rule (8), (9) and (10) and that they remain satisfactory for this service for which the vessel is intended. Provided that such annual survey shall be endorsed on the certificate issue under rule 9 [Reg. 9].</w:t>
      </w:r>
    </w:p>
    <w:p w14:paraId="65088A1D" w14:textId="77777777" w:rsidR="00D04CB2" w:rsidRDefault="00000000">
      <w:pPr>
        <w:widowControl w:val="0"/>
        <w:numPr>
          <w:ilvl w:val="1"/>
          <w:numId w:val="16"/>
        </w:numPr>
        <w:tabs>
          <w:tab w:val="left" w:pos="1462"/>
        </w:tabs>
        <w:spacing w:before="240" w:line="360" w:lineRule="auto"/>
        <w:ind w:left="1162" w:right="139"/>
        <w:jc w:val="both"/>
        <w:rPr>
          <w:color w:val="000000"/>
          <w:sz w:val="24"/>
          <w:szCs w:val="24"/>
        </w:rPr>
      </w:pPr>
      <w:r>
        <w:rPr>
          <w:rFonts w:ascii="Times New Roman" w:eastAsia="Times New Roman" w:hAnsi="Times New Roman" w:cs="Times New Roman"/>
          <w:color w:val="000000"/>
          <w:sz w:val="24"/>
          <w:szCs w:val="24"/>
        </w:rPr>
        <w:t>an additional survey, either general or partial, according to the circumstances, shall be made after a repair resulting from investigations prescribed in sub-rule (8), (9) and (10) or whenever important repairs or renewals are made and such survey shall be such as to ensure that necessary repairs or renewals have been effectively made, that the material and workmanship of such repairs or renewals are in all respects satisfactory and that the vessel complies in all respects with the requirements of this Rules.</w:t>
      </w:r>
    </w:p>
    <w:p w14:paraId="13A76490" w14:textId="77777777" w:rsidR="00D04CB2" w:rsidRDefault="00000000">
      <w:pPr>
        <w:widowControl w:val="0"/>
        <w:numPr>
          <w:ilvl w:val="0"/>
          <w:numId w:val="13"/>
        </w:numPr>
        <w:pBdr>
          <w:top w:val="nil"/>
          <w:left w:val="nil"/>
          <w:bottom w:val="nil"/>
          <w:right w:val="nil"/>
          <w:between w:val="nil"/>
        </w:pBdr>
        <w:tabs>
          <w:tab w:val="left" w:pos="1467"/>
        </w:tabs>
        <w:spacing w:before="240" w:after="0" w:line="360" w:lineRule="auto"/>
        <w:ind w:right="140"/>
        <w:jc w:val="both"/>
        <w:rPr>
          <w:color w:val="000000"/>
        </w:rPr>
      </w:pPr>
      <w:r>
        <w:rPr>
          <w:rFonts w:ascii="Times New Roman" w:eastAsia="Times New Roman" w:hAnsi="Times New Roman" w:cs="Times New Roman"/>
          <w:color w:val="000000"/>
          <w:sz w:val="24"/>
          <w:szCs w:val="24"/>
        </w:rPr>
        <w:lastRenderedPageBreak/>
        <w:t xml:space="preserve">Surveys of ships, for the purpose of enforcement of the provisions of </w:t>
      </w:r>
      <w:proofErr w:type="gramStart"/>
      <w:r>
        <w:rPr>
          <w:rFonts w:ascii="Times New Roman" w:eastAsia="Times New Roman" w:hAnsi="Times New Roman" w:cs="Times New Roman"/>
          <w:color w:val="000000"/>
          <w:sz w:val="24"/>
          <w:szCs w:val="24"/>
        </w:rPr>
        <w:t>this</w:t>
      </w:r>
      <w:proofErr w:type="gramEnd"/>
      <w:r>
        <w:rPr>
          <w:rFonts w:ascii="Times New Roman" w:eastAsia="Times New Roman" w:hAnsi="Times New Roman" w:cs="Times New Roman"/>
          <w:color w:val="000000"/>
          <w:sz w:val="24"/>
          <w:szCs w:val="24"/>
        </w:rPr>
        <w:t xml:space="preserve"> Rules shall be carried out by a Surveyor appointed under Section 9. The Administration may, however, entrust the surveys either to surveyors nominated for the purpose or to organizations recognized by it.</w:t>
      </w:r>
    </w:p>
    <w:p w14:paraId="17C99C9D" w14:textId="77777777" w:rsidR="00D04CB2" w:rsidRDefault="00000000">
      <w:pPr>
        <w:widowControl w:val="0"/>
        <w:numPr>
          <w:ilvl w:val="0"/>
          <w:numId w:val="13"/>
        </w:numPr>
        <w:pBdr>
          <w:top w:val="nil"/>
          <w:left w:val="nil"/>
          <w:bottom w:val="nil"/>
          <w:right w:val="nil"/>
          <w:between w:val="nil"/>
        </w:pBdr>
        <w:tabs>
          <w:tab w:val="left" w:pos="1467"/>
        </w:tabs>
        <w:spacing w:line="360" w:lineRule="auto"/>
        <w:ind w:right="140"/>
        <w:jc w:val="both"/>
        <w:rPr>
          <w:color w:val="000000"/>
        </w:rPr>
      </w:pPr>
      <w:r>
        <w:rPr>
          <w:rFonts w:ascii="Times New Roman" w:eastAsia="Times New Roman" w:hAnsi="Times New Roman" w:cs="Times New Roman"/>
          <w:color w:val="000000"/>
          <w:sz w:val="24"/>
          <w:szCs w:val="24"/>
        </w:rPr>
        <w:t>Such organizations, including classification societies, shall be authorized by the Administration in accordance with the provisions of the present Convention and with the Code for Recognized Organizations (</w:t>
      </w:r>
      <w:hyperlink r:id="rId12">
        <w:r>
          <w:rPr>
            <w:rFonts w:ascii="Times New Roman" w:eastAsia="Times New Roman" w:hAnsi="Times New Roman" w:cs="Times New Roman"/>
            <w:color w:val="000000"/>
            <w:sz w:val="24"/>
            <w:szCs w:val="24"/>
          </w:rPr>
          <w:t>RO Code</w:t>
        </w:r>
      </w:hyperlink>
      <w:r>
        <w:rPr>
          <w:rFonts w:ascii="Times New Roman" w:eastAsia="Times New Roman" w:hAnsi="Times New Roman" w:cs="Times New Roman"/>
          <w:color w:val="000000"/>
          <w:sz w:val="24"/>
          <w:szCs w:val="24"/>
        </w:rPr>
        <w:t>), consisting of part 1 and part 2 (the provisions of which shall be treated as mandatory) and part 3 (the provisions of which shall be treated as recommendatory), as adopted by the Organization by resolution [MEPC…], as may be amended by the Organization, provided that:</w:t>
      </w:r>
    </w:p>
    <w:p w14:paraId="2C8A04A2" w14:textId="77777777" w:rsidR="00D04CB2" w:rsidRDefault="00000000">
      <w:pPr>
        <w:widowControl w:val="0"/>
        <w:numPr>
          <w:ilvl w:val="1"/>
          <w:numId w:val="13"/>
        </w:numPr>
        <w:tabs>
          <w:tab w:val="left" w:pos="1467"/>
        </w:tabs>
        <w:spacing w:before="240" w:line="360" w:lineRule="auto"/>
        <w:ind w:left="1495" w:right="140" w:hanging="285"/>
        <w:jc w:val="both"/>
        <w:rPr>
          <w:color w:val="000000"/>
        </w:rPr>
      </w:pPr>
      <w:r>
        <w:rPr>
          <w:rFonts w:ascii="Times New Roman" w:eastAsia="Times New Roman" w:hAnsi="Times New Roman" w:cs="Times New Roman"/>
          <w:color w:val="000000"/>
          <w:sz w:val="24"/>
          <w:szCs w:val="24"/>
        </w:rPr>
        <w:t xml:space="preserve"> amendments to </w:t>
      </w:r>
      <w:proofErr w:type="spellStart"/>
      <w:r>
        <w:rPr>
          <w:rFonts w:ascii="Times New Roman" w:eastAsia="Times New Roman" w:hAnsi="Times New Roman" w:cs="Times New Roman"/>
          <w:color w:val="000000"/>
          <w:sz w:val="24"/>
          <w:szCs w:val="24"/>
        </w:rPr>
        <w:t>part</w:t>
      </w:r>
      <w:proofErr w:type="spellEnd"/>
      <w:r>
        <w:rPr>
          <w:rFonts w:ascii="Times New Roman" w:eastAsia="Times New Roman" w:hAnsi="Times New Roman" w:cs="Times New Roman"/>
          <w:color w:val="000000"/>
          <w:sz w:val="24"/>
          <w:szCs w:val="24"/>
        </w:rPr>
        <w:t xml:space="preserve"> 1 and part 2 of the </w:t>
      </w:r>
      <w:hyperlink r:id="rId13">
        <w:r>
          <w:rPr>
            <w:rFonts w:ascii="Times New Roman" w:eastAsia="Times New Roman" w:hAnsi="Times New Roman" w:cs="Times New Roman"/>
            <w:color w:val="000000"/>
            <w:sz w:val="24"/>
            <w:szCs w:val="24"/>
            <w:u w:val="single"/>
          </w:rPr>
          <w:t>RO Code</w:t>
        </w:r>
      </w:hyperlink>
      <w:r>
        <w:rPr>
          <w:rFonts w:ascii="Times New Roman" w:eastAsia="Times New Roman" w:hAnsi="Times New Roman" w:cs="Times New Roman"/>
          <w:color w:val="000000"/>
          <w:sz w:val="24"/>
          <w:szCs w:val="24"/>
        </w:rPr>
        <w:t> are adopted, brought into force and take effect in accordance with the provisions of article 16 of the present Convention concerning the amendment procedures applicable to this Rules;</w:t>
      </w:r>
    </w:p>
    <w:p w14:paraId="45E08D46" w14:textId="77777777" w:rsidR="00D04CB2" w:rsidRDefault="00000000">
      <w:pPr>
        <w:widowControl w:val="0"/>
        <w:numPr>
          <w:ilvl w:val="1"/>
          <w:numId w:val="13"/>
        </w:numPr>
        <w:tabs>
          <w:tab w:val="left" w:pos="1467"/>
        </w:tabs>
        <w:spacing w:before="240" w:line="360" w:lineRule="auto"/>
        <w:ind w:left="1495" w:right="140" w:hanging="285"/>
        <w:jc w:val="both"/>
        <w:rPr>
          <w:color w:val="000000"/>
        </w:rPr>
      </w:pPr>
      <w:r>
        <w:rPr>
          <w:rFonts w:ascii="Times New Roman" w:eastAsia="Times New Roman" w:hAnsi="Times New Roman" w:cs="Times New Roman"/>
          <w:color w:val="000000"/>
          <w:sz w:val="24"/>
          <w:szCs w:val="24"/>
        </w:rPr>
        <w:t xml:space="preserve"> amendments to part 3 of the </w:t>
      </w:r>
      <w:hyperlink r:id="rId14">
        <w:r>
          <w:rPr>
            <w:rFonts w:ascii="Times New Roman" w:eastAsia="Times New Roman" w:hAnsi="Times New Roman" w:cs="Times New Roman"/>
            <w:color w:val="000000"/>
            <w:sz w:val="24"/>
            <w:szCs w:val="24"/>
            <w:u w:val="single"/>
          </w:rPr>
          <w:t>RO Code</w:t>
        </w:r>
      </w:hyperlink>
      <w:r>
        <w:rPr>
          <w:rFonts w:ascii="Times New Roman" w:eastAsia="Times New Roman" w:hAnsi="Times New Roman" w:cs="Times New Roman"/>
          <w:color w:val="000000"/>
          <w:sz w:val="24"/>
          <w:szCs w:val="24"/>
        </w:rPr>
        <w:t xml:space="preserve"> are adopted by the Marine Environment Protection Committee in accordance with its Rules of Procedure; and </w:t>
      </w:r>
    </w:p>
    <w:p w14:paraId="529888C6" w14:textId="77777777" w:rsidR="00D04CB2" w:rsidRDefault="00000000">
      <w:pPr>
        <w:widowControl w:val="0"/>
        <w:numPr>
          <w:ilvl w:val="1"/>
          <w:numId w:val="13"/>
        </w:numPr>
        <w:tabs>
          <w:tab w:val="left" w:pos="1467"/>
        </w:tabs>
        <w:spacing w:before="240" w:line="360" w:lineRule="auto"/>
        <w:ind w:left="1495" w:right="140" w:hanging="285"/>
        <w:jc w:val="both"/>
        <w:rPr>
          <w:color w:val="000000"/>
        </w:rPr>
      </w:pPr>
      <w:r>
        <w:rPr>
          <w:rFonts w:ascii="Times New Roman" w:eastAsia="Times New Roman" w:hAnsi="Times New Roman" w:cs="Times New Roman"/>
          <w:color w:val="000000"/>
          <w:sz w:val="24"/>
          <w:szCs w:val="24"/>
        </w:rPr>
        <w:t>any amendments referred to in (a) and (b) adopted by the Maritime Safety Committee and the Marine Environment Protection Committee are identical and come into force or take effect at the same time, as appropriate.</w:t>
      </w:r>
    </w:p>
    <w:p w14:paraId="40C405AC" w14:textId="77777777" w:rsidR="00D04CB2" w:rsidRDefault="00000000">
      <w:pPr>
        <w:widowControl w:val="0"/>
        <w:numPr>
          <w:ilvl w:val="0"/>
          <w:numId w:val="13"/>
        </w:numPr>
        <w:pBdr>
          <w:top w:val="nil"/>
          <w:left w:val="nil"/>
          <w:bottom w:val="nil"/>
          <w:right w:val="nil"/>
          <w:between w:val="nil"/>
        </w:pBdr>
        <w:tabs>
          <w:tab w:val="left" w:pos="1467"/>
        </w:tabs>
        <w:spacing w:before="240" w:line="360" w:lineRule="auto"/>
        <w:ind w:right="140"/>
        <w:jc w:val="both"/>
        <w:rPr>
          <w:color w:val="000000"/>
        </w:rPr>
      </w:pPr>
      <w:r>
        <w:rPr>
          <w:rFonts w:ascii="Times New Roman" w:eastAsia="Times New Roman" w:hAnsi="Times New Roman" w:cs="Times New Roman"/>
          <w:color w:val="000000"/>
          <w:sz w:val="24"/>
          <w:szCs w:val="24"/>
        </w:rPr>
        <w:t>The Administration nominating surveyors or recognizing organizations to conduct surveys as set forth in subrule (2) shall, as a minimum, empower any nominated surveyor or recognized organization to:</w:t>
      </w:r>
    </w:p>
    <w:p w14:paraId="3B1A66FC" w14:textId="77777777" w:rsidR="00D04CB2" w:rsidRDefault="00000000">
      <w:pPr>
        <w:widowControl w:val="0"/>
        <w:numPr>
          <w:ilvl w:val="1"/>
          <w:numId w:val="13"/>
        </w:numPr>
        <w:tabs>
          <w:tab w:val="left" w:pos="1467"/>
        </w:tabs>
        <w:spacing w:before="240" w:line="360" w:lineRule="auto"/>
        <w:ind w:left="1495" w:right="140" w:hanging="285"/>
        <w:jc w:val="both"/>
        <w:rPr>
          <w:color w:val="000000"/>
        </w:rPr>
      </w:pPr>
      <w:r>
        <w:rPr>
          <w:rFonts w:ascii="Times New Roman" w:eastAsia="Times New Roman" w:hAnsi="Times New Roman" w:cs="Times New Roman"/>
          <w:color w:val="000000"/>
          <w:sz w:val="24"/>
          <w:szCs w:val="24"/>
        </w:rPr>
        <w:t xml:space="preserve">require repairs to a </w:t>
      </w:r>
      <w:proofErr w:type="gramStart"/>
      <w:r>
        <w:rPr>
          <w:rFonts w:ascii="Times New Roman" w:eastAsia="Times New Roman" w:hAnsi="Times New Roman" w:cs="Times New Roman"/>
          <w:color w:val="000000"/>
          <w:sz w:val="24"/>
          <w:szCs w:val="24"/>
        </w:rPr>
        <w:t>vessel;</w:t>
      </w:r>
      <w:proofErr w:type="gramEnd"/>
    </w:p>
    <w:p w14:paraId="7EEDA0AB" w14:textId="77777777" w:rsidR="00D04CB2" w:rsidRDefault="00000000">
      <w:pPr>
        <w:widowControl w:val="0"/>
        <w:numPr>
          <w:ilvl w:val="1"/>
          <w:numId w:val="13"/>
        </w:numPr>
        <w:tabs>
          <w:tab w:val="left" w:pos="1505"/>
        </w:tabs>
        <w:spacing w:before="240" w:line="360" w:lineRule="auto"/>
        <w:ind w:left="1505" w:hanging="295"/>
        <w:jc w:val="both"/>
        <w:rPr>
          <w:color w:val="000000"/>
        </w:rPr>
      </w:pPr>
      <w:r>
        <w:rPr>
          <w:rFonts w:ascii="Times New Roman" w:eastAsia="Times New Roman" w:hAnsi="Times New Roman" w:cs="Times New Roman"/>
          <w:color w:val="000000"/>
          <w:sz w:val="24"/>
          <w:szCs w:val="24"/>
        </w:rPr>
        <w:t>carry out surveys if requested by the appropriate authorities of a port State:</w:t>
      </w:r>
    </w:p>
    <w:p w14:paraId="7D39B920" w14:textId="77777777" w:rsidR="00D04CB2" w:rsidRDefault="00000000">
      <w:pPr>
        <w:widowControl w:val="0"/>
        <w:numPr>
          <w:ilvl w:val="0"/>
          <w:numId w:val="13"/>
        </w:numPr>
        <w:tabs>
          <w:tab w:val="left" w:pos="1530"/>
        </w:tabs>
        <w:spacing w:before="240" w:line="360" w:lineRule="auto"/>
        <w:ind w:right="140"/>
        <w:jc w:val="both"/>
        <w:rPr>
          <w:color w:val="000000"/>
        </w:rPr>
      </w:pPr>
      <w:r>
        <w:rPr>
          <w:rFonts w:ascii="Times New Roman" w:eastAsia="Times New Roman" w:hAnsi="Times New Roman" w:cs="Times New Roman"/>
          <w:color w:val="000000"/>
          <w:sz w:val="24"/>
          <w:szCs w:val="24"/>
        </w:rPr>
        <w:t xml:space="preserve">The Central Government shall inform the Organization of the specific responsibilities and conditions of the authority delegated to such </w:t>
      </w:r>
      <w:proofErr w:type="gramStart"/>
      <w:r>
        <w:rPr>
          <w:rFonts w:ascii="Times New Roman" w:eastAsia="Times New Roman" w:hAnsi="Times New Roman" w:cs="Times New Roman"/>
          <w:color w:val="000000"/>
          <w:sz w:val="24"/>
          <w:szCs w:val="24"/>
        </w:rPr>
        <w:t>surveyor</w:t>
      </w:r>
      <w:proofErr w:type="gramEnd"/>
      <w:r>
        <w:rPr>
          <w:rFonts w:ascii="Times New Roman" w:eastAsia="Times New Roman" w:hAnsi="Times New Roman" w:cs="Times New Roman"/>
          <w:color w:val="000000"/>
          <w:sz w:val="24"/>
          <w:szCs w:val="24"/>
        </w:rPr>
        <w:t xml:space="preserve"> or authorized </w:t>
      </w:r>
      <w:proofErr w:type="gramStart"/>
      <w:r>
        <w:rPr>
          <w:rFonts w:ascii="Times New Roman" w:eastAsia="Times New Roman" w:hAnsi="Times New Roman" w:cs="Times New Roman"/>
          <w:color w:val="000000"/>
          <w:sz w:val="24"/>
          <w:szCs w:val="24"/>
        </w:rPr>
        <w:t>person</w:t>
      </w:r>
      <w:proofErr w:type="gramEnd"/>
      <w:r>
        <w:rPr>
          <w:rFonts w:ascii="Times New Roman" w:eastAsia="Times New Roman" w:hAnsi="Times New Roman" w:cs="Times New Roman"/>
          <w:color w:val="000000"/>
          <w:sz w:val="24"/>
          <w:szCs w:val="24"/>
        </w:rPr>
        <w:t xml:space="preserve"> for circulation to the State Parties for the information of their officers.</w:t>
      </w:r>
    </w:p>
    <w:p w14:paraId="2A800E51" w14:textId="77777777" w:rsidR="00D04CB2" w:rsidRDefault="00000000">
      <w:pPr>
        <w:widowControl w:val="0"/>
        <w:numPr>
          <w:ilvl w:val="0"/>
          <w:numId w:val="13"/>
        </w:numPr>
        <w:tabs>
          <w:tab w:val="left" w:pos="1496"/>
        </w:tabs>
        <w:spacing w:before="240" w:line="360" w:lineRule="auto"/>
        <w:ind w:right="147"/>
        <w:jc w:val="both"/>
        <w:rPr>
          <w:color w:val="000000"/>
        </w:rPr>
      </w:pPr>
      <w:r>
        <w:rPr>
          <w:rFonts w:ascii="Times New Roman" w:eastAsia="Times New Roman" w:hAnsi="Times New Roman" w:cs="Times New Roman"/>
          <w:color w:val="000000"/>
          <w:sz w:val="24"/>
          <w:szCs w:val="24"/>
        </w:rPr>
        <w:t xml:space="preserve">When the surveyor or the authorized person determines that the condition of the vessel </w:t>
      </w:r>
      <w:r>
        <w:rPr>
          <w:rFonts w:ascii="Times New Roman" w:eastAsia="Times New Roman" w:hAnsi="Times New Roman" w:cs="Times New Roman"/>
          <w:color w:val="000000"/>
          <w:sz w:val="24"/>
          <w:szCs w:val="24"/>
        </w:rPr>
        <w:lastRenderedPageBreak/>
        <w:t xml:space="preserve">or its equipment does not correspond substantially with the particulars of the Certificate or is such that, the vessel is not fit to proceed to sea without presenting an unreasonable threat of harm to the marine environment, such surveyor or authorized person shall immediately ensure that corrective action is taken and shall also, in due course, notify the Central Government. </w:t>
      </w:r>
    </w:p>
    <w:p w14:paraId="0DB1FF7D" w14:textId="77777777" w:rsidR="00D04CB2" w:rsidRDefault="00000000">
      <w:pPr>
        <w:widowControl w:val="0"/>
        <w:tabs>
          <w:tab w:val="left" w:pos="1496"/>
        </w:tabs>
        <w:spacing w:before="240" w:line="360" w:lineRule="auto"/>
        <w:ind w:left="614" w:right="14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Provided that if such corrective action is not taken, the Certificate shall be </w:t>
      </w:r>
      <w:proofErr w:type="gramStart"/>
      <w:r>
        <w:rPr>
          <w:rFonts w:ascii="Times New Roman" w:eastAsia="Times New Roman" w:hAnsi="Times New Roman" w:cs="Times New Roman"/>
          <w:color w:val="000000"/>
          <w:sz w:val="24"/>
          <w:szCs w:val="24"/>
        </w:rPr>
        <w:t>withdrawn</w:t>
      </w:r>
      <w:proofErr w:type="gramEnd"/>
      <w:r>
        <w:rPr>
          <w:rFonts w:ascii="Times New Roman" w:eastAsia="Times New Roman" w:hAnsi="Times New Roman" w:cs="Times New Roman"/>
          <w:color w:val="000000"/>
          <w:sz w:val="24"/>
          <w:szCs w:val="24"/>
        </w:rPr>
        <w:t xml:space="preserve"> and the Central Government shall be notified immediately. </w:t>
      </w:r>
    </w:p>
    <w:p w14:paraId="00A30B85" w14:textId="77777777" w:rsidR="00D04CB2" w:rsidRDefault="00000000">
      <w:pPr>
        <w:widowControl w:val="0"/>
        <w:tabs>
          <w:tab w:val="left" w:pos="1496"/>
        </w:tabs>
        <w:spacing w:before="240" w:line="360" w:lineRule="auto"/>
        <w:ind w:left="614" w:right="14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Provided further that if the vessel is in a port of another State Party, the appropriate authorities of that Port State shall also be notified immediately. </w:t>
      </w:r>
    </w:p>
    <w:p w14:paraId="09FDAE22" w14:textId="77777777" w:rsidR="00D04CB2" w:rsidRDefault="00000000">
      <w:pPr>
        <w:widowControl w:val="0"/>
        <w:tabs>
          <w:tab w:val="left" w:pos="1496"/>
        </w:tabs>
        <w:spacing w:before="240" w:line="360" w:lineRule="auto"/>
        <w:ind w:left="614" w:right="14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Provided also that when any officer of the Central Government or surveyor or the authorized person has notified the appropriate authorities of the port State, the Government of that port State shall give such officer, surveyor or authorized person necessary assistance to carry out their obligations under this rule and shall take such steps as to ensure that such vessel shall not sail until it can proceed to sea or leave the port for the purpose of proceeding to the nearest appropriate repair yard available, without presenting any unreasonable threat of harm to the marine environment.</w:t>
      </w:r>
    </w:p>
    <w:p w14:paraId="640E0666" w14:textId="77777777" w:rsidR="00D04CB2" w:rsidRDefault="00000000">
      <w:pPr>
        <w:widowControl w:val="0"/>
        <w:numPr>
          <w:ilvl w:val="0"/>
          <w:numId w:val="13"/>
        </w:numPr>
        <w:tabs>
          <w:tab w:val="left" w:pos="1482"/>
        </w:tabs>
        <w:spacing w:before="240" w:line="360" w:lineRule="auto"/>
        <w:ind w:right="151"/>
        <w:jc w:val="both"/>
        <w:rPr>
          <w:color w:val="000000"/>
        </w:rPr>
      </w:pPr>
      <w:r>
        <w:rPr>
          <w:rFonts w:ascii="Times New Roman" w:eastAsia="Times New Roman" w:hAnsi="Times New Roman" w:cs="Times New Roman"/>
          <w:color w:val="000000"/>
          <w:sz w:val="24"/>
          <w:szCs w:val="24"/>
        </w:rPr>
        <w:t>In every case, the Central Government shall fully guarantee the completeness and efficiency of each such survey and shall take necessary steps to satisfy such obligation.</w:t>
      </w:r>
    </w:p>
    <w:p w14:paraId="0918574E" w14:textId="77777777" w:rsidR="00D04CB2" w:rsidRDefault="00000000">
      <w:pPr>
        <w:widowControl w:val="0"/>
        <w:numPr>
          <w:ilvl w:val="0"/>
          <w:numId w:val="13"/>
        </w:numPr>
        <w:tabs>
          <w:tab w:val="left" w:pos="1453"/>
        </w:tabs>
        <w:spacing w:before="240" w:line="360" w:lineRule="auto"/>
        <w:ind w:right="142"/>
        <w:jc w:val="both"/>
        <w:rPr>
          <w:color w:val="000000"/>
        </w:rPr>
      </w:pPr>
      <w:r>
        <w:rPr>
          <w:rFonts w:ascii="Times New Roman" w:eastAsia="Times New Roman" w:hAnsi="Times New Roman" w:cs="Times New Roman"/>
          <w:color w:val="000000"/>
          <w:sz w:val="24"/>
          <w:szCs w:val="24"/>
        </w:rPr>
        <w:t>The condition of the vessel and its equipment shall be maintained to conform to the provisions of the Convention to ensure that the vessel shall remain, in all respects, fit to proceed to sea without presenting any unreasonable threat of harm to the marine environment.</w:t>
      </w:r>
    </w:p>
    <w:p w14:paraId="05D9F7D9" w14:textId="77777777" w:rsidR="00D04CB2" w:rsidRDefault="00000000">
      <w:pPr>
        <w:numPr>
          <w:ilvl w:val="0"/>
          <w:numId w:val="31"/>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After any survey of the vessel under sub-rule (1) has been completed, no change shall be made in the structure, equipment, systems, fittings, arrangements or material covered by such survey, without the sanction of the Central Government except the direct replacement of such equipment and fittings. </w:t>
      </w:r>
    </w:p>
    <w:p w14:paraId="1605EF44" w14:textId="77777777" w:rsidR="00D04CB2" w:rsidRDefault="00000000">
      <w:pPr>
        <w:widowControl w:val="0"/>
        <w:numPr>
          <w:ilvl w:val="0"/>
          <w:numId w:val="31"/>
        </w:numPr>
        <w:pBdr>
          <w:top w:val="nil"/>
          <w:left w:val="nil"/>
          <w:bottom w:val="nil"/>
          <w:right w:val="nil"/>
          <w:between w:val="nil"/>
        </w:pBdr>
        <w:tabs>
          <w:tab w:val="left" w:pos="1453"/>
        </w:tabs>
        <w:spacing w:after="0" w:line="360" w:lineRule="auto"/>
        <w:ind w:right="14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Whenever an accident occurs to a vessel or a defect is discovered which substantially affects the integrity of the vessel or the efficiency or completeness of its equipment as covered by this Rules, the master or owner of the vessel shall report at the earliest opportunity to the Central Government responsible for issuing the Certificate, who shall </w:t>
      </w:r>
      <w:r>
        <w:rPr>
          <w:rFonts w:ascii="Times New Roman" w:eastAsia="Times New Roman" w:hAnsi="Times New Roman" w:cs="Times New Roman"/>
          <w:color w:val="000000"/>
          <w:sz w:val="24"/>
          <w:szCs w:val="24"/>
        </w:rPr>
        <w:lastRenderedPageBreak/>
        <w:t xml:space="preserve">cause investigations to be initiated by the surveyor or the authorized person to determine whether a survey as required by sub-rule (1) is necessary. </w:t>
      </w:r>
    </w:p>
    <w:p w14:paraId="7CB8B65A" w14:textId="77777777" w:rsidR="00D04CB2" w:rsidRDefault="00000000">
      <w:pPr>
        <w:widowControl w:val="0"/>
        <w:pBdr>
          <w:top w:val="nil"/>
          <w:left w:val="nil"/>
          <w:bottom w:val="nil"/>
          <w:right w:val="nil"/>
          <w:between w:val="nil"/>
        </w:pBdr>
        <w:tabs>
          <w:tab w:val="left" w:pos="1453"/>
        </w:tabs>
        <w:spacing w:after="0" w:line="360" w:lineRule="auto"/>
        <w:ind w:left="408" w:right="14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Provided that if the vessel is in the port of another State Party, the master or owner shall also report immediately to the appropriate authorities of that Port State and surveyor and the surveyor or the authorized person shall also ascertain that report has been made.</w:t>
      </w:r>
    </w:p>
    <w:p w14:paraId="553892CE" w14:textId="77777777" w:rsidR="00D04CB2" w:rsidRDefault="00D04CB2">
      <w:pPr>
        <w:widowControl w:val="0"/>
        <w:pBdr>
          <w:top w:val="nil"/>
          <w:left w:val="nil"/>
          <w:bottom w:val="nil"/>
          <w:right w:val="nil"/>
          <w:between w:val="nil"/>
        </w:pBdr>
        <w:tabs>
          <w:tab w:val="left" w:pos="1453"/>
        </w:tabs>
        <w:spacing w:after="0" w:line="360" w:lineRule="auto"/>
        <w:ind w:left="408" w:right="145"/>
        <w:jc w:val="both"/>
        <w:rPr>
          <w:rFonts w:ascii="Times New Roman" w:eastAsia="Times New Roman" w:hAnsi="Times New Roman" w:cs="Times New Roman"/>
          <w:color w:val="000000"/>
          <w:sz w:val="24"/>
          <w:szCs w:val="24"/>
        </w:rPr>
      </w:pPr>
    </w:p>
    <w:p w14:paraId="7664C944" w14:textId="77777777" w:rsidR="00D04CB2" w:rsidRDefault="00000000">
      <w:pPr>
        <w:widowControl w:val="0"/>
        <w:numPr>
          <w:ilvl w:val="0"/>
          <w:numId w:val="52"/>
        </w:numPr>
        <w:pBdr>
          <w:top w:val="nil"/>
          <w:left w:val="nil"/>
          <w:bottom w:val="nil"/>
          <w:right w:val="nil"/>
          <w:between w:val="nil"/>
        </w:pBdr>
        <w:tabs>
          <w:tab w:val="left" w:pos="680"/>
        </w:tabs>
        <w:spacing w:after="0" w:line="360" w:lineRule="auto"/>
        <w:ind w:right="14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Issue, or endorsement of Certificate.— (1) After satisfactory completion of an initial or renewal survey in accordance with the provisions of rule 8, the Central Government shall issue an International Pollution Prevention Certificate for Carriage of Noxious Liquid Substances in Bulk in Form-I to any vessel intending to carry noxious liquid substances in bulk and which is engaged in voyages to Ports and terminals under its jurisdiction. </w:t>
      </w:r>
    </w:p>
    <w:p w14:paraId="138A2D24" w14:textId="77777777" w:rsidR="00D04CB2" w:rsidRDefault="00D04CB2">
      <w:pPr>
        <w:widowControl w:val="0"/>
        <w:pBdr>
          <w:top w:val="nil"/>
          <w:left w:val="nil"/>
          <w:bottom w:val="nil"/>
          <w:right w:val="nil"/>
          <w:between w:val="nil"/>
        </w:pBdr>
        <w:tabs>
          <w:tab w:val="left" w:pos="680"/>
        </w:tabs>
        <w:spacing w:after="0" w:line="360" w:lineRule="auto"/>
        <w:ind w:left="360" w:right="141"/>
        <w:jc w:val="both"/>
        <w:rPr>
          <w:rFonts w:ascii="Times New Roman" w:eastAsia="Times New Roman" w:hAnsi="Times New Roman" w:cs="Times New Roman"/>
          <w:color w:val="000000"/>
          <w:sz w:val="24"/>
          <w:szCs w:val="24"/>
        </w:rPr>
      </w:pPr>
    </w:p>
    <w:p w14:paraId="36F2863C" w14:textId="77777777" w:rsidR="00D04CB2" w:rsidRDefault="00000000">
      <w:pPr>
        <w:widowControl w:val="0"/>
        <w:numPr>
          <w:ilvl w:val="0"/>
          <w:numId w:val="11"/>
        </w:numPr>
        <w:pBdr>
          <w:top w:val="nil"/>
          <w:left w:val="nil"/>
          <w:bottom w:val="nil"/>
          <w:right w:val="nil"/>
          <w:between w:val="nil"/>
        </w:pBdr>
        <w:tabs>
          <w:tab w:val="left" w:pos="680"/>
        </w:tabs>
        <w:spacing w:line="360" w:lineRule="auto"/>
        <w:ind w:right="141"/>
        <w:jc w:val="both"/>
        <w:rPr>
          <w:color w:val="000000"/>
        </w:rPr>
      </w:pPr>
      <w:r>
        <w:rPr>
          <w:rFonts w:ascii="Times New Roman" w:eastAsia="Times New Roman" w:hAnsi="Times New Roman" w:cs="Times New Roman"/>
          <w:color w:val="000000"/>
          <w:sz w:val="24"/>
          <w:szCs w:val="24"/>
        </w:rPr>
        <w:t>Where a Certificate is issued under sub-rule (1), the Central Government shall, in every case, assume full responsibility for that Certificate.</w:t>
      </w:r>
    </w:p>
    <w:p w14:paraId="11148291" w14:textId="77777777" w:rsidR="00D04CB2" w:rsidRDefault="00000000">
      <w:pPr>
        <w:widowControl w:val="0"/>
        <w:numPr>
          <w:ilvl w:val="0"/>
          <w:numId w:val="11"/>
        </w:numPr>
        <w:tabs>
          <w:tab w:val="left" w:pos="1467"/>
        </w:tabs>
        <w:spacing w:before="240" w:line="360" w:lineRule="auto"/>
        <w:ind w:right="146"/>
        <w:jc w:val="both"/>
        <w:rPr>
          <w:color w:val="000000"/>
        </w:rPr>
      </w:pPr>
      <w:r>
        <w:rPr>
          <w:rFonts w:ascii="Times New Roman" w:eastAsia="Times New Roman" w:hAnsi="Times New Roman" w:cs="Times New Roman"/>
          <w:color w:val="000000"/>
          <w:sz w:val="24"/>
          <w:szCs w:val="24"/>
        </w:rPr>
        <w:t xml:space="preserve">The Government of a State Party may, at the request of the Central Government, cause a vessel to be surveyed and if satisfied that the provisions of these rules are complied with, shall issue or </w:t>
      </w:r>
      <w:proofErr w:type="spellStart"/>
      <w:r>
        <w:rPr>
          <w:rFonts w:ascii="Times New Roman" w:eastAsia="Times New Roman" w:hAnsi="Times New Roman" w:cs="Times New Roman"/>
          <w:color w:val="000000"/>
          <w:sz w:val="24"/>
          <w:szCs w:val="24"/>
        </w:rPr>
        <w:t>authorise</w:t>
      </w:r>
      <w:proofErr w:type="spellEnd"/>
      <w:r>
        <w:rPr>
          <w:rFonts w:ascii="Times New Roman" w:eastAsia="Times New Roman" w:hAnsi="Times New Roman" w:cs="Times New Roman"/>
          <w:color w:val="000000"/>
          <w:sz w:val="24"/>
          <w:szCs w:val="24"/>
        </w:rPr>
        <w:t xml:space="preserve"> the issue of an international Pollution Prevention Certificate for Carriage of Noxious Liquid Substances in Bulk to the vessel and where appropriate, endorse or </w:t>
      </w:r>
      <w:proofErr w:type="spellStart"/>
      <w:r>
        <w:rPr>
          <w:rFonts w:ascii="Times New Roman" w:eastAsia="Times New Roman" w:hAnsi="Times New Roman" w:cs="Times New Roman"/>
          <w:color w:val="000000"/>
          <w:sz w:val="24"/>
          <w:szCs w:val="24"/>
        </w:rPr>
        <w:t>authorise</w:t>
      </w:r>
      <w:proofErr w:type="spellEnd"/>
      <w:r>
        <w:rPr>
          <w:rFonts w:ascii="Times New Roman" w:eastAsia="Times New Roman" w:hAnsi="Times New Roman" w:cs="Times New Roman"/>
          <w:color w:val="000000"/>
          <w:sz w:val="24"/>
          <w:szCs w:val="24"/>
        </w:rPr>
        <w:t xml:space="preserve"> the endorsement of that Certificate on the ship, in accordance with these rules and a copy of the Certificate and of the survey report shall be transmitted as soon as possible to the Central Government making such request. </w:t>
      </w:r>
    </w:p>
    <w:p w14:paraId="5AE1B530" w14:textId="77777777" w:rsidR="00D04CB2" w:rsidRDefault="00000000">
      <w:pPr>
        <w:widowControl w:val="0"/>
        <w:tabs>
          <w:tab w:val="left" w:pos="1467"/>
        </w:tabs>
        <w:spacing w:before="240" w:line="360" w:lineRule="auto"/>
        <w:ind w:left="692" w:right="14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Provided that the Certificate so issued shall contain a statement to the effect that it has been issued at the request of the Government of the State Party and it shall have the same force and receive the same recognition as the Certificate issued under sub-rule (1). </w:t>
      </w:r>
    </w:p>
    <w:p w14:paraId="1FF0DB57" w14:textId="77777777" w:rsidR="00D04CB2" w:rsidRDefault="00000000">
      <w:pPr>
        <w:widowControl w:val="0"/>
        <w:tabs>
          <w:tab w:val="left" w:pos="1462"/>
        </w:tabs>
        <w:spacing w:before="240" w:line="360" w:lineRule="auto"/>
        <w:ind w:left="692" w:right="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Provided that a Certificate so issued shall </w:t>
      </w:r>
      <w:proofErr w:type="gramStart"/>
      <w:r>
        <w:rPr>
          <w:rFonts w:ascii="Times New Roman" w:eastAsia="Times New Roman" w:hAnsi="Times New Roman" w:cs="Times New Roman"/>
          <w:color w:val="000000"/>
          <w:sz w:val="24"/>
          <w:szCs w:val="24"/>
        </w:rPr>
        <w:t>contained</w:t>
      </w:r>
      <w:proofErr w:type="gramEnd"/>
      <w:r>
        <w:rPr>
          <w:rFonts w:ascii="Times New Roman" w:eastAsia="Times New Roman" w:hAnsi="Times New Roman" w:cs="Times New Roman"/>
          <w:color w:val="000000"/>
          <w:sz w:val="24"/>
          <w:szCs w:val="24"/>
        </w:rPr>
        <w:t xml:space="preserve"> to the effect that it has been issued at the request of the Central Government and it shall have the same force and receive the same recognition as the Certificate is issued under sub-rule (1).</w:t>
      </w:r>
    </w:p>
    <w:p w14:paraId="761B5778" w14:textId="77777777" w:rsidR="00D04CB2" w:rsidRDefault="00000000">
      <w:pPr>
        <w:widowControl w:val="0"/>
        <w:numPr>
          <w:ilvl w:val="0"/>
          <w:numId w:val="11"/>
        </w:numPr>
        <w:tabs>
          <w:tab w:val="left" w:pos="1601"/>
        </w:tabs>
        <w:spacing w:before="240" w:line="360" w:lineRule="auto"/>
        <w:ind w:right="146"/>
        <w:jc w:val="both"/>
        <w:rPr>
          <w:color w:val="000000"/>
        </w:rPr>
      </w:pPr>
      <w:r>
        <w:rPr>
          <w:rFonts w:ascii="Times New Roman" w:eastAsia="Times New Roman" w:hAnsi="Times New Roman" w:cs="Times New Roman"/>
          <w:color w:val="000000"/>
          <w:sz w:val="24"/>
          <w:szCs w:val="24"/>
        </w:rPr>
        <w:t>No International Pollution Prevention Certificate for Carriage of Noxious Liquid Substances in Bulk shall be issued to a vessel which is entitled to fly the flag of a State which is not a party to the Convention.</w:t>
      </w:r>
    </w:p>
    <w:p w14:paraId="11F77FA5" w14:textId="77777777" w:rsidR="00D04CB2" w:rsidRDefault="00000000">
      <w:pPr>
        <w:widowControl w:val="0"/>
        <w:numPr>
          <w:ilvl w:val="0"/>
          <w:numId w:val="11"/>
        </w:numPr>
        <w:tabs>
          <w:tab w:val="left" w:pos="1726"/>
        </w:tabs>
        <w:spacing w:before="240" w:line="360" w:lineRule="auto"/>
        <w:ind w:right="152"/>
        <w:jc w:val="both"/>
        <w:rPr>
          <w:color w:val="000000"/>
        </w:rPr>
      </w:pPr>
      <w:r>
        <w:rPr>
          <w:rFonts w:ascii="Times New Roman" w:eastAsia="Times New Roman" w:hAnsi="Times New Roman" w:cs="Times New Roman"/>
          <w:color w:val="000000"/>
          <w:sz w:val="24"/>
          <w:szCs w:val="24"/>
        </w:rPr>
        <w:lastRenderedPageBreak/>
        <w:t>The Central Government shall issue an Indian Pollution Prevention Certificate for Carriage of Noxious Liquid Substances in Bulk in Form-II to any vessel which is engaged in voyages to ports or offshore terminals in Indian waters.</w:t>
      </w:r>
    </w:p>
    <w:p w14:paraId="5EE8A9E4" w14:textId="77777777" w:rsidR="00D04CB2" w:rsidRDefault="00000000">
      <w:pPr>
        <w:widowControl w:val="0"/>
        <w:numPr>
          <w:ilvl w:val="0"/>
          <w:numId w:val="52"/>
        </w:numPr>
        <w:pBdr>
          <w:top w:val="nil"/>
          <w:left w:val="nil"/>
          <w:bottom w:val="nil"/>
          <w:right w:val="nil"/>
          <w:between w:val="nil"/>
        </w:pBdr>
        <w:tabs>
          <w:tab w:val="left" w:pos="1082"/>
        </w:tabs>
        <w:spacing w:before="240" w:after="0" w:line="360" w:lineRule="auto"/>
        <w:ind w:right="1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Duration and validity of </w:t>
      </w:r>
      <w:proofErr w:type="gramStart"/>
      <w:r>
        <w:rPr>
          <w:rFonts w:ascii="Times New Roman" w:eastAsia="Times New Roman" w:hAnsi="Times New Roman" w:cs="Times New Roman"/>
          <w:color w:val="000000"/>
          <w:sz w:val="24"/>
          <w:szCs w:val="24"/>
        </w:rPr>
        <w:t>Certificate.--</w:t>
      </w:r>
      <w:proofErr w:type="gramEnd"/>
      <w:r>
        <w:rPr>
          <w:rFonts w:ascii="Times New Roman" w:eastAsia="Times New Roman" w:hAnsi="Times New Roman" w:cs="Times New Roman"/>
          <w:color w:val="000000"/>
          <w:sz w:val="24"/>
          <w:szCs w:val="24"/>
        </w:rPr>
        <w:t xml:space="preserve"> (1) The International Pollution Prevention Certificate for the carriage of Noxious Liquid Substances in Bulk or</w:t>
      </w:r>
      <w:proofErr w:type="gramStart"/>
      <w:r>
        <w:rPr>
          <w:rFonts w:ascii="Times New Roman" w:eastAsia="Times New Roman" w:hAnsi="Times New Roman" w:cs="Times New Roman"/>
          <w:color w:val="000000"/>
          <w:sz w:val="24"/>
          <w:szCs w:val="24"/>
        </w:rPr>
        <w:t>, as the case may be, the</w:t>
      </w:r>
      <w:proofErr w:type="gramEnd"/>
      <w:r>
        <w:rPr>
          <w:rFonts w:ascii="Times New Roman" w:eastAsia="Times New Roman" w:hAnsi="Times New Roman" w:cs="Times New Roman"/>
          <w:color w:val="000000"/>
          <w:sz w:val="24"/>
          <w:szCs w:val="24"/>
        </w:rPr>
        <w:t xml:space="preserve"> Indian Pollution Prevention Certificate for the carriage of Noxious Liquid Substances in Bulk issued under rule 9 shall be valid for a period of five years.</w:t>
      </w:r>
    </w:p>
    <w:p w14:paraId="1ECA7E93" w14:textId="77777777" w:rsidR="00D04CB2" w:rsidRDefault="00000000">
      <w:pPr>
        <w:widowControl w:val="0"/>
        <w:pBdr>
          <w:top w:val="nil"/>
          <w:left w:val="nil"/>
          <w:bottom w:val="nil"/>
          <w:right w:val="nil"/>
          <w:between w:val="nil"/>
        </w:pBdr>
        <w:tabs>
          <w:tab w:val="left" w:pos="1462"/>
        </w:tabs>
        <w:spacing w:after="0" w:line="360" w:lineRule="auto"/>
        <w:ind w:left="442" w:right="13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(1A) Port State control inspections shall be carried out in accordance with the Procedures for Port State Control adopted by the Organization through Resolution A.1155(32) or any subsequent resolution superseding the same.</w:t>
      </w:r>
    </w:p>
    <w:p w14:paraId="596692B6" w14:textId="77777777" w:rsidR="00D04CB2" w:rsidRDefault="00D04CB2">
      <w:pPr>
        <w:widowControl w:val="0"/>
        <w:pBdr>
          <w:top w:val="nil"/>
          <w:left w:val="nil"/>
          <w:bottom w:val="nil"/>
          <w:right w:val="nil"/>
          <w:between w:val="nil"/>
        </w:pBdr>
        <w:tabs>
          <w:tab w:val="left" w:pos="1462"/>
        </w:tabs>
        <w:spacing w:after="0" w:line="360" w:lineRule="auto"/>
        <w:ind w:left="442" w:right="139"/>
        <w:jc w:val="both"/>
        <w:rPr>
          <w:rFonts w:ascii="Times New Roman" w:eastAsia="Times New Roman" w:hAnsi="Times New Roman" w:cs="Times New Roman"/>
          <w:color w:val="000000"/>
          <w:sz w:val="24"/>
          <w:szCs w:val="24"/>
        </w:rPr>
      </w:pPr>
    </w:p>
    <w:p w14:paraId="4F172AA1" w14:textId="77777777" w:rsidR="00D04CB2" w:rsidRDefault="00000000">
      <w:pPr>
        <w:widowControl w:val="0"/>
        <w:numPr>
          <w:ilvl w:val="0"/>
          <w:numId w:val="10"/>
        </w:numPr>
        <w:pBdr>
          <w:top w:val="nil"/>
          <w:left w:val="nil"/>
          <w:bottom w:val="nil"/>
          <w:right w:val="nil"/>
          <w:between w:val="nil"/>
        </w:pBdr>
        <w:tabs>
          <w:tab w:val="left" w:pos="1453"/>
        </w:tabs>
        <w:spacing w:after="0" w:line="360" w:lineRule="auto"/>
        <w:jc w:val="both"/>
      </w:pPr>
      <w:r>
        <w:rPr>
          <w:rFonts w:ascii="Times New Roman" w:eastAsia="Times New Roman" w:hAnsi="Times New Roman" w:cs="Times New Roman"/>
          <w:color w:val="000000"/>
          <w:sz w:val="24"/>
          <w:szCs w:val="24"/>
        </w:rPr>
        <w:t>Notwithstanding anything contained in sub-rule (1), when the renewal survey is completed –</w:t>
      </w:r>
    </w:p>
    <w:p w14:paraId="46CB4C83" w14:textId="77777777" w:rsidR="00D04CB2" w:rsidRDefault="00000000">
      <w:pPr>
        <w:widowControl w:val="0"/>
        <w:numPr>
          <w:ilvl w:val="2"/>
          <w:numId w:val="32"/>
        </w:numPr>
        <w:pBdr>
          <w:top w:val="nil"/>
          <w:left w:val="nil"/>
          <w:bottom w:val="nil"/>
          <w:right w:val="nil"/>
          <w:between w:val="nil"/>
        </w:pBdr>
        <w:tabs>
          <w:tab w:val="left" w:pos="1509"/>
        </w:tabs>
        <w:spacing w:after="0" w:line="360" w:lineRule="auto"/>
        <w:ind w:right="147"/>
        <w:jc w:val="both"/>
        <w:rPr>
          <w:color w:val="000000"/>
        </w:rPr>
      </w:pPr>
      <w:r>
        <w:rPr>
          <w:rFonts w:ascii="Times New Roman" w:eastAsia="Times New Roman" w:hAnsi="Times New Roman" w:cs="Times New Roman"/>
          <w:color w:val="000000"/>
          <w:sz w:val="24"/>
          <w:szCs w:val="24"/>
        </w:rPr>
        <w:t xml:space="preserve">within three months before the expiry date of the existing certificate, the new certificate issued shall be valid from the date of completion of such renewal survey for a maximum period of five years from the date of expiry of the existing </w:t>
      </w:r>
      <w:proofErr w:type="gramStart"/>
      <w:r>
        <w:rPr>
          <w:rFonts w:ascii="Times New Roman" w:eastAsia="Times New Roman" w:hAnsi="Times New Roman" w:cs="Times New Roman"/>
          <w:color w:val="000000"/>
          <w:sz w:val="24"/>
          <w:szCs w:val="24"/>
        </w:rPr>
        <w:t>certificate;</w:t>
      </w:r>
      <w:proofErr w:type="gramEnd"/>
      <w:r>
        <w:rPr>
          <w:rFonts w:ascii="Times New Roman" w:eastAsia="Times New Roman" w:hAnsi="Times New Roman" w:cs="Times New Roman"/>
          <w:color w:val="000000"/>
          <w:sz w:val="24"/>
          <w:szCs w:val="24"/>
        </w:rPr>
        <w:t xml:space="preserve"> </w:t>
      </w:r>
    </w:p>
    <w:p w14:paraId="00431842" w14:textId="77777777" w:rsidR="00D04CB2" w:rsidRDefault="00000000">
      <w:pPr>
        <w:widowControl w:val="0"/>
        <w:numPr>
          <w:ilvl w:val="2"/>
          <w:numId w:val="32"/>
        </w:numPr>
        <w:pBdr>
          <w:top w:val="nil"/>
          <w:left w:val="nil"/>
          <w:bottom w:val="nil"/>
          <w:right w:val="nil"/>
          <w:between w:val="nil"/>
        </w:pBdr>
        <w:tabs>
          <w:tab w:val="left" w:pos="1514"/>
        </w:tabs>
        <w:spacing w:after="0" w:line="360" w:lineRule="auto"/>
        <w:ind w:right="147"/>
        <w:jc w:val="both"/>
        <w:rPr>
          <w:color w:val="000000"/>
        </w:rPr>
      </w:pPr>
      <w:proofErr w:type="gramStart"/>
      <w:r>
        <w:rPr>
          <w:rFonts w:ascii="Times New Roman" w:eastAsia="Times New Roman" w:hAnsi="Times New Roman" w:cs="Times New Roman"/>
          <w:color w:val="000000"/>
          <w:sz w:val="24"/>
          <w:szCs w:val="24"/>
        </w:rPr>
        <w:t>after</w:t>
      </w:r>
      <w:proofErr w:type="gramEnd"/>
      <w:r>
        <w:rPr>
          <w:rFonts w:ascii="Times New Roman" w:eastAsia="Times New Roman" w:hAnsi="Times New Roman" w:cs="Times New Roman"/>
          <w:color w:val="000000"/>
          <w:sz w:val="24"/>
          <w:szCs w:val="24"/>
        </w:rPr>
        <w:t xml:space="preserve"> the expiry date for the existing certificate, the new certificate issued shall be valid from the date of completion of the renewal survey for a period of five years from the date of expiry of the existing </w:t>
      </w:r>
      <w:proofErr w:type="gramStart"/>
      <w:r>
        <w:rPr>
          <w:rFonts w:ascii="Times New Roman" w:eastAsia="Times New Roman" w:hAnsi="Times New Roman" w:cs="Times New Roman"/>
          <w:color w:val="000000"/>
          <w:sz w:val="24"/>
          <w:szCs w:val="24"/>
        </w:rPr>
        <w:t>certificate;</w:t>
      </w:r>
      <w:proofErr w:type="gramEnd"/>
      <w:r>
        <w:rPr>
          <w:rFonts w:ascii="Times New Roman" w:eastAsia="Times New Roman" w:hAnsi="Times New Roman" w:cs="Times New Roman"/>
          <w:color w:val="000000"/>
          <w:sz w:val="24"/>
          <w:szCs w:val="24"/>
        </w:rPr>
        <w:t xml:space="preserve"> </w:t>
      </w:r>
    </w:p>
    <w:p w14:paraId="29064736" w14:textId="77777777" w:rsidR="00D04CB2" w:rsidRDefault="00000000">
      <w:pPr>
        <w:widowControl w:val="0"/>
        <w:numPr>
          <w:ilvl w:val="2"/>
          <w:numId w:val="32"/>
        </w:numPr>
        <w:pBdr>
          <w:top w:val="nil"/>
          <w:left w:val="nil"/>
          <w:bottom w:val="nil"/>
          <w:right w:val="nil"/>
          <w:between w:val="nil"/>
        </w:pBdr>
        <w:tabs>
          <w:tab w:val="left" w:pos="1516"/>
        </w:tabs>
        <w:spacing w:line="360" w:lineRule="auto"/>
        <w:ind w:right="147"/>
        <w:jc w:val="both"/>
        <w:rPr>
          <w:color w:val="000000"/>
        </w:rPr>
      </w:pPr>
      <w:proofErr w:type="gramStart"/>
      <w:r>
        <w:rPr>
          <w:rFonts w:ascii="Times New Roman" w:eastAsia="Times New Roman" w:hAnsi="Times New Roman" w:cs="Times New Roman"/>
          <w:color w:val="000000"/>
          <w:sz w:val="24"/>
          <w:szCs w:val="24"/>
        </w:rPr>
        <w:t>more</w:t>
      </w:r>
      <w:proofErr w:type="gramEnd"/>
      <w:r>
        <w:rPr>
          <w:rFonts w:ascii="Times New Roman" w:eastAsia="Times New Roman" w:hAnsi="Times New Roman" w:cs="Times New Roman"/>
          <w:color w:val="000000"/>
          <w:sz w:val="24"/>
          <w:szCs w:val="24"/>
        </w:rPr>
        <w:t xml:space="preserve"> than three months before the expiry date of the existing certificate, the new certificate issued shall be valid from the date of completion of the renewal survey for a period of five years from the date of completion of such renewal survey.</w:t>
      </w:r>
    </w:p>
    <w:p w14:paraId="70E6B50A" w14:textId="77777777" w:rsidR="00D04CB2" w:rsidRDefault="00000000">
      <w:pPr>
        <w:widowControl w:val="0"/>
        <w:numPr>
          <w:ilvl w:val="0"/>
          <w:numId w:val="10"/>
        </w:numPr>
        <w:tabs>
          <w:tab w:val="left" w:pos="1458"/>
        </w:tabs>
        <w:spacing w:before="240" w:line="360" w:lineRule="auto"/>
        <w:ind w:right="140"/>
        <w:jc w:val="both"/>
      </w:pPr>
      <w:r>
        <w:rPr>
          <w:rFonts w:ascii="Times New Roman" w:eastAsia="Times New Roman" w:hAnsi="Times New Roman" w:cs="Times New Roman"/>
          <w:color w:val="000000"/>
          <w:sz w:val="24"/>
          <w:szCs w:val="24"/>
        </w:rPr>
        <w:t>If a certificate is issued for a period of less than five years, the Central Government may extend the validity of the Certificate beyond the expiry date to the maximum period specified in sub-rule (1): Provided that the surveys in clause (c) and (d) of sub-rule (1) of rule 8 [</w:t>
      </w:r>
      <w:hyperlink r:id="rId15" w:anchor="GUID-245079E9-A7AF-4415-AFF2-A74475887AB3__MARPOL_ANNII_REG3.8.1.3">
        <w:r>
          <w:rPr>
            <w:rFonts w:ascii="Times New Roman" w:eastAsia="Times New Roman" w:hAnsi="Times New Roman" w:cs="Times New Roman"/>
            <w:color w:val="000000"/>
            <w:sz w:val="24"/>
            <w:szCs w:val="24"/>
          </w:rPr>
          <w:t>regulation 8.1.3 </w:t>
        </w:r>
      </w:hyperlink>
      <w:r>
        <w:rPr>
          <w:rFonts w:ascii="Times New Roman" w:eastAsia="Times New Roman" w:hAnsi="Times New Roman" w:cs="Times New Roman"/>
          <w:color w:val="000000"/>
          <w:sz w:val="24"/>
          <w:szCs w:val="24"/>
        </w:rPr>
        <w:t>and </w:t>
      </w:r>
      <w:hyperlink r:id="rId16" w:anchor="GUID-245079E9-A7AF-4415-AFF2-A74475887AB3__MARPOL_ANNII_REG3.8.1.4">
        <w:r>
          <w:rPr>
            <w:rFonts w:ascii="Times New Roman" w:eastAsia="Times New Roman" w:hAnsi="Times New Roman" w:cs="Times New Roman"/>
            <w:color w:val="000000"/>
            <w:sz w:val="24"/>
            <w:szCs w:val="24"/>
          </w:rPr>
          <w:t>8.1.4</w:t>
        </w:r>
      </w:hyperlink>
      <w:r>
        <w:rPr>
          <w:rFonts w:ascii="Times New Roman" w:eastAsia="Times New Roman" w:hAnsi="Times New Roman" w:cs="Times New Roman"/>
          <w:color w:val="000000"/>
          <w:sz w:val="24"/>
          <w:szCs w:val="24"/>
        </w:rPr>
        <w:t>], which are required to be carried out when a Certificate is issued for a period of five years, shall also be carried out as may be appropriate.</w:t>
      </w:r>
    </w:p>
    <w:p w14:paraId="5DBC215D" w14:textId="77777777" w:rsidR="00D04CB2" w:rsidRDefault="00000000">
      <w:pPr>
        <w:widowControl w:val="0"/>
        <w:numPr>
          <w:ilvl w:val="0"/>
          <w:numId w:val="10"/>
        </w:numPr>
        <w:tabs>
          <w:tab w:val="left" w:pos="1458"/>
        </w:tabs>
        <w:spacing w:before="240" w:line="360" w:lineRule="auto"/>
        <w:ind w:right="146"/>
        <w:jc w:val="both"/>
      </w:pPr>
      <w:r>
        <w:rPr>
          <w:rFonts w:ascii="Times New Roman" w:eastAsia="Times New Roman" w:hAnsi="Times New Roman" w:cs="Times New Roman"/>
          <w:color w:val="000000"/>
          <w:sz w:val="24"/>
          <w:szCs w:val="24"/>
        </w:rPr>
        <w:t xml:space="preserve">If a renewal survey has been completed and a new certificate cannot be issued or placed on board the vessel before the expiry date of the existing certificate, the Central Government may endorse the existing </w:t>
      </w:r>
      <w:proofErr w:type="gramStart"/>
      <w:r>
        <w:rPr>
          <w:rFonts w:ascii="Times New Roman" w:eastAsia="Times New Roman" w:hAnsi="Times New Roman" w:cs="Times New Roman"/>
          <w:color w:val="000000"/>
          <w:sz w:val="24"/>
          <w:szCs w:val="24"/>
        </w:rPr>
        <w:t>certificate</w:t>
      </w:r>
      <w:proofErr w:type="gramEnd"/>
      <w:r>
        <w:rPr>
          <w:rFonts w:ascii="Times New Roman" w:eastAsia="Times New Roman" w:hAnsi="Times New Roman" w:cs="Times New Roman"/>
          <w:color w:val="000000"/>
          <w:sz w:val="24"/>
          <w:szCs w:val="24"/>
        </w:rPr>
        <w:t xml:space="preserve"> and such certificate shall be accepted </w:t>
      </w:r>
      <w:r>
        <w:rPr>
          <w:rFonts w:ascii="Times New Roman" w:eastAsia="Times New Roman" w:hAnsi="Times New Roman" w:cs="Times New Roman"/>
          <w:color w:val="000000"/>
          <w:sz w:val="24"/>
          <w:szCs w:val="24"/>
        </w:rPr>
        <w:lastRenderedPageBreak/>
        <w:t>as valid for a further period of five months from the expiry date.</w:t>
      </w:r>
    </w:p>
    <w:p w14:paraId="1558D9CF" w14:textId="77777777" w:rsidR="00D04CB2" w:rsidRDefault="00000000">
      <w:pPr>
        <w:widowControl w:val="0"/>
        <w:numPr>
          <w:ilvl w:val="0"/>
          <w:numId w:val="10"/>
        </w:numPr>
        <w:tabs>
          <w:tab w:val="left" w:pos="1458"/>
        </w:tabs>
        <w:spacing w:before="240" w:line="360" w:lineRule="auto"/>
        <w:ind w:right="142"/>
        <w:jc w:val="both"/>
      </w:pPr>
      <w:r>
        <w:rPr>
          <w:rFonts w:ascii="Times New Roman" w:eastAsia="Times New Roman" w:hAnsi="Times New Roman" w:cs="Times New Roman"/>
          <w:color w:val="000000"/>
          <w:sz w:val="24"/>
          <w:szCs w:val="24"/>
        </w:rPr>
        <w:t xml:space="preserve">If, at a time when the certificate expires, a vessel is not in the port in which it is to be surveyed, or in such other cases as it deems proper and reasonable so to do, the Central Government </w:t>
      </w:r>
      <w:proofErr w:type="gramStart"/>
      <w:r>
        <w:rPr>
          <w:rFonts w:ascii="Times New Roman" w:eastAsia="Times New Roman" w:hAnsi="Times New Roman" w:cs="Times New Roman"/>
          <w:color w:val="000000"/>
          <w:sz w:val="24"/>
          <w:szCs w:val="24"/>
        </w:rPr>
        <w:t>may,</w:t>
      </w:r>
      <w:proofErr w:type="gramEnd"/>
      <w:r>
        <w:rPr>
          <w:rFonts w:ascii="Times New Roman" w:eastAsia="Times New Roman" w:hAnsi="Times New Roman" w:cs="Times New Roman"/>
          <w:color w:val="000000"/>
          <w:sz w:val="24"/>
          <w:szCs w:val="24"/>
        </w:rPr>
        <w:t xml:space="preserve"> extend the period of validity of the certificate. </w:t>
      </w:r>
    </w:p>
    <w:p w14:paraId="0CA898B1" w14:textId="77777777" w:rsidR="00D04CB2" w:rsidRDefault="00000000">
      <w:pPr>
        <w:widowControl w:val="0"/>
        <w:tabs>
          <w:tab w:val="left" w:pos="1458"/>
        </w:tabs>
        <w:spacing w:before="240" w:line="360" w:lineRule="auto"/>
        <w:ind w:left="614" w:righ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Provided that such extension shall be granted only for the purpose of allowing the vessel to complete the voyage to the port in which it is to be </w:t>
      </w:r>
      <w:proofErr w:type="gramStart"/>
      <w:r>
        <w:rPr>
          <w:rFonts w:ascii="Times New Roman" w:eastAsia="Times New Roman" w:hAnsi="Times New Roman" w:cs="Times New Roman"/>
          <w:color w:val="000000"/>
          <w:sz w:val="24"/>
          <w:szCs w:val="24"/>
        </w:rPr>
        <w:t>surveyed;</w:t>
      </w:r>
      <w:proofErr w:type="gramEnd"/>
    </w:p>
    <w:p w14:paraId="3AF68482" w14:textId="77777777" w:rsidR="00D04CB2" w:rsidRDefault="00000000">
      <w:pPr>
        <w:widowControl w:val="0"/>
        <w:tabs>
          <w:tab w:val="left" w:pos="1458"/>
        </w:tabs>
        <w:spacing w:before="240" w:line="360" w:lineRule="auto"/>
        <w:ind w:left="614" w:righ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Provided further that such extension shall not be granted for a period longer than three </w:t>
      </w:r>
      <w:proofErr w:type="gramStart"/>
      <w:r>
        <w:rPr>
          <w:rFonts w:ascii="Times New Roman" w:eastAsia="Times New Roman" w:hAnsi="Times New Roman" w:cs="Times New Roman"/>
          <w:color w:val="000000"/>
          <w:sz w:val="24"/>
          <w:szCs w:val="24"/>
        </w:rPr>
        <w:t>months;</w:t>
      </w:r>
      <w:proofErr w:type="gramEnd"/>
      <w:r>
        <w:rPr>
          <w:rFonts w:ascii="Times New Roman" w:eastAsia="Times New Roman" w:hAnsi="Times New Roman" w:cs="Times New Roman"/>
          <w:color w:val="000000"/>
          <w:sz w:val="24"/>
          <w:szCs w:val="24"/>
        </w:rPr>
        <w:t xml:space="preserve"> </w:t>
      </w:r>
    </w:p>
    <w:p w14:paraId="1E4650A3" w14:textId="77777777" w:rsidR="00D04CB2" w:rsidRDefault="00000000">
      <w:pPr>
        <w:widowControl w:val="0"/>
        <w:tabs>
          <w:tab w:val="left" w:pos="1458"/>
        </w:tabs>
        <w:spacing w:before="240" w:line="360" w:lineRule="auto"/>
        <w:ind w:left="614" w:righ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Provided also that a vessel to which an extension is granted shall not, on its arrival in the port in which it is to be surveyed, be entitled to leave that port without having a new Certificate and such new Certificate issued after the renewal survey is completed, shall be valid for a maximum period of five years from the date of expiry of the existing Certificate before the extension was granted.</w:t>
      </w:r>
    </w:p>
    <w:p w14:paraId="0A9035CA" w14:textId="77777777" w:rsidR="00D04CB2" w:rsidRDefault="00000000">
      <w:pPr>
        <w:widowControl w:val="0"/>
        <w:numPr>
          <w:ilvl w:val="0"/>
          <w:numId w:val="10"/>
        </w:numPr>
        <w:tabs>
          <w:tab w:val="left" w:pos="1472"/>
        </w:tabs>
        <w:spacing w:before="240" w:line="360" w:lineRule="auto"/>
        <w:ind w:right="146"/>
        <w:jc w:val="both"/>
      </w:pPr>
      <w:r>
        <w:rPr>
          <w:rFonts w:ascii="Times New Roman" w:eastAsia="Times New Roman" w:hAnsi="Times New Roman" w:cs="Times New Roman"/>
          <w:color w:val="000000"/>
          <w:sz w:val="24"/>
          <w:szCs w:val="24"/>
        </w:rPr>
        <w:t>Where a certificate issued to a vessel engaged on short voyages has not been extended under the foregoing provisions of this rule, the Central Government may extend the period of grace up to one month from the date of its expiry and the new certificate issued after the renewal survey is completed shall be valid for a maximum period of five years from the date of expiry of the existing certificate before the extension was granted.</w:t>
      </w:r>
    </w:p>
    <w:p w14:paraId="596C3F2D" w14:textId="77777777" w:rsidR="00D04CB2" w:rsidRDefault="00000000">
      <w:pPr>
        <w:widowControl w:val="0"/>
        <w:numPr>
          <w:ilvl w:val="0"/>
          <w:numId w:val="10"/>
        </w:numPr>
        <w:tabs>
          <w:tab w:val="left" w:pos="1492"/>
        </w:tabs>
        <w:spacing w:before="240" w:line="360" w:lineRule="auto"/>
        <w:ind w:right="143"/>
        <w:jc w:val="both"/>
      </w:pPr>
      <w:r>
        <w:rPr>
          <w:rFonts w:ascii="Times New Roman" w:eastAsia="Times New Roman" w:hAnsi="Times New Roman" w:cs="Times New Roman"/>
          <w:color w:val="000000"/>
          <w:sz w:val="24"/>
          <w:szCs w:val="24"/>
        </w:rPr>
        <w:t>Under such special circumstances as may be determined by the Central Government, the new certificate shall be issued for a maximum period of five years from the date of completion of the renewal survey and not from the date of expiry of the existing certificate as provided in clause (b) of sub-rule (2), sub-rule (5) and sub-rule (6).</w:t>
      </w:r>
    </w:p>
    <w:p w14:paraId="28C0956A" w14:textId="77777777" w:rsidR="00D04CB2" w:rsidRDefault="00000000">
      <w:pPr>
        <w:widowControl w:val="0"/>
        <w:numPr>
          <w:ilvl w:val="0"/>
          <w:numId w:val="10"/>
        </w:numPr>
        <w:tabs>
          <w:tab w:val="left" w:pos="1453"/>
        </w:tabs>
        <w:spacing w:before="240" w:line="360" w:lineRule="auto"/>
        <w:jc w:val="both"/>
      </w:pPr>
      <w:r>
        <w:rPr>
          <w:rFonts w:ascii="Times New Roman" w:eastAsia="Times New Roman" w:hAnsi="Times New Roman" w:cs="Times New Roman"/>
          <w:color w:val="000000"/>
          <w:sz w:val="24"/>
          <w:szCs w:val="24"/>
        </w:rPr>
        <w:t>If an annual or intermediate survey is completed before the period specified in rule 8, then-</w:t>
      </w:r>
    </w:p>
    <w:p w14:paraId="7F30C4D7" w14:textId="77777777" w:rsidR="00D04CB2" w:rsidRDefault="00000000">
      <w:pPr>
        <w:widowControl w:val="0"/>
        <w:numPr>
          <w:ilvl w:val="2"/>
          <w:numId w:val="10"/>
        </w:numPr>
        <w:pBdr>
          <w:top w:val="nil"/>
          <w:left w:val="nil"/>
          <w:bottom w:val="nil"/>
          <w:right w:val="nil"/>
          <w:between w:val="nil"/>
        </w:pBdr>
        <w:tabs>
          <w:tab w:val="left" w:pos="1812"/>
        </w:tabs>
        <w:spacing w:before="240" w:after="0" w:line="360" w:lineRule="auto"/>
        <w:ind w:right="154"/>
        <w:jc w:val="both"/>
        <w:rPr>
          <w:color w:val="000000"/>
        </w:rPr>
      </w:pPr>
      <w:r>
        <w:rPr>
          <w:rFonts w:ascii="Times New Roman" w:eastAsia="Times New Roman" w:hAnsi="Times New Roman" w:cs="Times New Roman"/>
          <w:color w:val="000000"/>
          <w:sz w:val="24"/>
          <w:szCs w:val="24"/>
        </w:rPr>
        <w:t xml:space="preserve">the anniversary date shown on the Certificate shall be amended by endorsement to a date which shall not be more than three months later than the date on which the survey was </w:t>
      </w:r>
      <w:proofErr w:type="gramStart"/>
      <w:r>
        <w:rPr>
          <w:rFonts w:ascii="Times New Roman" w:eastAsia="Times New Roman" w:hAnsi="Times New Roman" w:cs="Times New Roman"/>
          <w:color w:val="000000"/>
          <w:sz w:val="24"/>
          <w:szCs w:val="24"/>
        </w:rPr>
        <w:t>completed;</w:t>
      </w:r>
      <w:proofErr w:type="gramEnd"/>
    </w:p>
    <w:p w14:paraId="0CFC7B4C" w14:textId="77777777" w:rsidR="00D04CB2" w:rsidRDefault="00000000">
      <w:pPr>
        <w:widowControl w:val="0"/>
        <w:numPr>
          <w:ilvl w:val="2"/>
          <w:numId w:val="10"/>
        </w:numPr>
        <w:pBdr>
          <w:top w:val="nil"/>
          <w:left w:val="nil"/>
          <w:bottom w:val="nil"/>
          <w:right w:val="nil"/>
          <w:between w:val="nil"/>
        </w:pBdr>
        <w:tabs>
          <w:tab w:val="left" w:pos="1831"/>
        </w:tabs>
        <w:spacing w:after="0" w:line="360" w:lineRule="auto"/>
        <w:ind w:right="152"/>
        <w:jc w:val="both"/>
        <w:rPr>
          <w:color w:val="000000"/>
        </w:rPr>
      </w:pPr>
      <w:r>
        <w:rPr>
          <w:rFonts w:ascii="Times New Roman" w:eastAsia="Times New Roman" w:hAnsi="Times New Roman" w:cs="Times New Roman"/>
          <w:color w:val="000000"/>
          <w:sz w:val="24"/>
          <w:szCs w:val="24"/>
        </w:rPr>
        <w:t xml:space="preserve">the subsequent annual or intermediate survey required by rule 8 shall be completed </w:t>
      </w:r>
      <w:r>
        <w:rPr>
          <w:rFonts w:ascii="Times New Roman" w:eastAsia="Times New Roman" w:hAnsi="Times New Roman" w:cs="Times New Roman"/>
          <w:color w:val="000000"/>
          <w:sz w:val="24"/>
          <w:szCs w:val="24"/>
        </w:rPr>
        <w:lastRenderedPageBreak/>
        <w:t xml:space="preserve">at the intervals specified in that rule using the new anniversary </w:t>
      </w:r>
      <w:proofErr w:type="gramStart"/>
      <w:r>
        <w:rPr>
          <w:rFonts w:ascii="Times New Roman" w:eastAsia="Times New Roman" w:hAnsi="Times New Roman" w:cs="Times New Roman"/>
          <w:color w:val="000000"/>
          <w:sz w:val="24"/>
          <w:szCs w:val="24"/>
        </w:rPr>
        <w:t>date;</w:t>
      </w:r>
      <w:proofErr w:type="gramEnd"/>
      <w:r>
        <w:rPr>
          <w:rFonts w:ascii="Times New Roman" w:eastAsia="Times New Roman" w:hAnsi="Times New Roman" w:cs="Times New Roman"/>
          <w:color w:val="000000"/>
          <w:sz w:val="24"/>
          <w:szCs w:val="24"/>
        </w:rPr>
        <w:t xml:space="preserve"> </w:t>
      </w:r>
    </w:p>
    <w:p w14:paraId="4D12CA95" w14:textId="77777777" w:rsidR="00D04CB2" w:rsidRDefault="00000000">
      <w:pPr>
        <w:widowControl w:val="0"/>
        <w:numPr>
          <w:ilvl w:val="2"/>
          <w:numId w:val="10"/>
        </w:numPr>
        <w:pBdr>
          <w:top w:val="nil"/>
          <w:left w:val="nil"/>
          <w:bottom w:val="nil"/>
          <w:right w:val="nil"/>
          <w:between w:val="nil"/>
        </w:pBdr>
        <w:tabs>
          <w:tab w:val="left" w:pos="1831"/>
        </w:tabs>
        <w:spacing w:after="0" w:line="360" w:lineRule="auto"/>
        <w:ind w:right="152"/>
        <w:jc w:val="both"/>
        <w:rPr>
          <w:color w:val="000000"/>
        </w:rPr>
      </w:pPr>
      <w:proofErr w:type="gramStart"/>
      <w:r>
        <w:rPr>
          <w:rFonts w:ascii="Times New Roman" w:eastAsia="Times New Roman" w:hAnsi="Times New Roman" w:cs="Times New Roman"/>
          <w:color w:val="000000"/>
          <w:sz w:val="24"/>
          <w:szCs w:val="24"/>
        </w:rPr>
        <w:t>the</w:t>
      </w:r>
      <w:proofErr w:type="gramEnd"/>
      <w:r>
        <w:rPr>
          <w:rFonts w:ascii="Times New Roman" w:eastAsia="Times New Roman" w:hAnsi="Times New Roman" w:cs="Times New Roman"/>
          <w:color w:val="000000"/>
          <w:sz w:val="24"/>
          <w:szCs w:val="24"/>
        </w:rPr>
        <w:t xml:space="preserve"> expiry date may remain unchanged provided one or more annual or intermediate surveys, as appropriate, are carried out so that the maximum intervals between the surveys specified in rule 8 are not exceeded.</w:t>
      </w:r>
    </w:p>
    <w:p w14:paraId="64F283E7" w14:textId="77777777" w:rsidR="00D04CB2" w:rsidRDefault="00000000">
      <w:pPr>
        <w:widowControl w:val="0"/>
        <w:numPr>
          <w:ilvl w:val="0"/>
          <w:numId w:val="10"/>
        </w:numPr>
        <w:pBdr>
          <w:top w:val="nil"/>
          <w:left w:val="nil"/>
          <w:bottom w:val="nil"/>
          <w:right w:val="nil"/>
          <w:between w:val="nil"/>
        </w:pBdr>
        <w:tabs>
          <w:tab w:val="left" w:pos="1597"/>
        </w:tabs>
        <w:spacing w:after="0" w:line="360" w:lineRule="auto"/>
        <w:jc w:val="both"/>
      </w:pPr>
      <w:r>
        <w:rPr>
          <w:rFonts w:ascii="Times New Roman" w:eastAsia="Times New Roman" w:hAnsi="Times New Roman" w:cs="Times New Roman"/>
          <w:color w:val="000000"/>
          <w:sz w:val="24"/>
          <w:szCs w:val="24"/>
        </w:rPr>
        <w:t>A certificate issued under rule 9 shall cease to be valid in any of the following cases:</w:t>
      </w:r>
    </w:p>
    <w:p w14:paraId="46BB2396" w14:textId="77777777" w:rsidR="00D04CB2" w:rsidRDefault="00000000">
      <w:pPr>
        <w:widowControl w:val="0"/>
        <w:numPr>
          <w:ilvl w:val="0"/>
          <w:numId w:val="33"/>
        </w:numPr>
        <w:pBdr>
          <w:top w:val="nil"/>
          <w:left w:val="nil"/>
          <w:bottom w:val="nil"/>
          <w:right w:val="nil"/>
          <w:between w:val="nil"/>
        </w:pBdr>
        <w:tabs>
          <w:tab w:val="left" w:pos="1649"/>
        </w:tabs>
        <w:spacing w:after="0" w:line="360" w:lineRule="auto"/>
        <w:ind w:right="138"/>
        <w:rPr>
          <w:color w:val="000000"/>
        </w:rPr>
      </w:pPr>
      <w:r>
        <w:rPr>
          <w:rFonts w:ascii="Times New Roman" w:eastAsia="Times New Roman" w:hAnsi="Times New Roman" w:cs="Times New Roman"/>
          <w:color w:val="000000"/>
          <w:sz w:val="24"/>
          <w:szCs w:val="24"/>
        </w:rPr>
        <w:t xml:space="preserve">where the relevant surveys are not completed within the periods specified under sub-rule (1) of rule </w:t>
      </w:r>
      <w:proofErr w:type="gramStart"/>
      <w:r>
        <w:rPr>
          <w:rFonts w:ascii="Times New Roman" w:eastAsia="Times New Roman" w:hAnsi="Times New Roman" w:cs="Times New Roman"/>
          <w:color w:val="000000"/>
          <w:sz w:val="24"/>
          <w:szCs w:val="24"/>
        </w:rPr>
        <w:t>8;</w:t>
      </w:r>
      <w:proofErr w:type="gramEnd"/>
    </w:p>
    <w:p w14:paraId="14511633" w14:textId="77777777" w:rsidR="00D04CB2" w:rsidRDefault="00000000">
      <w:pPr>
        <w:widowControl w:val="0"/>
        <w:numPr>
          <w:ilvl w:val="0"/>
          <w:numId w:val="33"/>
        </w:numPr>
        <w:pBdr>
          <w:top w:val="nil"/>
          <w:left w:val="nil"/>
          <w:bottom w:val="nil"/>
          <w:right w:val="nil"/>
          <w:between w:val="nil"/>
        </w:pBdr>
        <w:tabs>
          <w:tab w:val="left" w:pos="1672"/>
        </w:tabs>
        <w:spacing w:after="0" w:line="360" w:lineRule="auto"/>
        <w:ind w:right="138"/>
        <w:rPr>
          <w:color w:val="000000"/>
        </w:rPr>
      </w:pPr>
      <w:r>
        <w:rPr>
          <w:rFonts w:ascii="Times New Roman" w:eastAsia="Times New Roman" w:hAnsi="Times New Roman" w:cs="Times New Roman"/>
          <w:color w:val="000000"/>
          <w:sz w:val="24"/>
          <w:szCs w:val="24"/>
        </w:rPr>
        <w:t xml:space="preserve">where a Certificate is not endorsed in accordance with the provisions of clauses (c) and (d) of sub-rule (1) of rule </w:t>
      </w:r>
      <w:proofErr w:type="gramStart"/>
      <w:r>
        <w:rPr>
          <w:rFonts w:ascii="Times New Roman" w:eastAsia="Times New Roman" w:hAnsi="Times New Roman" w:cs="Times New Roman"/>
          <w:color w:val="000000"/>
          <w:sz w:val="24"/>
          <w:szCs w:val="24"/>
        </w:rPr>
        <w:t>8;</w:t>
      </w:r>
      <w:proofErr w:type="gramEnd"/>
      <w:r>
        <w:rPr>
          <w:rFonts w:ascii="Times New Roman" w:eastAsia="Times New Roman" w:hAnsi="Times New Roman" w:cs="Times New Roman"/>
          <w:color w:val="000000"/>
          <w:sz w:val="24"/>
          <w:szCs w:val="24"/>
        </w:rPr>
        <w:t xml:space="preserve"> </w:t>
      </w:r>
    </w:p>
    <w:p w14:paraId="05CD5ACD" w14:textId="77777777" w:rsidR="00D04CB2" w:rsidRDefault="00000000">
      <w:pPr>
        <w:widowControl w:val="0"/>
        <w:numPr>
          <w:ilvl w:val="0"/>
          <w:numId w:val="33"/>
        </w:numPr>
        <w:pBdr>
          <w:top w:val="nil"/>
          <w:left w:val="nil"/>
          <w:bottom w:val="nil"/>
          <w:right w:val="nil"/>
          <w:between w:val="nil"/>
        </w:pBdr>
        <w:tabs>
          <w:tab w:val="left" w:pos="1672"/>
        </w:tabs>
        <w:spacing w:after="0" w:line="360" w:lineRule="auto"/>
        <w:ind w:right="138"/>
        <w:rPr>
          <w:color w:val="000000"/>
        </w:rPr>
      </w:pPr>
      <w:proofErr w:type="gramStart"/>
      <w:r>
        <w:rPr>
          <w:rFonts w:ascii="Times New Roman" w:eastAsia="Times New Roman" w:hAnsi="Times New Roman" w:cs="Times New Roman"/>
          <w:color w:val="000000"/>
          <w:sz w:val="24"/>
          <w:szCs w:val="24"/>
        </w:rPr>
        <w:t>upon</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a transfer</w:t>
      </w:r>
      <w:proofErr w:type="gramEnd"/>
      <w:r>
        <w:rPr>
          <w:rFonts w:ascii="Times New Roman" w:eastAsia="Times New Roman" w:hAnsi="Times New Roman" w:cs="Times New Roman"/>
          <w:color w:val="000000"/>
          <w:sz w:val="24"/>
          <w:szCs w:val="24"/>
        </w:rPr>
        <w:t xml:space="preserve"> of the vessel to the flag of another State Party, no new certificate shall be issued by any Government required so to do unless it is fully satisfied that the vessel is in full compliance </w:t>
      </w:r>
      <w:proofErr w:type="gramStart"/>
      <w:r>
        <w:rPr>
          <w:rFonts w:ascii="Times New Roman" w:eastAsia="Times New Roman" w:hAnsi="Times New Roman" w:cs="Times New Roman"/>
          <w:color w:val="000000"/>
          <w:sz w:val="24"/>
          <w:szCs w:val="24"/>
        </w:rPr>
        <w:t>of</w:t>
      </w:r>
      <w:proofErr w:type="gramEnd"/>
      <w:r>
        <w:rPr>
          <w:rFonts w:ascii="Times New Roman" w:eastAsia="Times New Roman" w:hAnsi="Times New Roman" w:cs="Times New Roman"/>
          <w:color w:val="000000"/>
          <w:sz w:val="24"/>
          <w:szCs w:val="24"/>
        </w:rPr>
        <w:t xml:space="preserve"> the requirements of sub-rules (8) and (9) of rule </w:t>
      </w:r>
      <w:proofErr w:type="gramStart"/>
      <w:r>
        <w:rPr>
          <w:rFonts w:ascii="Times New Roman" w:eastAsia="Times New Roman" w:hAnsi="Times New Roman" w:cs="Times New Roman"/>
          <w:color w:val="000000"/>
          <w:sz w:val="24"/>
          <w:szCs w:val="24"/>
        </w:rPr>
        <w:t>8;</w:t>
      </w:r>
      <w:proofErr w:type="gramEnd"/>
    </w:p>
    <w:p w14:paraId="32212DC2" w14:textId="77777777" w:rsidR="00D04CB2" w:rsidRDefault="00000000">
      <w:pPr>
        <w:widowControl w:val="0"/>
        <w:pBdr>
          <w:top w:val="nil"/>
          <w:left w:val="nil"/>
          <w:bottom w:val="nil"/>
          <w:right w:val="nil"/>
          <w:between w:val="nil"/>
        </w:pBdr>
        <w:tabs>
          <w:tab w:val="left" w:pos="1672"/>
        </w:tabs>
        <w:spacing w:after="0" w:line="360" w:lineRule="auto"/>
        <w:ind w:left="974" w:right="1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Provided further that in the case of a transfer between State Parties, if a request is made within three months after such transfer has taken place, the Government of the State Party whose flag the vessel was formerly entitled to fly shall, as soon as possible, transmit to the Central Government copies of the certificate carried by the vessel before such transfer and copies of survey reports, if available. </w:t>
      </w:r>
    </w:p>
    <w:p w14:paraId="3DE549A9" w14:textId="77777777" w:rsidR="00D04CB2" w:rsidRDefault="00D04CB2">
      <w:pPr>
        <w:widowControl w:val="0"/>
        <w:pBdr>
          <w:top w:val="nil"/>
          <w:left w:val="nil"/>
          <w:bottom w:val="nil"/>
          <w:right w:val="nil"/>
          <w:between w:val="nil"/>
        </w:pBdr>
        <w:tabs>
          <w:tab w:val="left" w:pos="1672"/>
        </w:tabs>
        <w:spacing w:line="360" w:lineRule="auto"/>
        <w:ind w:left="974" w:right="138"/>
        <w:rPr>
          <w:rFonts w:ascii="Times New Roman" w:eastAsia="Times New Roman" w:hAnsi="Times New Roman" w:cs="Times New Roman"/>
          <w:color w:val="000000"/>
          <w:sz w:val="24"/>
          <w:szCs w:val="24"/>
        </w:rPr>
      </w:pPr>
    </w:p>
    <w:p w14:paraId="2047BE99" w14:textId="77777777" w:rsidR="00D04CB2" w:rsidRDefault="00000000">
      <w:pPr>
        <w:widowControl w:val="0"/>
        <w:spacing w:before="24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CHAPTER – III</w:t>
      </w:r>
    </w:p>
    <w:p w14:paraId="7B67C420" w14:textId="77777777" w:rsidR="00D04CB2" w:rsidRDefault="00000000">
      <w:pPr>
        <w:widowControl w:val="0"/>
        <w:spacing w:before="24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MEASURES OF CONTROL </w:t>
      </w:r>
    </w:p>
    <w:p w14:paraId="56DC09F1" w14:textId="77777777" w:rsidR="00D04CB2" w:rsidRDefault="00000000">
      <w:pPr>
        <w:widowControl w:val="0"/>
        <w:numPr>
          <w:ilvl w:val="0"/>
          <w:numId w:val="52"/>
        </w:numPr>
        <w:tabs>
          <w:tab w:val="left" w:pos="771"/>
        </w:tabs>
        <w:spacing w:before="240" w:line="360" w:lineRule="auto"/>
        <w:ind w:right="1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Measure of control – (1) The Central Government shall appoint surveyors or authorize any person for the purpose of implementing the provisions of these rules and such surveyor or</w:t>
      </w:r>
      <w:proofErr w:type="gramStart"/>
      <w:r>
        <w:rPr>
          <w:rFonts w:ascii="Times New Roman" w:eastAsia="Times New Roman" w:hAnsi="Times New Roman" w:cs="Times New Roman"/>
          <w:color w:val="000000"/>
          <w:sz w:val="24"/>
          <w:szCs w:val="24"/>
        </w:rPr>
        <w:t>, as the case may be, the</w:t>
      </w:r>
      <w:proofErr w:type="gramEnd"/>
      <w:r>
        <w:rPr>
          <w:rFonts w:ascii="Times New Roman" w:eastAsia="Times New Roman" w:hAnsi="Times New Roman" w:cs="Times New Roman"/>
          <w:color w:val="000000"/>
          <w:sz w:val="24"/>
          <w:szCs w:val="24"/>
        </w:rPr>
        <w:t xml:space="preserve"> authorize person shall execute control in accordance with control procedures developed by the Organization.</w:t>
      </w:r>
    </w:p>
    <w:p w14:paraId="52764861" w14:textId="77777777" w:rsidR="00D04CB2" w:rsidRDefault="00000000">
      <w:pPr>
        <w:widowControl w:val="0"/>
        <w:numPr>
          <w:ilvl w:val="0"/>
          <w:numId w:val="9"/>
        </w:numPr>
        <w:tabs>
          <w:tab w:val="left" w:pos="1462"/>
        </w:tabs>
        <w:spacing w:before="240" w:line="360" w:lineRule="auto"/>
        <w:ind w:right="154"/>
        <w:jc w:val="both"/>
        <w:rPr>
          <w:color w:val="000000"/>
        </w:rPr>
      </w:pPr>
      <w:r>
        <w:rPr>
          <w:rFonts w:ascii="Times New Roman" w:eastAsia="Times New Roman" w:hAnsi="Times New Roman" w:cs="Times New Roman"/>
          <w:color w:val="000000"/>
          <w:sz w:val="24"/>
          <w:szCs w:val="24"/>
        </w:rPr>
        <w:t>When a surveyor appointed or the person authorized by the Central Government has verified that an operation carried out in accordance with the requirements of the Manual, or has granted an exemption for a pre-wash, then, he shall make an appropriate entry in the Cargo Record Book.</w:t>
      </w:r>
    </w:p>
    <w:p w14:paraId="1EC3854F" w14:textId="77777777" w:rsidR="00D04CB2" w:rsidRDefault="00000000">
      <w:pPr>
        <w:widowControl w:val="0"/>
        <w:numPr>
          <w:ilvl w:val="0"/>
          <w:numId w:val="9"/>
        </w:numPr>
        <w:tabs>
          <w:tab w:val="left" w:pos="1492"/>
        </w:tabs>
        <w:spacing w:before="240" w:line="360" w:lineRule="auto"/>
        <w:ind w:right="155"/>
        <w:jc w:val="both"/>
        <w:rPr>
          <w:color w:val="000000"/>
        </w:rPr>
      </w:pPr>
      <w:r>
        <w:rPr>
          <w:rFonts w:ascii="Times New Roman" w:eastAsia="Times New Roman" w:hAnsi="Times New Roman" w:cs="Times New Roman"/>
          <w:color w:val="000000"/>
          <w:sz w:val="24"/>
          <w:szCs w:val="24"/>
        </w:rPr>
        <w:t xml:space="preserve">The master of a vessel certified to carry noxious liquid substances in bulk shall ensure that the provisions of Para 4 of Schedule I [Regulation 13] and of this rule,  and chapter </w:t>
      </w:r>
      <w:r>
        <w:rPr>
          <w:rFonts w:ascii="Times New Roman" w:eastAsia="Times New Roman" w:hAnsi="Times New Roman" w:cs="Times New Roman"/>
          <w:color w:val="000000"/>
          <w:sz w:val="24"/>
          <w:szCs w:val="24"/>
        </w:rPr>
        <w:lastRenderedPageBreak/>
        <w:t>2 of part II-A of the </w:t>
      </w:r>
      <w:hyperlink r:id="rId17">
        <w:r>
          <w:rPr>
            <w:rFonts w:ascii="Times New Roman" w:eastAsia="Times New Roman" w:hAnsi="Times New Roman" w:cs="Times New Roman"/>
            <w:color w:val="000000"/>
            <w:sz w:val="24"/>
            <w:szCs w:val="24"/>
            <w:u w:val="single"/>
          </w:rPr>
          <w:t>Polar Code</w:t>
        </w:r>
      </w:hyperlink>
      <w:r>
        <w:rPr>
          <w:rFonts w:ascii="Times New Roman" w:eastAsia="Times New Roman" w:hAnsi="Times New Roman" w:cs="Times New Roman"/>
          <w:color w:val="000000"/>
          <w:sz w:val="24"/>
          <w:szCs w:val="24"/>
        </w:rPr>
        <w:t> when the ship is operating in Arctic waters, have been complied with and that the Cargo Record Book is completed in accordance with Para 5 Schedule I [Regulation 15] whenever operations as referred to in that rule take place.</w:t>
      </w:r>
    </w:p>
    <w:p w14:paraId="4DDDF9E5" w14:textId="77777777" w:rsidR="00D04CB2" w:rsidRDefault="00000000">
      <w:pPr>
        <w:widowControl w:val="0"/>
        <w:numPr>
          <w:ilvl w:val="0"/>
          <w:numId w:val="9"/>
        </w:numPr>
        <w:tabs>
          <w:tab w:val="left" w:pos="1462"/>
        </w:tabs>
        <w:spacing w:before="240" w:line="360" w:lineRule="auto"/>
        <w:ind w:right="150"/>
        <w:jc w:val="both"/>
        <w:rPr>
          <w:color w:val="000000"/>
        </w:rPr>
      </w:pPr>
      <w:r>
        <w:rPr>
          <w:rFonts w:ascii="Times New Roman" w:eastAsia="Times New Roman" w:hAnsi="Times New Roman" w:cs="Times New Roman"/>
          <w:color w:val="000000"/>
          <w:sz w:val="24"/>
          <w:szCs w:val="24"/>
        </w:rPr>
        <w:t xml:space="preserve">A tank which has carried a Category X substance shall be pre-washed in accordance with clause (f) of Para 1 (6) of Part III of Schedule I </w:t>
      </w:r>
      <w:proofErr w:type="gramStart"/>
      <w:r>
        <w:rPr>
          <w:rFonts w:ascii="Times New Roman" w:eastAsia="Times New Roman" w:hAnsi="Times New Roman" w:cs="Times New Roman"/>
          <w:color w:val="000000"/>
          <w:sz w:val="24"/>
          <w:szCs w:val="24"/>
        </w:rPr>
        <w:t>[ Regulation</w:t>
      </w:r>
      <w:proofErr w:type="gramEnd"/>
      <w:r>
        <w:rPr>
          <w:rFonts w:ascii="Times New Roman" w:eastAsia="Times New Roman" w:hAnsi="Times New Roman" w:cs="Times New Roman"/>
          <w:color w:val="000000"/>
          <w:sz w:val="24"/>
          <w:szCs w:val="24"/>
        </w:rPr>
        <w:t xml:space="preserve"> 13.6] and appropriate entries of these operations shall be made in the Cargo Record Book and endorsed by the surveyor or the person referred to in sub-rule (1).</w:t>
      </w:r>
    </w:p>
    <w:p w14:paraId="57C8A9FF" w14:textId="77777777" w:rsidR="00D04CB2" w:rsidRDefault="00000000">
      <w:pPr>
        <w:widowControl w:val="0"/>
        <w:numPr>
          <w:ilvl w:val="0"/>
          <w:numId w:val="9"/>
        </w:numPr>
        <w:tabs>
          <w:tab w:val="left" w:pos="1457"/>
        </w:tabs>
        <w:spacing w:before="240" w:line="360" w:lineRule="auto"/>
        <w:ind w:right="156"/>
        <w:jc w:val="both"/>
        <w:rPr>
          <w:color w:val="000000"/>
        </w:rPr>
      </w:pPr>
      <w:r>
        <w:rPr>
          <w:rFonts w:ascii="Times New Roman" w:eastAsia="Times New Roman" w:hAnsi="Times New Roman" w:cs="Times New Roman"/>
          <w:color w:val="000000"/>
          <w:sz w:val="24"/>
          <w:szCs w:val="24"/>
        </w:rPr>
        <w:t>Where the Central Government is satisfied that it is impracticable to measure the concentration of the substance in the effluent without causing undue delay to the ship, it shall accept an alternative procedure referred to in Para 4 (6) (c) of Schedule I [Regulation 13.6.3] provided that the surveyor or the authorized person referred to in sub-rule (1) certifies in the Cargo Record Book that-</w:t>
      </w:r>
    </w:p>
    <w:p w14:paraId="482E7361" w14:textId="77777777" w:rsidR="00D04CB2" w:rsidRDefault="00000000">
      <w:pPr>
        <w:widowControl w:val="0"/>
        <w:numPr>
          <w:ilvl w:val="1"/>
          <w:numId w:val="9"/>
        </w:numPr>
        <w:tabs>
          <w:tab w:val="left" w:pos="1447"/>
        </w:tabs>
        <w:spacing w:before="240" w:line="360" w:lineRule="auto"/>
        <w:ind w:left="1447" w:hanging="285"/>
        <w:jc w:val="both"/>
        <w:rPr>
          <w:color w:val="000000"/>
        </w:rPr>
      </w:pPr>
      <w:r>
        <w:rPr>
          <w:rFonts w:ascii="Times New Roman" w:eastAsia="Times New Roman" w:hAnsi="Times New Roman" w:cs="Times New Roman"/>
          <w:color w:val="000000"/>
          <w:sz w:val="24"/>
          <w:szCs w:val="24"/>
        </w:rPr>
        <w:t>The tank, its pump and piping systems have been emptied; and</w:t>
      </w:r>
    </w:p>
    <w:p w14:paraId="390D1E9D" w14:textId="77777777" w:rsidR="00D04CB2" w:rsidRDefault="00000000">
      <w:pPr>
        <w:widowControl w:val="0"/>
        <w:numPr>
          <w:ilvl w:val="1"/>
          <w:numId w:val="9"/>
        </w:numPr>
        <w:tabs>
          <w:tab w:val="left" w:pos="1457"/>
        </w:tabs>
        <w:spacing w:before="240" w:line="360" w:lineRule="auto"/>
        <w:ind w:left="1457" w:hanging="295"/>
        <w:jc w:val="both"/>
        <w:rPr>
          <w:color w:val="000000"/>
        </w:rPr>
      </w:pPr>
      <w:r>
        <w:rPr>
          <w:rFonts w:ascii="Times New Roman" w:eastAsia="Times New Roman" w:hAnsi="Times New Roman" w:cs="Times New Roman"/>
          <w:color w:val="000000"/>
          <w:sz w:val="24"/>
          <w:szCs w:val="24"/>
        </w:rPr>
        <w:t>The pre-wash has been carried out in accordance with the provisions of Schedule-VI [Appendix 6]; and</w:t>
      </w:r>
    </w:p>
    <w:p w14:paraId="475C46B9" w14:textId="77777777" w:rsidR="00D04CB2" w:rsidRDefault="00000000">
      <w:pPr>
        <w:widowControl w:val="0"/>
        <w:tabs>
          <w:tab w:val="left" w:pos="1501"/>
        </w:tabs>
        <w:spacing w:before="240" w:line="360" w:lineRule="auto"/>
        <w:ind w:left="1162" w:right="15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The tank wash resulting from such pre-wash have been discharged to a reception facility and the tank is empty.</w:t>
      </w:r>
    </w:p>
    <w:p w14:paraId="3A12114E" w14:textId="77777777" w:rsidR="00D04CB2" w:rsidRDefault="00000000">
      <w:pPr>
        <w:widowControl w:val="0"/>
        <w:numPr>
          <w:ilvl w:val="0"/>
          <w:numId w:val="9"/>
        </w:numPr>
        <w:tabs>
          <w:tab w:val="left" w:pos="1501"/>
        </w:tabs>
        <w:spacing w:before="240" w:line="360" w:lineRule="auto"/>
        <w:ind w:right="156"/>
        <w:jc w:val="both"/>
        <w:rPr>
          <w:color w:val="000000"/>
        </w:rPr>
      </w:pPr>
      <w:r>
        <w:rPr>
          <w:rFonts w:ascii="Times New Roman" w:eastAsia="Times New Roman" w:hAnsi="Times New Roman" w:cs="Times New Roman"/>
          <w:color w:val="000000"/>
          <w:sz w:val="24"/>
          <w:szCs w:val="24"/>
        </w:rPr>
        <w:t>At the request of the vessel’s master, the Central Government may exempt the vessel from the requirements for a pre-wash referred to in the applicable provisions of Para 4 of Schedule I [Regulation 13], when one of the conditions of Para 4 (4) of Schedule I [Regulation 13.4] is met.</w:t>
      </w:r>
    </w:p>
    <w:p w14:paraId="622EBEF7" w14:textId="77777777" w:rsidR="00D04CB2" w:rsidRDefault="00000000">
      <w:pPr>
        <w:widowControl w:val="0"/>
        <w:numPr>
          <w:ilvl w:val="0"/>
          <w:numId w:val="9"/>
        </w:numPr>
        <w:tabs>
          <w:tab w:val="left" w:pos="1457"/>
        </w:tabs>
        <w:spacing w:before="240" w:line="360" w:lineRule="auto"/>
        <w:ind w:right="159"/>
        <w:jc w:val="both"/>
        <w:rPr>
          <w:color w:val="000000"/>
        </w:rPr>
      </w:pPr>
      <w:r>
        <w:rPr>
          <w:rFonts w:ascii="Times New Roman" w:eastAsia="Times New Roman" w:hAnsi="Times New Roman" w:cs="Times New Roman"/>
          <w:color w:val="000000"/>
          <w:sz w:val="24"/>
          <w:szCs w:val="24"/>
        </w:rPr>
        <w:t>An exemption referred to in sub-rule (6) may only be granted by the Central Government to a vessel engaged in voyages to ports or terminals under the jurisdiction of other State Parties and when such an exemption has been granted, the appropriate entry made in Cargo Record Book shall be endorsed by the surveyor or the authorized person referred to in sub-rule (1).</w:t>
      </w:r>
    </w:p>
    <w:p w14:paraId="3660FD92" w14:textId="77777777" w:rsidR="00D04CB2" w:rsidRDefault="00000000">
      <w:pPr>
        <w:widowControl w:val="0"/>
        <w:numPr>
          <w:ilvl w:val="0"/>
          <w:numId w:val="9"/>
        </w:numPr>
        <w:tabs>
          <w:tab w:val="left" w:pos="1506"/>
        </w:tabs>
        <w:spacing w:before="240" w:line="360" w:lineRule="auto"/>
        <w:ind w:right="149"/>
        <w:jc w:val="both"/>
        <w:rPr>
          <w:color w:val="000000"/>
        </w:rPr>
      </w:pPr>
      <w:r>
        <w:rPr>
          <w:rFonts w:ascii="Times New Roman" w:eastAsia="Times New Roman" w:hAnsi="Times New Roman" w:cs="Times New Roman"/>
          <w:color w:val="000000"/>
          <w:sz w:val="24"/>
          <w:szCs w:val="24"/>
        </w:rPr>
        <w:t xml:space="preserve">If the unloading is not carried out in accordance with the pumping conditions for the tank approved by the Central Governments and based on Schedule-V [Appendix 5], alternative measures may be taken to the satisfaction of the surveyor or the authorized </w:t>
      </w:r>
      <w:r>
        <w:rPr>
          <w:rFonts w:ascii="Times New Roman" w:eastAsia="Times New Roman" w:hAnsi="Times New Roman" w:cs="Times New Roman"/>
          <w:color w:val="000000"/>
          <w:sz w:val="24"/>
          <w:szCs w:val="24"/>
        </w:rPr>
        <w:lastRenderedPageBreak/>
        <w:t>person referred to in sub-rule (1) to remove the cargo residues from the vessel to quantities specified in Paragraph 3 of Schedule I [Regulation 12] as applicable and appropriate entries shall be made in the Cargo Record Book.</w:t>
      </w:r>
    </w:p>
    <w:p w14:paraId="41EC9CD6" w14:textId="77777777" w:rsidR="00D04CB2" w:rsidRDefault="00000000">
      <w:pPr>
        <w:widowControl w:val="0"/>
        <w:numPr>
          <w:ilvl w:val="0"/>
          <w:numId w:val="9"/>
        </w:numPr>
        <w:tabs>
          <w:tab w:val="left" w:pos="1477"/>
        </w:tabs>
        <w:spacing w:before="240" w:line="360" w:lineRule="auto"/>
        <w:ind w:right="152"/>
        <w:jc w:val="both"/>
        <w:rPr>
          <w:color w:val="000000"/>
        </w:rPr>
      </w:pPr>
      <w:r>
        <w:rPr>
          <w:rFonts w:ascii="Times New Roman" w:eastAsia="Times New Roman" w:hAnsi="Times New Roman" w:cs="Times New Roman"/>
          <w:color w:val="000000"/>
          <w:sz w:val="24"/>
          <w:szCs w:val="24"/>
        </w:rPr>
        <w:t>Control on operational requirements.- (1) During inspection of foreign vessel in Indian port under Section 135(2), the surveyor, or as the case may be, any other person authorized there under, has clear grounds to believe that the master or crew of that vessel are not familiar with operational requirements and procedures relating to the prevention of pollution by noxious liquid substances, the Director- General or any officer authorized by him, shall, on the recommendation of the surveyor or the authorized person, take such steps as provided in Section 135(3)</w:t>
      </w:r>
    </w:p>
    <w:p w14:paraId="2D498C91" w14:textId="77777777" w:rsidR="00D04CB2" w:rsidRDefault="00000000">
      <w:pPr>
        <w:widowControl w:val="0"/>
        <w:tabs>
          <w:tab w:val="left" w:pos="1477"/>
        </w:tabs>
        <w:spacing w:before="240" w:line="360" w:lineRule="auto"/>
        <w:ind w:left="663" w:right="15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Nothing in this rule shall be construed to limit the rights and obligations of the Central Government carrying out control over operational requirements.</w:t>
      </w:r>
    </w:p>
    <w:p w14:paraId="79A273CF" w14:textId="77777777" w:rsidR="00D04CB2" w:rsidRDefault="00000000">
      <w:pPr>
        <w:widowControl w:val="0"/>
        <w:tabs>
          <w:tab w:val="left" w:pos="1477"/>
        </w:tabs>
        <w:spacing w:before="240" w:line="360" w:lineRule="auto"/>
        <w:ind w:left="663" w:right="15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6841C3EF" w14:textId="77777777" w:rsidR="00D04CB2" w:rsidRDefault="00000000">
      <w:pPr>
        <w:widowControl w:val="0"/>
        <w:spacing w:before="240" w:line="360" w:lineRule="auto"/>
        <w:ind w:right="159"/>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CHAPTER IV RECEPTION FACILITIES</w:t>
      </w:r>
    </w:p>
    <w:p w14:paraId="3E068BDB" w14:textId="77777777" w:rsidR="00D04CB2" w:rsidRDefault="00D04CB2">
      <w:pPr>
        <w:widowControl w:val="0"/>
        <w:spacing w:before="240" w:line="360" w:lineRule="auto"/>
        <w:ind w:right="159"/>
        <w:jc w:val="center"/>
        <w:rPr>
          <w:rFonts w:ascii="Times New Roman" w:eastAsia="Times New Roman" w:hAnsi="Times New Roman" w:cs="Times New Roman"/>
          <w:b/>
          <w:bCs/>
          <w:color w:val="000000"/>
          <w:sz w:val="24"/>
          <w:szCs w:val="24"/>
        </w:rPr>
      </w:pPr>
    </w:p>
    <w:p w14:paraId="1C3016D8" w14:textId="77777777" w:rsidR="00D04CB2" w:rsidRDefault="00000000">
      <w:pPr>
        <w:widowControl w:val="0"/>
        <w:numPr>
          <w:ilvl w:val="0"/>
          <w:numId w:val="52"/>
        </w:numPr>
        <w:tabs>
          <w:tab w:val="left" w:pos="776"/>
        </w:tabs>
        <w:spacing w:before="240" w:line="360" w:lineRule="auto"/>
        <w:ind w:right="1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Reception facilities and cargo unloading terminal arrangements. - (1) The Central Government shall ensure the provision of reception facilities according to the needs of vessels using its ports, terminals or repair ports as follows:</w:t>
      </w:r>
    </w:p>
    <w:p w14:paraId="7BE91E7A" w14:textId="77777777" w:rsidR="00D04CB2" w:rsidRDefault="00000000">
      <w:pPr>
        <w:widowControl w:val="0"/>
        <w:numPr>
          <w:ilvl w:val="0"/>
          <w:numId w:val="8"/>
        </w:numPr>
        <w:tabs>
          <w:tab w:val="left" w:pos="1198"/>
          <w:tab w:val="left" w:pos="1200"/>
        </w:tabs>
        <w:spacing w:before="240" w:line="360" w:lineRule="auto"/>
        <w:ind w:right="147"/>
        <w:jc w:val="both"/>
        <w:rPr>
          <w:color w:val="000000"/>
        </w:rPr>
      </w:pPr>
      <w:r>
        <w:rPr>
          <w:rFonts w:ascii="Times New Roman" w:eastAsia="Times New Roman" w:hAnsi="Times New Roman" w:cs="Times New Roman"/>
          <w:color w:val="000000"/>
          <w:sz w:val="24"/>
          <w:szCs w:val="24"/>
        </w:rPr>
        <w:t xml:space="preserve">Ports and terminals involved in vessels’ cargo handling shall have adequate facilities for the reception of residues and mixtures containing such residues of noxious liquid substances resulting from compliance with these rules, without undue delay for the vessels </w:t>
      </w:r>
      <w:proofErr w:type="gramStart"/>
      <w:r>
        <w:rPr>
          <w:rFonts w:ascii="Times New Roman" w:eastAsia="Times New Roman" w:hAnsi="Times New Roman" w:cs="Times New Roman"/>
          <w:color w:val="000000"/>
          <w:sz w:val="24"/>
          <w:szCs w:val="24"/>
        </w:rPr>
        <w:t>involved;</w:t>
      </w:r>
      <w:proofErr w:type="gramEnd"/>
    </w:p>
    <w:p w14:paraId="39432F7F" w14:textId="77777777" w:rsidR="00D04CB2" w:rsidRDefault="00000000">
      <w:pPr>
        <w:widowControl w:val="0"/>
        <w:numPr>
          <w:ilvl w:val="0"/>
          <w:numId w:val="8"/>
        </w:numPr>
        <w:tabs>
          <w:tab w:val="left" w:pos="1198"/>
          <w:tab w:val="left" w:pos="1200"/>
        </w:tabs>
        <w:spacing w:before="240" w:line="360" w:lineRule="auto"/>
        <w:ind w:right="162"/>
        <w:jc w:val="both"/>
        <w:rPr>
          <w:color w:val="000000"/>
        </w:rPr>
      </w:pPr>
      <w:r>
        <w:rPr>
          <w:rFonts w:ascii="Times New Roman" w:eastAsia="Times New Roman" w:hAnsi="Times New Roman" w:cs="Times New Roman"/>
          <w:color w:val="000000"/>
          <w:sz w:val="24"/>
          <w:szCs w:val="24"/>
        </w:rPr>
        <w:t>Vessel repair ports undertaking repairs to NLS tankers shall provide facilities adequate for the reception of residues and mixtures containing noxious liquid substances for ships calling at that port.</w:t>
      </w:r>
    </w:p>
    <w:p w14:paraId="6181FAAB" w14:textId="77777777" w:rsidR="00D04CB2" w:rsidRDefault="00000000">
      <w:pPr>
        <w:widowControl w:val="0"/>
        <w:tabs>
          <w:tab w:val="left" w:pos="1198"/>
          <w:tab w:val="left" w:pos="1200"/>
        </w:tabs>
        <w:spacing w:before="240" w:line="360" w:lineRule="auto"/>
        <w:ind w:left="720" w:right="16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roofErr w:type="gramStart"/>
      <w:r>
        <w:rPr>
          <w:rFonts w:ascii="Times New Roman" w:eastAsia="Times New Roman" w:hAnsi="Times New Roman" w:cs="Times New Roman"/>
          <w:color w:val="000000"/>
          <w:sz w:val="24"/>
          <w:szCs w:val="24"/>
        </w:rPr>
        <w:t>)  The</w:t>
      </w:r>
      <w:proofErr w:type="gramEnd"/>
      <w:r>
        <w:rPr>
          <w:rFonts w:ascii="Times New Roman" w:eastAsia="Times New Roman" w:hAnsi="Times New Roman" w:cs="Times New Roman"/>
          <w:color w:val="000000"/>
          <w:sz w:val="24"/>
          <w:szCs w:val="24"/>
        </w:rPr>
        <w:t xml:space="preserve"> Central Government shall ensure the provision or recognition of specialized reception facilities for residues and mixtures containing Category X and Category Y substances in major ports, consistent with regulation 17 of Annex II to the Convention</w:t>
      </w:r>
    </w:p>
    <w:p w14:paraId="527A62AA" w14:textId="77777777" w:rsidR="00D04CB2" w:rsidRDefault="00000000">
      <w:pPr>
        <w:widowControl w:val="0"/>
        <w:tabs>
          <w:tab w:val="left" w:pos="1198"/>
          <w:tab w:val="left" w:pos="1200"/>
        </w:tabs>
        <w:spacing w:before="240" w:line="360" w:lineRule="auto"/>
        <w:ind w:left="720" w:right="16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(3) The following States may satisfy the requirements in sub rules (1), (2) and (6) of this rule through regional arrangements when, because of those Statesʹ unique circumstances, such arrangements are the only practical means to satisfy these requirements: </w:t>
      </w:r>
    </w:p>
    <w:p w14:paraId="3C27E6DB" w14:textId="77777777" w:rsidR="00D04CB2" w:rsidRDefault="00000000">
      <w:pPr>
        <w:widowControl w:val="0"/>
        <w:numPr>
          <w:ilvl w:val="0"/>
          <w:numId w:val="55"/>
        </w:numPr>
        <w:pBdr>
          <w:top w:val="nil"/>
          <w:left w:val="nil"/>
          <w:bottom w:val="nil"/>
          <w:right w:val="nil"/>
          <w:between w:val="nil"/>
        </w:pBdr>
        <w:tabs>
          <w:tab w:val="left" w:pos="1198"/>
          <w:tab w:val="left" w:pos="1200"/>
        </w:tabs>
        <w:spacing w:before="240" w:after="0" w:line="360" w:lineRule="auto"/>
        <w:ind w:right="162"/>
        <w:jc w:val="both"/>
        <w:rPr>
          <w:color w:val="000000"/>
        </w:rPr>
      </w:pPr>
      <w:r>
        <w:rPr>
          <w:rFonts w:ascii="Times New Roman" w:eastAsia="Times New Roman" w:hAnsi="Times New Roman" w:cs="Times New Roman"/>
          <w:color w:val="000000"/>
          <w:sz w:val="24"/>
          <w:szCs w:val="24"/>
        </w:rPr>
        <w:t xml:space="preserve">small island developing States; and </w:t>
      </w:r>
    </w:p>
    <w:p w14:paraId="61D023E4" w14:textId="77777777" w:rsidR="00D04CB2" w:rsidRDefault="00000000">
      <w:pPr>
        <w:widowControl w:val="0"/>
        <w:numPr>
          <w:ilvl w:val="0"/>
          <w:numId w:val="55"/>
        </w:numPr>
        <w:pBdr>
          <w:top w:val="nil"/>
          <w:left w:val="nil"/>
          <w:bottom w:val="nil"/>
          <w:right w:val="nil"/>
          <w:between w:val="nil"/>
        </w:pBdr>
        <w:tabs>
          <w:tab w:val="left" w:pos="1198"/>
          <w:tab w:val="left" w:pos="1200"/>
        </w:tabs>
        <w:spacing w:after="0" w:line="360" w:lineRule="auto"/>
        <w:ind w:right="162"/>
        <w:jc w:val="both"/>
        <w:rPr>
          <w:color w:val="000000"/>
        </w:rPr>
      </w:pPr>
      <w:proofErr w:type="gramStart"/>
      <w:r>
        <w:rPr>
          <w:rFonts w:ascii="Times New Roman" w:eastAsia="Times New Roman" w:hAnsi="Times New Roman" w:cs="Times New Roman"/>
          <w:color w:val="000000"/>
          <w:sz w:val="24"/>
          <w:szCs w:val="24"/>
        </w:rPr>
        <w:t>States</w:t>
      </w:r>
      <w:proofErr w:type="gramEnd"/>
      <w:r>
        <w:rPr>
          <w:rFonts w:ascii="Times New Roman" w:eastAsia="Times New Roman" w:hAnsi="Times New Roman" w:cs="Times New Roman"/>
          <w:color w:val="000000"/>
          <w:sz w:val="24"/>
          <w:szCs w:val="24"/>
        </w:rPr>
        <w:t xml:space="preserve"> the coastline of which borders on Arctic waters, provided that regional arrangements shall cover only ports within Arctic waters of those States. Parties participating in a regional arrangement shall develop a Regional Reception Facilities Plan, </w:t>
      </w:r>
      <w:proofErr w:type="gramStart"/>
      <w:r>
        <w:rPr>
          <w:rFonts w:ascii="Times New Roman" w:eastAsia="Times New Roman" w:hAnsi="Times New Roman" w:cs="Times New Roman"/>
          <w:color w:val="000000"/>
          <w:sz w:val="24"/>
          <w:szCs w:val="24"/>
        </w:rPr>
        <w:t>taking into account</w:t>
      </w:r>
      <w:proofErr w:type="gramEnd"/>
      <w:r>
        <w:rPr>
          <w:rFonts w:ascii="Times New Roman" w:eastAsia="Times New Roman" w:hAnsi="Times New Roman" w:cs="Times New Roman"/>
          <w:color w:val="000000"/>
          <w:sz w:val="24"/>
          <w:szCs w:val="24"/>
        </w:rPr>
        <w:t xml:space="preserve"> the guidelines developed by the Organization. </w:t>
      </w:r>
    </w:p>
    <w:p w14:paraId="08FDD4D9" w14:textId="77777777" w:rsidR="00D04CB2" w:rsidRDefault="00000000">
      <w:pPr>
        <w:widowControl w:val="0"/>
        <w:numPr>
          <w:ilvl w:val="0"/>
          <w:numId w:val="55"/>
        </w:numPr>
        <w:pBdr>
          <w:top w:val="nil"/>
          <w:left w:val="nil"/>
          <w:bottom w:val="nil"/>
          <w:right w:val="nil"/>
          <w:between w:val="nil"/>
        </w:pBdr>
        <w:tabs>
          <w:tab w:val="left" w:pos="1198"/>
          <w:tab w:val="left" w:pos="1200"/>
        </w:tabs>
        <w:spacing w:after="0" w:line="360" w:lineRule="auto"/>
        <w:ind w:right="162"/>
        <w:jc w:val="both"/>
        <w:rPr>
          <w:color w:val="000000"/>
        </w:rPr>
      </w:pPr>
      <w:r>
        <w:rPr>
          <w:rFonts w:ascii="Times New Roman" w:eastAsia="Times New Roman" w:hAnsi="Times New Roman" w:cs="Times New Roman"/>
          <w:color w:val="000000"/>
          <w:sz w:val="24"/>
          <w:szCs w:val="24"/>
        </w:rPr>
        <w:t xml:space="preserve">The Government of each Party participating in the arrangement shall consult with the Organization, for circulation to the Parties of the present Convention on: </w:t>
      </w:r>
    </w:p>
    <w:p w14:paraId="0CDB3558" w14:textId="77777777" w:rsidR="00D04CB2" w:rsidRDefault="00000000">
      <w:pPr>
        <w:widowControl w:val="0"/>
        <w:numPr>
          <w:ilvl w:val="0"/>
          <w:numId w:val="57"/>
        </w:numPr>
        <w:pBdr>
          <w:top w:val="nil"/>
          <w:left w:val="nil"/>
          <w:bottom w:val="nil"/>
          <w:right w:val="nil"/>
          <w:between w:val="nil"/>
        </w:pBdr>
        <w:tabs>
          <w:tab w:val="left" w:pos="1198"/>
          <w:tab w:val="left" w:pos="1200"/>
        </w:tabs>
        <w:spacing w:after="0" w:line="360" w:lineRule="auto"/>
        <w:ind w:right="16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how the Regional Reception Facilities Plan </w:t>
      </w:r>
      <w:proofErr w:type="gramStart"/>
      <w:r>
        <w:rPr>
          <w:rFonts w:ascii="Times New Roman" w:eastAsia="Times New Roman" w:hAnsi="Times New Roman" w:cs="Times New Roman"/>
          <w:color w:val="000000"/>
          <w:sz w:val="24"/>
          <w:szCs w:val="24"/>
        </w:rPr>
        <w:t>takes into account</w:t>
      </w:r>
      <w:proofErr w:type="gramEnd"/>
      <w:r>
        <w:rPr>
          <w:rFonts w:ascii="Times New Roman" w:eastAsia="Times New Roman" w:hAnsi="Times New Roman" w:cs="Times New Roman"/>
          <w:color w:val="000000"/>
          <w:sz w:val="24"/>
          <w:szCs w:val="24"/>
        </w:rPr>
        <w:t xml:space="preserve"> the guidelines developed by the Organization; RESOLUTION MEPC.359(79) (adopted on 16 December 2022) AMENDMENTS TO THE INTERNATIONAL CONVENTION FOR THE PREVENTION OFPOLLUTION FROM SHIPS, 1973, AS MODIFIED BY THE PROTOCOL OF 1978 RELATING THERETO - 4 – </w:t>
      </w:r>
    </w:p>
    <w:p w14:paraId="509A2066" w14:textId="77777777" w:rsidR="00D04CB2" w:rsidRDefault="00000000">
      <w:pPr>
        <w:widowControl w:val="0"/>
        <w:numPr>
          <w:ilvl w:val="0"/>
          <w:numId w:val="57"/>
        </w:numPr>
        <w:pBdr>
          <w:top w:val="nil"/>
          <w:left w:val="nil"/>
          <w:bottom w:val="nil"/>
          <w:right w:val="nil"/>
          <w:between w:val="nil"/>
        </w:pBdr>
        <w:tabs>
          <w:tab w:val="left" w:pos="1198"/>
          <w:tab w:val="left" w:pos="1200"/>
        </w:tabs>
        <w:spacing w:after="0" w:line="360" w:lineRule="auto"/>
        <w:ind w:right="16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particulars of the identified Regional Ships Waste Reception </w:t>
      </w:r>
      <w:proofErr w:type="spellStart"/>
      <w:r>
        <w:rPr>
          <w:rFonts w:ascii="Times New Roman" w:eastAsia="Times New Roman" w:hAnsi="Times New Roman" w:cs="Times New Roman"/>
          <w:color w:val="000000"/>
          <w:sz w:val="24"/>
          <w:szCs w:val="24"/>
        </w:rPr>
        <w:t>Centres</w:t>
      </w:r>
      <w:proofErr w:type="spell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taking into account</w:t>
      </w:r>
      <w:proofErr w:type="gramEnd"/>
      <w:r>
        <w:rPr>
          <w:rFonts w:ascii="Times New Roman" w:eastAsia="Times New Roman" w:hAnsi="Times New Roman" w:cs="Times New Roman"/>
          <w:color w:val="000000"/>
          <w:sz w:val="24"/>
          <w:szCs w:val="24"/>
        </w:rPr>
        <w:t xml:space="preserve"> the guidelines developed by the Organization; and</w:t>
      </w:r>
    </w:p>
    <w:p w14:paraId="43D9C212" w14:textId="77777777" w:rsidR="00D04CB2" w:rsidRDefault="00000000">
      <w:pPr>
        <w:widowControl w:val="0"/>
        <w:numPr>
          <w:ilvl w:val="0"/>
          <w:numId w:val="57"/>
        </w:numPr>
        <w:pBdr>
          <w:top w:val="nil"/>
          <w:left w:val="nil"/>
          <w:bottom w:val="nil"/>
          <w:right w:val="nil"/>
          <w:between w:val="nil"/>
        </w:pBdr>
        <w:tabs>
          <w:tab w:val="left" w:pos="1198"/>
          <w:tab w:val="left" w:pos="1200"/>
        </w:tabs>
        <w:spacing w:line="360" w:lineRule="auto"/>
        <w:ind w:right="16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particulars of those ports with only limited facilities</w:t>
      </w:r>
    </w:p>
    <w:p w14:paraId="13F6FE4A" w14:textId="77777777" w:rsidR="00D04CB2" w:rsidRDefault="00000000">
      <w:pPr>
        <w:widowControl w:val="0"/>
        <w:tabs>
          <w:tab w:val="left" w:pos="1131"/>
        </w:tabs>
        <w:spacing w:before="240" w:line="360" w:lineRule="auto"/>
        <w:ind w:left="720" w:right="15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The Central Government shall determine the types of facilities provided for the purpose of sub-rule (1) at each cargo loading and unloading port, terminal and vessel repair port in its territories and notify the Organization thereof.</w:t>
      </w:r>
    </w:p>
    <w:p w14:paraId="058616E2" w14:textId="77777777" w:rsidR="00D04CB2" w:rsidRDefault="00000000">
      <w:pPr>
        <w:widowControl w:val="0"/>
        <w:tabs>
          <w:tab w:val="left" w:pos="1140"/>
        </w:tabs>
        <w:spacing w:before="240" w:line="360" w:lineRule="auto"/>
        <w:ind w:left="720" w:right="1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The Central Government, collectively with the State Party or Parties, the coastlines of which border on any given special area, shall agree and establish a date, by which time, the requirement of sub-rule (1) shall be fulfilled and from which date the requirements of Para 4 of Schedule I [Regulation 13],in respect of such special area shall take effect, and notify the Organization of the date so established, at least six months in advance of that date, for enabling the Organization to promptly notify all State Parties of that date.</w:t>
      </w:r>
    </w:p>
    <w:p w14:paraId="04287FD9" w14:textId="77777777" w:rsidR="00D04CB2" w:rsidRDefault="00000000">
      <w:pPr>
        <w:widowControl w:val="0"/>
        <w:tabs>
          <w:tab w:val="left" w:pos="1184"/>
        </w:tabs>
        <w:spacing w:before="240" w:line="360" w:lineRule="auto"/>
        <w:ind w:left="720" w:right="15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(6) The Central Government shall undertake to ensure that cargo unloading terminals shall provide arrangements to facilitate stripping of cargo tanks of ships unloading noxious liquid substances at these terminals:</w:t>
      </w:r>
    </w:p>
    <w:p w14:paraId="20BD4D99" w14:textId="77777777" w:rsidR="00D04CB2" w:rsidRDefault="00000000">
      <w:pPr>
        <w:widowControl w:val="0"/>
        <w:spacing w:before="240" w:line="360" w:lineRule="auto"/>
        <w:ind w:left="720" w:right="14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Provided that cargo hoses and piping systems of the </w:t>
      </w:r>
      <w:proofErr w:type="gramStart"/>
      <w:r>
        <w:rPr>
          <w:rFonts w:ascii="Times New Roman" w:eastAsia="Times New Roman" w:hAnsi="Times New Roman" w:cs="Times New Roman"/>
          <w:color w:val="000000"/>
          <w:sz w:val="24"/>
          <w:szCs w:val="24"/>
        </w:rPr>
        <w:t>terminal,</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containing</w:t>
      </w:r>
      <w:proofErr w:type="gramEnd"/>
      <w:r>
        <w:rPr>
          <w:rFonts w:ascii="Times New Roman" w:eastAsia="Times New Roman" w:hAnsi="Times New Roman" w:cs="Times New Roman"/>
          <w:color w:val="000000"/>
          <w:sz w:val="24"/>
          <w:szCs w:val="24"/>
        </w:rPr>
        <w:t xml:space="preserve"> noxious liquid substances received from ships unloading these substances at the terminal, shall not be drained back to the vessel.</w:t>
      </w:r>
    </w:p>
    <w:p w14:paraId="1956AF0A" w14:textId="77777777" w:rsidR="00D04CB2" w:rsidRDefault="00000000">
      <w:pPr>
        <w:widowControl w:val="0"/>
        <w:tabs>
          <w:tab w:val="left" w:pos="1135"/>
        </w:tabs>
        <w:spacing w:before="240" w:line="360" w:lineRule="auto"/>
        <w:ind w:left="720" w:right="15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The Central Government shall notify the Organization, for transmission to the State Parties concerned, of any case where facilities required under sub-rule (1) or arrangements required under sub-rule (4) are alleged to be inadequate.</w:t>
      </w:r>
    </w:p>
    <w:p w14:paraId="2D85DEE9" w14:textId="77777777" w:rsidR="00D04CB2" w:rsidRDefault="00000000">
      <w:pPr>
        <w:widowControl w:val="0"/>
        <w:tabs>
          <w:tab w:val="left" w:pos="771"/>
        </w:tabs>
        <w:spacing w:before="240" w:line="360" w:lineRule="auto"/>
        <w:ind w:right="1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 Fees – The fees to be levied for the purposes of conducting survey under the provisions of the Act and the rules made thereunder shall be such as is specified in the Schedule-VIII.</w:t>
      </w:r>
    </w:p>
    <w:p w14:paraId="03C5670A" w14:textId="77777777" w:rsidR="00D04CB2" w:rsidRDefault="00000000">
      <w:pPr>
        <w:widowControl w:val="0"/>
        <w:tabs>
          <w:tab w:val="left" w:pos="829"/>
        </w:tabs>
        <w:spacing w:before="240" w:line="360" w:lineRule="auto"/>
        <w:ind w:right="1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 Penalty- Penalties for a breach of these rules shall be imposed as per Section 281 of the Merchant Shipping Act, 2025.</w:t>
      </w:r>
    </w:p>
    <w:p w14:paraId="470EAEAB"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 Recognition of Future Amendments. </w:t>
      </w:r>
      <w:proofErr w:type="gramStart"/>
      <w:r>
        <w:rPr>
          <w:rFonts w:ascii="Times New Roman" w:eastAsia="Times New Roman" w:hAnsi="Times New Roman" w:cs="Times New Roman"/>
          <w:color w:val="000000"/>
          <w:sz w:val="24"/>
          <w:szCs w:val="24"/>
        </w:rPr>
        <w:t>-  The</w:t>
      </w:r>
      <w:proofErr w:type="gramEnd"/>
      <w:r>
        <w:rPr>
          <w:rFonts w:ascii="Times New Roman" w:eastAsia="Times New Roman" w:hAnsi="Times New Roman" w:cs="Times New Roman"/>
          <w:color w:val="000000"/>
          <w:sz w:val="24"/>
          <w:szCs w:val="24"/>
        </w:rPr>
        <w:t xml:space="preserve"> Administration may, by order published on its website and circularized, recognize subsequent resolutions and amendments adopted by the Organization, including but not limited to MEPC.344(78) and MEPC.345(78), for the purposes of construction, operation, certification and record-keeping under these rules.</w:t>
      </w:r>
    </w:p>
    <w:p w14:paraId="194FAD44" w14:textId="77777777" w:rsidR="00D04CB2" w:rsidRDefault="00000000">
      <w:pPr>
        <w:widowControl w:val="0"/>
        <w:spacing w:before="240" w:line="36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Note: If there is a conflict between these rules and the Merchant Shipping (Survey, Audit and Certification) Rules, 2025, the more stringent requirement shall apply.</w:t>
      </w:r>
    </w:p>
    <w:p w14:paraId="20B6C6B2" w14:textId="77777777" w:rsidR="00D04CB2" w:rsidRDefault="00D04CB2">
      <w:pPr>
        <w:widowControl w:val="0"/>
        <w:spacing w:before="240" w:line="360" w:lineRule="auto"/>
        <w:jc w:val="both"/>
        <w:rPr>
          <w:rFonts w:ascii="Times New Roman" w:eastAsia="Times New Roman" w:hAnsi="Times New Roman" w:cs="Times New Roman"/>
          <w:i/>
          <w:iCs/>
          <w:color w:val="000000"/>
          <w:sz w:val="24"/>
          <w:szCs w:val="24"/>
        </w:rPr>
      </w:pPr>
    </w:p>
    <w:p w14:paraId="1EF16EF6" w14:textId="77777777" w:rsidR="00D04CB2" w:rsidRDefault="00000000">
      <w:pPr>
        <w:widowControl w:val="0"/>
        <w:spacing w:before="24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CHAPTER V</w:t>
      </w:r>
    </w:p>
    <w:p w14:paraId="2F3A941B" w14:textId="77777777" w:rsidR="00D04CB2" w:rsidRDefault="00000000">
      <w:pPr>
        <w:widowControl w:val="0"/>
        <w:spacing w:before="24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International Code for Ships Operating in Polar Waters</w:t>
      </w:r>
    </w:p>
    <w:p w14:paraId="7550A73F" w14:textId="77777777" w:rsidR="00D04CB2" w:rsidRDefault="00D04CB2">
      <w:pPr>
        <w:widowControl w:val="0"/>
        <w:spacing w:before="240" w:line="360" w:lineRule="auto"/>
        <w:jc w:val="center"/>
        <w:rPr>
          <w:rFonts w:ascii="Times New Roman" w:eastAsia="Times New Roman" w:hAnsi="Times New Roman" w:cs="Times New Roman"/>
          <w:b/>
          <w:bCs/>
          <w:color w:val="000000"/>
          <w:sz w:val="24"/>
          <w:szCs w:val="24"/>
        </w:rPr>
      </w:pPr>
    </w:p>
    <w:p w14:paraId="322D1B1E"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16. For the purpose of this Rules, - (1) </w:t>
      </w:r>
      <w:r>
        <w:rPr>
          <w:rFonts w:ascii="Times New Roman" w:eastAsia="Times New Roman" w:hAnsi="Times New Roman" w:cs="Times New Roman"/>
          <w:i/>
          <w:iCs/>
          <w:color w:val="000000"/>
          <w:sz w:val="24"/>
          <w:szCs w:val="24"/>
        </w:rPr>
        <w:t>Polar Code </w:t>
      </w:r>
      <w:r>
        <w:rPr>
          <w:rFonts w:ascii="Times New Roman" w:eastAsia="Times New Roman" w:hAnsi="Times New Roman" w:cs="Times New Roman"/>
          <w:color w:val="000000"/>
          <w:sz w:val="24"/>
          <w:szCs w:val="24"/>
        </w:rPr>
        <w:t>means the International Code for Ships Operating in Polar Waters, consisting of an introduction, part I-A and part II-A and parts I-B and II-B, as adopted by resolutions MSC.385(94) and MEPC.264(68), as may be amended, provided that:</w:t>
      </w:r>
    </w:p>
    <w:p w14:paraId="077611DD" w14:textId="77777777" w:rsidR="00D04CB2" w:rsidRDefault="00000000">
      <w:pPr>
        <w:widowControl w:val="0"/>
        <w:numPr>
          <w:ilvl w:val="0"/>
          <w:numId w:val="35"/>
        </w:numPr>
        <w:pBdr>
          <w:top w:val="nil"/>
          <w:left w:val="nil"/>
          <w:bottom w:val="nil"/>
          <w:right w:val="nil"/>
          <w:between w:val="nil"/>
        </w:pBdr>
        <w:spacing w:before="240" w:after="0" w:line="360" w:lineRule="auto"/>
        <w:jc w:val="both"/>
        <w:rPr>
          <w:color w:val="000000"/>
        </w:rPr>
      </w:pPr>
      <w:r>
        <w:rPr>
          <w:rFonts w:ascii="Times New Roman" w:eastAsia="Times New Roman" w:hAnsi="Times New Roman" w:cs="Times New Roman"/>
          <w:color w:val="000000"/>
          <w:sz w:val="24"/>
          <w:szCs w:val="24"/>
        </w:rPr>
        <w:lastRenderedPageBreak/>
        <w:t>amendments to the environment-related provisions of the introduction and chapter 2 of part II-A of the Polar Code are adopted, brought into force and take effect in accordance with the provisions of article 16 of the present Convention concerning the amendment procedures applicable to an appendix to an annex; and</w:t>
      </w:r>
    </w:p>
    <w:p w14:paraId="5797F518" w14:textId="77777777" w:rsidR="00D04CB2" w:rsidRDefault="00000000">
      <w:pPr>
        <w:widowControl w:val="0"/>
        <w:numPr>
          <w:ilvl w:val="0"/>
          <w:numId w:val="35"/>
        </w:numPr>
        <w:pBdr>
          <w:top w:val="nil"/>
          <w:left w:val="nil"/>
          <w:bottom w:val="nil"/>
          <w:right w:val="nil"/>
          <w:between w:val="nil"/>
        </w:pBdr>
        <w:spacing w:line="360" w:lineRule="auto"/>
        <w:jc w:val="both"/>
        <w:rPr>
          <w:color w:val="000000"/>
        </w:rPr>
      </w:pPr>
      <w:r>
        <w:rPr>
          <w:rFonts w:ascii="Times New Roman" w:eastAsia="Times New Roman" w:hAnsi="Times New Roman" w:cs="Times New Roman"/>
          <w:color w:val="000000"/>
          <w:sz w:val="24"/>
          <w:szCs w:val="24"/>
        </w:rPr>
        <w:t xml:space="preserve">amendments to part II-B of the Polar Code </w:t>
      </w:r>
      <w:proofErr w:type="gramStart"/>
      <w:r>
        <w:rPr>
          <w:rFonts w:ascii="Times New Roman" w:eastAsia="Times New Roman" w:hAnsi="Times New Roman" w:cs="Times New Roman"/>
          <w:color w:val="000000"/>
          <w:sz w:val="24"/>
          <w:szCs w:val="24"/>
        </w:rPr>
        <w:t>are</w:t>
      </w:r>
      <w:proofErr w:type="gramEnd"/>
      <w:r>
        <w:rPr>
          <w:rFonts w:ascii="Times New Roman" w:eastAsia="Times New Roman" w:hAnsi="Times New Roman" w:cs="Times New Roman"/>
          <w:color w:val="000000"/>
          <w:sz w:val="24"/>
          <w:szCs w:val="24"/>
        </w:rPr>
        <w:t xml:space="preserve"> adopted by the Marine Environment Protection Committee in accordance with its Rules of Procedure.</w:t>
      </w:r>
    </w:p>
    <w:p w14:paraId="7BA28131" w14:textId="77777777" w:rsidR="00D04CB2" w:rsidRDefault="00000000">
      <w:pPr>
        <w:widowControl w:val="0"/>
        <w:spacing w:before="240" w:line="36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r>
        <w:rPr>
          <w:rFonts w:ascii="Times New Roman" w:eastAsia="Times New Roman" w:hAnsi="Times New Roman" w:cs="Times New Roman"/>
          <w:i/>
          <w:iCs/>
          <w:color w:val="000000"/>
          <w:sz w:val="24"/>
          <w:szCs w:val="24"/>
        </w:rPr>
        <w:t>Arctic waters </w:t>
      </w:r>
      <w:r>
        <w:rPr>
          <w:rFonts w:ascii="Times New Roman" w:eastAsia="Times New Roman" w:hAnsi="Times New Roman" w:cs="Times New Roman"/>
          <w:color w:val="000000"/>
          <w:sz w:val="24"/>
          <w:szCs w:val="24"/>
        </w:rPr>
        <w:t>means those waters which are located north of a line from the latitude 58º00΄.0 N and longitude 042º00΄.0 W to latitude 64º37΄.0 N, longitude 035º27΄.0 W and thence by a rhumb line to latitude 67º03΄.9 N, longitude 026º33΄.4 W and thence by a rhumb line to the latitude 70º49΄.56 N and longitude 008º59΄.61 W (</w:t>
      </w:r>
      <w:proofErr w:type="spellStart"/>
      <w:r>
        <w:rPr>
          <w:rFonts w:ascii="Times New Roman" w:eastAsia="Times New Roman" w:hAnsi="Times New Roman" w:cs="Times New Roman"/>
          <w:color w:val="000000"/>
          <w:sz w:val="24"/>
          <w:szCs w:val="24"/>
        </w:rPr>
        <w:t>Sørkapp</w:t>
      </w:r>
      <w:proofErr w:type="spellEnd"/>
      <w:r>
        <w:rPr>
          <w:rFonts w:ascii="Times New Roman" w:eastAsia="Times New Roman" w:hAnsi="Times New Roman" w:cs="Times New Roman"/>
          <w:color w:val="000000"/>
          <w:sz w:val="24"/>
          <w:szCs w:val="24"/>
        </w:rPr>
        <w:t xml:space="preserve">, Jan Mayen) and by the southern shore of Jan Mayen to 73º31'.6 N and 019º01'.0 E by the Island of </w:t>
      </w:r>
      <w:proofErr w:type="spellStart"/>
      <w:r>
        <w:rPr>
          <w:rFonts w:ascii="Times New Roman" w:eastAsia="Times New Roman" w:hAnsi="Times New Roman" w:cs="Times New Roman"/>
          <w:color w:val="000000"/>
          <w:sz w:val="24"/>
          <w:szCs w:val="24"/>
        </w:rPr>
        <w:t>Bjørnøya</w:t>
      </w:r>
      <w:proofErr w:type="spellEnd"/>
      <w:r>
        <w:rPr>
          <w:rFonts w:ascii="Times New Roman" w:eastAsia="Times New Roman" w:hAnsi="Times New Roman" w:cs="Times New Roman"/>
          <w:color w:val="000000"/>
          <w:sz w:val="24"/>
          <w:szCs w:val="24"/>
        </w:rPr>
        <w:t xml:space="preserve">, and thence by a great circle line to the latitude 68º38΄.29 N and longitude 043º23΄.08 E (Cap Kanin Nos) and hence by the northern shore of the Asian Continent eastward to the Bering Strait and thence from the Bering Strait westward to latitude 60º N as far as </w:t>
      </w:r>
      <w:proofErr w:type="spellStart"/>
      <w:r>
        <w:rPr>
          <w:rFonts w:ascii="Times New Roman" w:eastAsia="Times New Roman" w:hAnsi="Times New Roman" w:cs="Times New Roman"/>
          <w:color w:val="000000"/>
          <w:sz w:val="24"/>
          <w:szCs w:val="24"/>
        </w:rPr>
        <w:t>Il'pyrskiy</w:t>
      </w:r>
      <w:proofErr w:type="spellEnd"/>
      <w:r>
        <w:rPr>
          <w:rFonts w:ascii="Times New Roman" w:eastAsia="Times New Roman" w:hAnsi="Times New Roman" w:cs="Times New Roman"/>
          <w:color w:val="000000"/>
          <w:sz w:val="24"/>
          <w:szCs w:val="24"/>
        </w:rPr>
        <w:t xml:space="preserve"> and following the 60th North parallel eastward as far as and including </w:t>
      </w:r>
      <w:proofErr w:type="spellStart"/>
      <w:r>
        <w:rPr>
          <w:rFonts w:ascii="Times New Roman" w:eastAsia="Times New Roman" w:hAnsi="Times New Roman" w:cs="Times New Roman"/>
          <w:color w:val="000000"/>
          <w:sz w:val="24"/>
          <w:szCs w:val="24"/>
        </w:rPr>
        <w:t>Etolin</w:t>
      </w:r>
      <w:proofErr w:type="spellEnd"/>
      <w:r>
        <w:rPr>
          <w:rFonts w:ascii="Times New Roman" w:eastAsia="Times New Roman" w:hAnsi="Times New Roman" w:cs="Times New Roman"/>
          <w:color w:val="000000"/>
          <w:sz w:val="24"/>
          <w:szCs w:val="24"/>
        </w:rPr>
        <w:t xml:space="preserve"> Strait and thence by the northern shore of the North American continent as far south as latitude 60º N and thence eastward along parallel of latitude 60º N, to longitude 056º37΄.1 W and thence to the latitude 58º00΄.0 N, longitude 042º00΄.0 W. </w:t>
      </w:r>
    </w:p>
    <w:p w14:paraId="24432F16" w14:textId="77777777" w:rsidR="00D04CB2" w:rsidRDefault="00000000">
      <w:pPr>
        <w:widowControl w:val="0"/>
        <w:spacing w:before="240" w:line="36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r>
        <w:rPr>
          <w:rFonts w:ascii="Times New Roman" w:eastAsia="Times New Roman" w:hAnsi="Times New Roman" w:cs="Times New Roman"/>
          <w:i/>
          <w:iCs/>
          <w:color w:val="000000"/>
          <w:sz w:val="24"/>
          <w:szCs w:val="24"/>
        </w:rPr>
        <w:t>Polar waters </w:t>
      </w:r>
      <w:r>
        <w:rPr>
          <w:rFonts w:ascii="Times New Roman" w:eastAsia="Times New Roman" w:hAnsi="Times New Roman" w:cs="Times New Roman"/>
          <w:color w:val="000000"/>
          <w:sz w:val="24"/>
          <w:szCs w:val="24"/>
        </w:rPr>
        <w:t>mean Arctic waters and/or the Antarctic area.</w:t>
      </w:r>
    </w:p>
    <w:p w14:paraId="40722341"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 Application and requirements. - (1) This chapter applies to all vessels certified to carry noxious liquid substances in bulk, operating in polar waters.</w:t>
      </w:r>
    </w:p>
    <w:p w14:paraId="75BF3A4B" w14:textId="77777777" w:rsidR="00D04CB2" w:rsidRDefault="00000000">
      <w:pPr>
        <w:widowControl w:val="0"/>
        <w:spacing w:before="24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Unless expressly provided otherwise, any vessel covered by sub rule 1 of this rule shall comply with the environment-related provisions of the introduction and with chapter 2 of part II-A of the </w:t>
      </w:r>
      <w:hyperlink r:id="rId18">
        <w:r>
          <w:rPr>
            <w:rFonts w:ascii="Times New Roman" w:eastAsia="Times New Roman" w:hAnsi="Times New Roman" w:cs="Times New Roman"/>
            <w:color w:val="000000"/>
            <w:sz w:val="24"/>
            <w:szCs w:val="24"/>
            <w:u w:val="single"/>
          </w:rPr>
          <w:t>Polar Code</w:t>
        </w:r>
      </w:hyperlink>
      <w:r>
        <w:rPr>
          <w:rFonts w:ascii="Times New Roman" w:eastAsia="Times New Roman" w:hAnsi="Times New Roman" w:cs="Times New Roman"/>
          <w:color w:val="000000"/>
          <w:sz w:val="24"/>
          <w:szCs w:val="24"/>
        </w:rPr>
        <w:t>, in addition to any other applicable requirements of this Rules.</w:t>
      </w:r>
    </w:p>
    <w:p w14:paraId="442C4C9A" w14:textId="77777777" w:rsidR="00D04CB2" w:rsidRDefault="00000000">
      <w:pPr>
        <w:widowControl w:val="0"/>
        <w:spacing w:before="24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In applying chapter 2 of part II-A of the </w:t>
      </w:r>
      <w:hyperlink r:id="rId19">
        <w:r>
          <w:rPr>
            <w:rFonts w:ascii="Times New Roman" w:eastAsia="Times New Roman" w:hAnsi="Times New Roman" w:cs="Times New Roman"/>
            <w:color w:val="000000"/>
            <w:sz w:val="24"/>
            <w:szCs w:val="24"/>
            <w:u w:val="single"/>
          </w:rPr>
          <w:t>Polar Code</w:t>
        </w:r>
      </w:hyperlink>
      <w:r>
        <w:rPr>
          <w:rFonts w:ascii="Times New Roman" w:eastAsia="Times New Roman" w:hAnsi="Times New Roman" w:cs="Times New Roman"/>
          <w:color w:val="000000"/>
          <w:sz w:val="24"/>
          <w:szCs w:val="24"/>
        </w:rPr>
        <w:t>, consideration should be given to the additional guidance in part II-B of the Polar Code.</w:t>
      </w:r>
    </w:p>
    <w:p w14:paraId="72838570"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3AA2FD31"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19D82309"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13C4C8C5"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7F56DF64"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42C4F783"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195843EB"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6A32545A"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27DAF390"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15BEA040"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4D166EEC"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70AA2BFF"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4B66D4CA"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42FE2CAA"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2C044316"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3A8E67DA"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0432ED44"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30C4FFBA"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10935AFD"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00165C47"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74DEC464"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21211DCD" w14:textId="77777777" w:rsidR="00D04CB2" w:rsidRDefault="00000000">
      <w:pPr>
        <w:widowControl w:val="0"/>
        <w:spacing w:before="24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SCHEDULE I</w:t>
      </w:r>
    </w:p>
    <w:p w14:paraId="0E811120" w14:textId="77777777" w:rsidR="00D04CB2" w:rsidRDefault="00D04CB2">
      <w:pPr>
        <w:widowControl w:val="0"/>
        <w:spacing w:before="240" w:line="360" w:lineRule="auto"/>
        <w:jc w:val="center"/>
        <w:rPr>
          <w:rFonts w:ascii="Times New Roman" w:eastAsia="Times New Roman" w:hAnsi="Times New Roman" w:cs="Times New Roman"/>
          <w:b/>
          <w:bCs/>
          <w:color w:val="000000"/>
          <w:sz w:val="24"/>
          <w:szCs w:val="24"/>
        </w:rPr>
      </w:pPr>
    </w:p>
    <w:p w14:paraId="087AAF54" w14:textId="77777777" w:rsidR="00D04CB2" w:rsidRDefault="00000000">
      <w:pPr>
        <w:widowControl w:val="0"/>
        <w:spacing w:before="24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This Schedule comprises the requirements of Annex II of MARPOL, as amended from time to time, and associated Indian requirements and flexibilities.</w:t>
      </w:r>
    </w:p>
    <w:p w14:paraId="65A4CD8E" w14:textId="77777777" w:rsidR="00D04CB2" w:rsidRDefault="00D04CB2">
      <w:pPr>
        <w:widowControl w:val="0"/>
        <w:spacing w:before="240" w:line="360" w:lineRule="auto"/>
        <w:jc w:val="center"/>
        <w:rPr>
          <w:rFonts w:ascii="Times New Roman" w:eastAsia="Times New Roman" w:hAnsi="Times New Roman" w:cs="Times New Roman"/>
          <w:b/>
          <w:bCs/>
          <w:color w:val="000000"/>
          <w:sz w:val="24"/>
          <w:szCs w:val="24"/>
        </w:rPr>
      </w:pPr>
    </w:p>
    <w:p w14:paraId="7E6EA895" w14:textId="77777777" w:rsidR="00D04CB2" w:rsidRDefault="00000000">
      <w:pPr>
        <w:widowControl w:val="0"/>
        <w:spacing w:before="24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PART I</w:t>
      </w:r>
    </w:p>
    <w:p w14:paraId="764660D3" w14:textId="77777777" w:rsidR="00D04CB2" w:rsidRDefault="00000000">
      <w:pPr>
        <w:widowControl w:val="0"/>
        <w:spacing w:before="24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CATEGORIZATION OF NOXIOUS LIQUID SUBSTANCES</w:t>
      </w:r>
    </w:p>
    <w:p w14:paraId="04FD72DF" w14:textId="77777777" w:rsidR="00D04CB2" w:rsidRDefault="00000000">
      <w:pPr>
        <w:widowControl w:val="0"/>
        <w:spacing w:before="240" w:line="36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i/>
          <w:iCs/>
          <w:color w:val="000000"/>
          <w:sz w:val="24"/>
          <w:szCs w:val="24"/>
        </w:rPr>
        <w:t>Every vessel to which these rules apply under Rule 3 shall comply with the requirements contained in the Schedule</w:t>
      </w:r>
      <w:r>
        <w:rPr>
          <w:rFonts w:ascii="Times New Roman" w:eastAsia="Times New Roman" w:hAnsi="Times New Roman" w:cs="Times New Roman"/>
          <w:b/>
          <w:bCs/>
          <w:color w:val="000000"/>
          <w:sz w:val="24"/>
          <w:szCs w:val="24"/>
        </w:rPr>
        <w:t>.</w:t>
      </w:r>
    </w:p>
    <w:p w14:paraId="0A2C7E00" w14:textId="77777777" w:rsidR="00D04CB2" w:rsidRDefault="00D04CB2">
      <w:pPr>
        <w:widowControl w:val="0"/>
        <w:spacing w:before="240" w:line="360" w:lineRule="auto"/>
        <w:rPr>
          <w:rFonts w:ascii="Times New Roman" w:eastAsia="Times New Roman" w:hAnsi="Times New Roman" w:cs="Times New Roman"/>
          <w:b/>
          <w:bCs/>
          <w:color w:val="000000"/>
          <w:sz w:val="24"/>
          <w:szCs w:val="24"/>
        </w:rPr>
      </w:pPr>
    </w:p>
    <w:p w14:paraId="67EA872F" w14:textId="77777777" w:rsidR="00D04CB2" w:rsidRDefault="00000000">
      <w:pPr>
        <w:widowControl w:val="0"/>
        <w:numPr>
          <w:ilvl w:val="0"/>
          <w:numId w:val="58"/>
        </w:numPr>
        <w:pBdr>
          <w:top w:val="nil"/>
          <w:left w:val="nil"/>
          <w:bottom w:val="nil"/>
          <w:right w:val="nil"/>
          <w:between w:val="nil"/>
        </w:pBdr>
        <w:tabs>
          <w:tab w:val="left" w:pos="656"/>
        </w:tabs>
        <w:spacing w:before="240"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Categorization and listing of Noxious Liquid Substances and other </w:t>
      </w:r>
      <w:proofErr w:type="gramStart"/>
      <w:r>
        <w:rPr>
          <w:rFonts w:ascii="Times New Roman" w:eastAsia="Times New Roman" w:hAnsi="Times New Roman" w:cs="Times New Roman"/>
          <w:color w:val="000000"/>
          <w:sz w:val="24"/>
          <w:szCs w:val="24"/>
        </w:rPr>
        <w:t>substances.-</w:t>
      </w:r>
      <w:proofErr w:type="gramEnd"/>
      <w:r>
        <w:rPr>
          <w:rFonts w:ascii="Times New Roman" w:eastAsia="Times New Roman" w:hAnsi="Times New Roman" w:cs="Times New Roman"/>
          <w:color w:val="000000"/>
          <w:sz w:val="24"/>
          <w:szCs w:val="24"/>
        </w:rPr>
        <w:t>-</w:t>
      </w:r>
    </w:p>
    <w:p w14:paraId="2B511754" w14:textId="77777777" w:rsidR="00D04CB2" w:rsidRDefault="00000000">
      <w:pPr>
        <w:widowControl w:val="0"/>
        <w:numPr>
          <w:ilvl w:val="0"/>
          <w:numId w:val="36"/>
        </w:numPr>
        <w:pBdr>
          <w:top w:val="nil"/>
          <w:left w:val="nil"/>
          <w:bottom w:val="nil"/>
          <w:right w:val="nil"/>
          <w:between w:val="nil"/>
        </w:pBdr>
        <w:tabs>
          <w:tab w:val="left" w:pos="656"/>
        </w:tabs>
        <w:spacing w:line="360" w:lineRule="auto"/>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For the purpose of</w:t>
      </w:r>
      <w:proofErr w:type="gramEnd"/>
      <w:r>
        <w:rPr>
          <w:rFonts w:ascii="Times New Roman" w:eastAsia="Times New Roman" w:hAnsi="Times New Roman" w:cs="Times New Roman"/>
          <w:color w:val="000000"/>
          <w:sz w:val="24"/>
          <w:szCs w:val="24"/>
        </w:rPr>
        <w:t xml:space="preserve"> these rules, noxious liquid substances shall be divided into four categories as follows, </w:t>
      </w:r>
      <w:proofErr w:type="gramStart"/>
      <w:r>
        <w:rPr>
          <w:rFonts w:ascii="Times New Roman" w:eastAsia="Times New Roman" w:hAnsi="Times New Roman" w:cs="Times New Roman"/>
          <w:color w:val="000000"/>
          <w:sz w:val="24"/>
          <w:szCs w:val="24"/>
        </w:rPr>
        <w:t>namely:-</w:t>
      </w:r>
      <w:proofErr w:type="gramEnd"/>
    </w:p>
    <w:p w14:paraId="60F8B1A7" w14:textId="77777777" w:rsidR="00D04CB2" w:rsidRDefault="00000000">
      <w:pPr>
        <w:widowControl w:val="0"/>
        <w:numPr>
          <w:ilvl w:val="1"/>
          <w:numId w:val="52"/>
        </w:numPr>
        <w:tabs>
          <w:tab w:val="left" w:pos="1596"/>
          <w:tab w:val="left" w:pos="1599"/>
        </w:tabs>
        <w:spacing w:before="240" w:line="360" w:lineRule="auto"/>
        <w:ind w:left="1081" w:right="13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Category X: Category X is the category of noxious liquid substances which, if discharged into sea from tank cleaning or de-ballasting operations, are deemed to present a major hazard to either marine resources or human health and justify its prohibition from discharge into the marine </w:t>
      </w:r>
      <w:proofErr w:type="gramStart"/>
      <w:r>
        <w:rPr>
          <w:rFonts w:ascii="Times New Roman" w:eastAsia="Times New Roman" w:hAnsi="Times New Roman" w:cs="Times New Roman"/>
          <w:color w:val="000000"/>
          <w:sz w:val="24"/>
          <w:szCs w:val="24"/>
        </w:rPr>
        <w:t>environment;</w:t>
      </w:r>
      <w:proofErr w:type="gramEnd"/>
    </w:p>
    <w:p w14:paraId="3FC44017" w14:textId="77777777" w:rsidR="00D04CB2" w:rsidRDefault="00000000">
      <w:pPr>
        <w:widowControl w:val="0"/>
        <w:numPr>
          <w:ilvl w:val="1"/>
          <w:numId w:val="52"/>
        </w:numPr>
        <w:tabs>
          <w:tab w:val="left" w:pos="1596"/>
          <w:tab w:val="left" w:pos="1599"/>
        </w:tabs>
        <w:spacing w:before="240" w:line="360" w:lineRule="auto"/>
        <w:ind w:left="1081" w:right="1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Category Y: Category Y is the category of noxious liquid substances which, if discharged into the sea from tank cleaning or de-ballasting operations, are deemed to present a hazard to either marine resources or human health or cause harm to amenities or other legitimate uses of the sea and justify a limitation on the quality and quantity of its discharge into the marine environment;</w:t>
      </w:r>
    </w:p>
    <w:p w14:paraId="66DB85D3" w14:textId="77777777" w:rsidR="00D04CB2" w:rsidRDefault="00000000">
      <w:pPr>
        <w:widowControl w:val="0"/>
        <w:numPr>
          <w:ilvl w:val="1"/>
          <w:numId w:val="52"/>
        </w:numPr>
        <w:tabs>
          <w:tab w:val="left" w:pos="1597"/>
          <w:tab w:val="left" w:pos="1599"/>
        </w:tabs>
        <w:spacing w:before="240" w:line="360" w:lineRule="auto"/>
        <w:ind w:left="1081" w:right="14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Category Z: Category Z is the category of noxious liquid substances which, if discharged into sea from tank cleaning or de-ballasting operations, are deemed to present a minor hazard to either marine resources or human health and justify less stringent restrictions on the quality of its discharge into the marine environment</w:t>
      </w:r>
    </w:p>
    <w:p w14:paraId="0EA9D6D5" w14:textId="77777777" w:rsidR="00D04CB2" w:rsidRDefault="00000000">
      <w:pPr>
        <w:widowControl w:val="0"/>
        <w:numPr>
          <w:ilvl w:val="1"/>
          <w:numId w:val="52"/>
        </w:numPr>
        <w:pBdr>
          <w:top w:val="nil"/>
          <w:left w:val="nil"/>
          <w:bottom w:val="nil"/>
          <w:right w:val="nil"/>
          <w:between w:val="nil"/>
        </w:pBdr>
        <w:spacing w:before="240" w:line="360" w:lineRule="auto"/>
        <w:ind w:right="14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Other substances: Other substances include substances indicated as OS (Other Substances) in the pollution category column of chapter 18 of the International Bulk Chemical Code which have been evaluated and found to fall outside Category X, Y or Z because, at present, they are considered to present no harm to </w:t>
      </w:r>
      <w:r>
        <w:rPr>
          <w:rFonts w:ascii="Times New Roman" w:eastAsia="Times New Roman" w:hAnsi="Times New Roman" w:cs="Times New Roman"/>
          <w:color w:val="000000"/>
          <w:sz w:val="24"/>
          <w:szCs w:val="24"/>
        </w:rPr>
        <w:lastRenderedPageBreak/>
        <w:t>marine resources, human health, amenities or other legitimate uses of the sea when discharged into the sea from tank cleaning of de-ballasting operations and the discharge of bilge or ballast water or other residues or mixtures containing only substances referred to as ‘Other Substances’ shall not be subject to any requirements of these rules.</w:t>
      </w:r>
    </w:p>
    <w:p w14:paraId="24A3616D" w14:textId="77777777" w:rsidR="00D04CB2" w:rsidRDefault="00000000">
      <w:pPr>
        <w:widowControl w:val="0"/>
        <w:numPr>
          <w:ilvl w:val="0"/>
          <w:numId w:val="17"/>
        </w:numPr>
        <w:tabs>
          <w:tab w:val="left" w:pos="1501"/>
        </w:tabs>
        <w:spacing w:before="240" w:line="360" w:lineRule="auto"/>
        <w:ind w:hanging="340"/>
        <w:jc w:val="both"/>
      </w:pPr>
      <w:r>
        <w:rPr>
          <w:rFonts w:ascii="Times New Roman" w:eastAsia="Times New Roman" w:hAnsi="Times New Roman" w:cs="Times New Roman"/>
          <w:color w:val="000000"/>
          <w:sz w:val="24"/>
          <w:szCs w:val="24"/>
        </w:rPr>
        <w:t>Guidelines for use in the categorization of noxious liquid substances are given in Schedule-III.</w:t>
      </w:r>
    </w:p>
    <w:p w14:paraId="2ADD6758" w14:textId="77777777" w:rsidR="00D04CB2" w:rsidRDefault="00000000">
      <w:pPr>
        <w:widowControl w:val="0"/>
        <w:numPr>
          <w:ilvl w:val="0"/>
          <w:numId w:val="17"/>
        </w:numPr>
        <w:tabs>
          <w:tab w:val="left" w:pos="1501"/>
        </w:tabs>
        <w:spacing w:before="240" w:line="360" w:lineRule="auto"/>
        <w:ind w:right="146" w:hanging="340"/>
        <w:jc w:val="both"/>
      </w:pPr>
      <w:r>
        <w:rPr>
          <w:rFonts w:ascii="Times New Roman" w:eastAsia="Times New Roman" w:hAnsi="Times New Roman" w:cs="Times New Roman"/>
          <w:color w:val="000000"/>
          <w:sz w:val="24"/>
          <w:szCs w:val="24"/>
        </w:rPr>
        <w:t>Where it is proposed to carry a liquid substance in bulk which has not been categorized under sub- para (1), the Director General, in co-operation with the Governments of other State Parties involved in such proposed operation, shall establish and agree on a provisional assessment for the proposed operation on the basis of the Guidelines as per Schedule-III and no such substance shall be carried until full agreement has been reached amongst all the Governments involved;</w:t>
      </w:r>
    </w:p>
    <w:p w14:paraId="0AD25F28" w14:textId="77777777" w:rsidR="00D04CB2" w:rsidRDefault="00000000">
      <w:pPr>
        <w:widowControl w:val="0"/>
        <w:spacing w:before="240" w:line="360" w:lineRule="auto"/>
        <w:ind w:right="1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Provided that the Central Government </w:t>
      </w:r>
      <w:proofErr w:type="gramStart"/>
      <w:r>
        <w:rPr>
          <w:rFonts w:ascii="Times New Roman" w:eastAsia="Times New Roman" w:hAnsi="Times New Roman" w:cs="Times New Roman"/>
          <w:color w:val="000000"/>
          <w:sz w:val="24"/>
          <w:szCs w:val="24"/>
        </w:rPr>
        <w:t>shall as soon as may</w:t>
      </w:r>
      <w:proofErr w:type="gramEnd"/>
      <w:r>
        <w:rPr>
          <w:rFonts w:ascii="Times New Roman" w:eastAsia="Times New Roman" w:hAnsi="Times New Roman" w:cs="Times New Roman"/>
          <w:color w:val="000000"/>
          <w:sz w:val="24"/>
          <w:szCs w:val="24"/>
        </w:rPr>
        <w:t xml:space="preserve"> be but not later than thirty days after such agreement has been reached, notify the Organization and provide details of the substance and the provisional assessment for annual circulation to all State Parties for their information.</w:t>
      </w:r>
    </w:p>
    <w:p w14:paraId="4399403F" w14:textId="77777777" w:rsidR="00D04CB2" w:rsidRDefault="00D04CB2">
      <w:pPr>
        <w:widowControl w:val="0"/>
        <w:spacing w:before="240" w:line="360" w:lineRule="auto"/>
        <w:ind w:right="151"/>
        <w:jc w:val="both"/>
        <w:rPr>
          <w:rFonts w:ascii="Times New Roman" w:eastAsia="Times New Roman" w:hAnsi="Times New Roman" w:cs="Times New Roman"/>
          <w:color w:val="000000"/>
          <w:sz w:val="24"/>
          <w:szCs w:val="24"/>
        </w:rPr>
      </w:pPr>
    </w:p>
    <w:p w14:paraId="69428BFF" w14:textId="77777777" w:rsidR="00D04CB2" w:rsidRDefault="00000000">
      <w:pPr>
        <w:widowControl w:val="0"/>
        <w:spacing w:before="240" w:line="360" w:lineRule="auto"/>
        <w:ind w:right="151"/>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PART</w:t>
      </w:r>
      <w:r>
        <w:rPr>
          <w:rFonts w:ascii="Times New Roman" w:eastAsia="Times New Roman" w:hAnsi="Times New Roman" w:cs="Times New Roman"/>
          <w:color w:val="000000"/>
          <w:sz w:val="24"/>
          <w:szCs w:val="24"/>
        </w:rPr>
        <w:t xml:space="preserve"> II</w:t>
      </w:r>
    </w:p>
    <w:p w14:paraId="3901B10B" w14:textId="77777777" w:rsidR="00D04CB2" w:rsidRDefault="00000000">
      <w:pPr>
        <w:widowControl w:val="0"/>
        <w:spacing w:before="240" w:line="360" w:lineRule="auto"/>
        <w:ind w:left="360" w:right="9"/>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DESIGN, CONSTRUCTION, ARRANGEMENT AND EQUIPMENT</w:t>
      </w:r>
    </w:p>
    <w:p w14:paraId="10F1D30F" w14:textId="77777777" w:rsidR="00D04CB2" w:rsidRDefault="00000000">
      <w:pPr>
        <w:widowControl w:val="0"/>
        <w:numPr>
          <w:ilvl w:val="0"/>
          <w:numId w:val="58"/>
        </w:numPr>
        <w:pBdr>
          <w:top w:val="nil"/>
          <w:left w:val="nil"/>
          <w:bottom w:val="nil"/>
          <w:right w:val="nil"/>
          <w:between w:val="nil"/>
        </w:pBdr>
        <w:tabs>
          <w:tab w:val="left" w:pos="815"/>
        </w:tabs>
        <w:spacing w:before="240" w:after="0" w:line="360" w:lineRule="auto"/>
        <w:ind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Design, construction, equipment and </w:t>
      </w:r>
      <w:proofErr w:type="gramStart"/>
      <w:r>
        <w:rPr>
          <w:rFonts w:ascii="Times New Roman" w:eastAsia="Times New Roman" w:hAnsi="Times New Roman" w:cs="Times New Roman"/>
          <w:color w:val="000000"/>
          <w:sz w:val="24"/>
          <w:szCs w:val="24"/>
        </w:rPr>
        <w:t>operations.—</w:t>
      </w:r>
      <w:proofErr w:type="gramEnd"/>
      <w:r>
        <w:rPr>
          <w:rFonts w:ascii="Times New Roman" w:eastAsia="Times New Roman" w:hAnsi="Times New Roman" w:cs="Times New Roman"/>
          <w:color w:val="000000"/>
          <w:sz w:val="24"/>
          <w:szCs w:val="24"/>
        </w:rPr>
        <w:t xml:space="preserve"> </w:t>
      </w:r>
    </w:p>
    <w:p w14:paraId="283A94AF" w14:textId="77777777" w:rsidR="00D04CB2" w:rsidRDefault="00000000">
      <w:pPr>
        <w:widowControl w:val="0"/>
        <w:pBdr>
          <w:top w:val="nil"/>
          <w:left w:val="nil"/>
          <w:bottom w:val="nil"/>
          <w:right w:val="nil"/>
          <w:between w:val="nil"/>
        </w:pBdr>
        <w:tabs>
          <w:tab w:val="left" w:pos="815"/>
        </w:tabs>
        <w:spacing w:after="0" w:line="360" w:lineRule="auto"/>
        <w:ind w:left="360"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proofErr w:type="gramStart"/>
      <w:r>
        <w:rPr>
          <w:rFonts w:ascii="Times New Roman" w:eastAsia="Times New Roman" w:hAnsi="Times New Roman" w:cs="Times New Roman"/>
          <w:color w:val="000000"/>
          <w:sz w:val="24"/>
          <w:szCs w:val="24"/>
        </w:rPr>
        <w:t>The design;</w:t>
      </w:r>
      <w:proofErr w:type="gramEnd"/>
      <w:r>
        <w:rPr>
          <w:rFonts w:ascii="Times New Roman" w:eastAsia="Times New Roman" w:hAnsi="Times New Roman" w:cs="Times New Roman"/>
          <w:color w:val="000000"/>
          <w:sz w:val="24"/>
          <w:szCs w:val="24"/>
        </w:rPr>
        <w:t xml:space="preserve"> construction, equipment and operation of vessels certified to carry noxious liquid substances in bulk identified in chapter 17 of the International Bulk Chemical Code, shall </w:t>
      </w:r>
      <w:proofErr w:type="gramStart"/>
      <w:r>
        <w:rPr>
          <w:rFonts w:ascii="Times New Roman" w:eastAsia="Times New Roman" w:hAnsi="Times New Roman" w:cs="Times New Roman"/>
          <w:color w:val="000000"/>
          <w:sz w:val="24"/>
          <w:szCs w:val="24"/>
        </w:rPr>
        <w:t>be in compliance with</w:t>
      </w:r>
      <w:proofErr w:type="gramEnd"/>
      <w:r>
        <w:rPr>
          <w:rFonts w:ascii="Times New Roman" w:eastAsia="Times New Roman" w:hAnsi="Times New Roman" w:cs="Times New Roman"/>
          <w:color w:val="000000"/>
          <w:sz w:val="24"/>
          <w:szCs w:val="24"/>
        </w:rPr>
        <w:t xml:space="preserve"> the following provisions to minimize the uncontrolled discharge into the sea of such substances, </w:t>
      </w:r>
      <w:proofErr w:type="gramStart"/>
      <w:r>
        <w:rPr>
          <w:rFonts w:ascii="Times New Roman" w:eastAsia="Times New Roman" w:hAnsi="Times New Roman" w:cs="Times New Roman"/>
          <w:color w:val="000000"/>
          <w:sz w:val="24"/>
          <w:szCs w:val="24"/>
        </w:rPr>
        <w:t>namely:-</w:t>
      </w:r>
      <w:proofErr w:type="gramEnd"/>
    </w:p>
    <w:p w14:paraId="6A66B3D2" w14:textId="77777777" w:rsidR="00D04CB2" w:rsidRDefault="00000000">
      <w:pPr>
        <w:widowControl w:val="0"/>
        <w:numPr>
          <w:ilvl w:val="0"/>
          <w:numId w:val="18"/>
        </w:numPr>
        <w:pBdr>
          <w:top w:val="nil"/>
          <w:left w:val="nil"/>
          <w:bottom w:val="nil"/>
          <w:right w:val="nil"/>
          <w:between w:val="nil"/>
        </w:pBdr>
        <w:tabs>
          <w:tab w:val="left" w:pos="1500"/>
        </w:tabs>
        <w:spacing w:after="0" w:line="360" w:lineRule="auto"/>
        <w:ind w:right="131"/>
        <w:jc w:val="both"/>
        <w:rPr>
          <w:color w:val="000000"/>
        </w:rPr>
      </w:pPr>
      <w:r>
        <w:rPr>
          <w:rFonts w:ascii="Times New Roman" w:eastAsia="Times New Roman" w:hAnsi="Times New Roman" w:cs="Times New Roman"/>
          <w:color w:val="000000"/>
          <w:sz w:val="24"/>
          <w:szCs w:val="24"/>
        </w:rPr>
        <w:t>the International Bulk Chemical Code when the chemical tanker is constructed on or after 1</w:t>
      </w:r>
      <w:r>
        <w:rPr>
          <w:rFonts w:ascii="Times New Roman" w:eastAsia="Times New Roman" w:hAnsi="Times New Roman" w:cs="Times New Roman"/>
          <w:color w:val="000000"/>
          <w:sz w:val="24"/>
          <w:szCs w:val="24"/>
          <w:vertAlign w:val="superscript"/>
        </w:rPr>
        <w:t>st</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July,</w:t>
      </w:r>
      <w:proofErr w:type="gramEnd"/>
      <w:r>
        <w:rPr>
          <w:rFonts w:ascii="Times New Roman" w:eastAsia="Times New Roman" w:hAnsi="Times New Roman" w:cs="Times New Roman"/>
          <w:color w:val="000000"/>
          <w:sz w:val="24"/>
          <w:szCs w:val="24"/>
        </w:rPr>
        <w:t xml:space="preserve"> 1986; or</w:t>
      </w:r>
    </w:p>
    <w:p w14:paraId="010D6C9D" w14:textId="77777777" w:rsidR="00D04CB2" w:rsidRDefault="00000000">
      <w:pPr>
        <w:widowControl w:val="0"/>
        <w:numPr>
          <w:ilvl w:val="0"/>
          <w:numId w:val="18"/>
        </w:numPr>
        <w:pBdr>
          <w:top w:val="nil"/>
          <w:left w:val="nil"/>
          <w:bottom w:val="nil"/>
          <w:right w:val="nil"/>
          <w:between w:val="nil"/>
        </w:pBdr>
        <w:tabs>
          <w:tab w:val="left" w:pos="1505"/>
        </w:tabs>
        <w:spacing w:after="0" w:line="360" w:lineRule="auto"/>
        <w:jc w:val="both"/>
        <w:rPr>
          <w:color w:val="000000"/>
        </w:rPr>
      </w:pPr>
      <w:r>
        <w:rPr>
          <w:rFonts w:ascii="Times New Roman" w:eastAsia="Times New Roman" w:hAnsi="Times New Roman" w:cs="Times New Roman"/>
          <w:color w:val="000000"/>
          <w:sz w:val="24"/>
          <w:szCs w:val="24"/>
        </w:rPr>
        <w:t>the Bulk Chemical Code as referred to in paragraph 1.7.2 of that Code for-</w:t>
      </w:r>
    </w:p>
    <w:p w14:paraId="7B0C7708" w14:textId="77777777" w:rsidR="00D04CB2" w:rsidRDefault="00000000">
      <w:pPr>
        <w:widowControl w:val="0"/>
        <w:numPr>
          <w:ilvl w:val="0"/>
          <w:numId w:val="19"/>
        </w:numPr>
        <w:pBdr>
          <w:top w:val="nil"/>
          <w:left w:val="nil"/>
          <w:bottom w:val="nil"/>
          <w:right w:val="nil"/>
          <w:between w:val="nil"/>
        </w:pBdr>
        <w:tabs>
          <w:tab w:val="left" w:pos="2079"/>
        </w:tabs>
        <w:spacing w:after="0" w:line="360" w:lineRule="auto"/>
        <w:ind w:right="144"/>
        <w:jc w:val="both"/>
        <w:rPr>
          <w:color w:val="000000"/>
          <w:sz w:val="24"/>
          <w:szCs w:val="24"/>
        </w:rPr>
      </w:pPr>
      <w:r>
        <w:rPr>
          <w:rFonts w:ascii="Times New Roman" w:eastAsia="Times New Roman" w:hAnsi="Times New Roman" w:cs="Times New Roman"/>
          <w:color w:val="000000"/>
          <w:sz w:val="24"/>
          <w:szCs w:val="24"/>
        </w:rPr>
        <w:t>vessels for which the building contract is placed on or after 2</w:t>
      </w:r>
      <w:r>
        <w:rPr>
          <w:rFonts w:ascii="Times New Roman" w:eastAsia="Times New Roman" w:hAnsi="Times New Roman" w:cs="Times New Roman"/>
          <w:color w:val="000000"/>
          <w:sz w:val="24"/>
          <w:szCs w:val="24"/>
          <w:vertAlign w:val="superscript"/>
        </w:rPr>
        <w:t>nd</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November,</w:t>
      </w:r>
      <w:proofErr w:type="gram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lastRenderedPageBreak/>
        <w:t>1973 but constructed before 1</w:t>
      </w:r>
      <w:r>
        <w:rPr>
          <w:rFonts w:ascii="Times New Roman" w:eastAsia="Times New Roman" w:hAnsi="Times New Roman" w:cs="Times New Roman"/>
          <w:color w:val="000000"/>
          <w:sz w:val="24"/>
          <w:szCs w:val="24"/>
          <w:vertAlign w:val="superscript"/>
        </w:rPr>
        <w:t>st</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July,</w:t>
      </w:r>
      <w:proofErr w:type="gramEnd"/>
      <w:r>
        <w:rPr>
          <w:rFonts w:ascii="Times New Roman" w:eastAsia="Times New Roman" w:hAnsi="Times New Roman" w:cs="Times New Roman"/>
          <w:color w:val="000000"/>
          <w:sz w:val="24"/>
          <w:szCs w:val="24"/>
        </w:rPr>
        <w:t xml:space="preserve"> 1986, and which are engaged on voyages to ports or terminals under the jurisdiction of other States Parties; and</w:t>
      </w:r>
    </w:p>
    <w:p w14:paraId="283F705C" w14:textId="77777777" w:rsidR="00D04CB2" w:rsidRDefault="00000000">
      <w:pPr>
        <w:widowControl w:val="0"/>
        <w:numPr>
          <w:ilvl w:val="0"/>
          <w:numId w:val="19"/>
        </w:numPr>
        <w:pBdr>
          <w:top w:val="nil"/>
          <w:left w:val="nil"/>
          <w:bottom w:val="nil"/>
          <w:right w:val="nil"/>
          <w:between w:val="nil"/>
        </w:pBdr>
        <w:tabs>
          <w:tab w:val="left" w:pos="2076"/>
          <w:tab w:val="left" w:pos="2079"/>
        </w:tabs>
        <w:spacing w:after="0" w:line="360" w:lineRule="auto"/>
        <w:ind w:right="148"/>
        <w:jc w:val="both"/>
        <w:rPr>
          <w:color w:val="000000"/>
          <w:sz w:val="24"/>
          <w:szCs w:val="24"/>
        </w:rPr>
      </w:pPr>
      <w:r>
        <w:rPr>
          <w:rFonts w:ascii="Times New Roman" w:eastAsia="Times New Roman" w:hAnsi="Times New Roman" w:cs="Times New Roman"/>
          <w:color w:val="000000"/>
          <w:sz w:val="24"/>
          <w:szCs w:val="24"/>
        </w:rPr>
        <w:t>vessels constructed on or after 1</w:t>
      </w:r>
      <w:r>
        <w:rPr>
          <w:rFonts w:ascii="Times New Roman" w:eastAsia="Times New Roman" w:hAnsi="Times New Roman" w:cs="Times New Roman"/>
          <w:color w:val="000000"/>
          <w:sz w:val="24"/>
          <w:szCs w:val="24"/>
          <w:vertAlign w:val="superscript"/>
        </w:rPr>
        <w:t>st</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July,</w:t>
      </w:r>
      <w:proofErr w:type="gramEnd"/>
      <w:r>
        <w:rPr>
          <w:rFonts w:ascii="Times New Roman" w:eastAsia="Times New Roman" w:hAnsi="Times New Roman" w:cs="Times New Roman"/>
          <w:color w:val="000000"/>
          <w:sz w:val="24"/>
          <w:szCs w:val="24"/>
        </w:rPr>
        <w:t xml:space="preserve"> 1983 but before 1</w:t>
      </w:r>
      <w:r>
        <w:rPr>
          <w:rFonts w:ascii="Times New Roman" w:eastAsia="Times New Roman" w:hAnsi="Times New Roman" w:cs="Times New Roman"/>
          <w:color w:val="000000"/>
          <w:sz w:val="24"/>
          <w:szCs w:val="24"/>
          <w:vertAlign w:val="superscript"/>
        </w:rPr>
        <w:t>st</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July,</w:t>
      </w:r>
      <w:proofErr w:type="gramEnd"/>
      <w:r>
        <w:rPr>
          <w:rFonts w:ascii="Times New Roman" w:eastAsia="Times New Roman" w:hAnsi="Times New Roman" w:cs="Times New Roman"/>
          <w:color w:val="000000"/>
          <w:sz w:val="24"/>
          <w:szCs w:val="24"/>
        </w:rPr>
        <w:t xml:space="preserve"> 1986, which are engaged solely on voyages between ports or terminals within the State the flag of which the vessel is entitled to fly.</w:t>
      </w:r>
    </w:p>
    <w:p w14:paraId="24C64194" w14:textId="77777777" w:rsidR="00D04CB2" w:rsidRDefault="00000000">
      <w:pPr>
        <w:widowControl w:val="0"/>
        <w:numPr>
          <w:ilvl w:val="0"/>
          <w:numId w:val="18"/>
        </w:numPr>
        <w:pBdr>
          <w:top w:val="nil"/>
          <w:left w:val="nil"/>
          <w:bottom w:val="nil"/>
          <w:right w:val="nil"/>
          <w:between w:val="nil"/>
        </w:pBdr>
        <w:tabs>
          <w:tab w:val="left" w:pos="1435"/>
        </w:tabs>
        <w:spacing w:after="0" w:line="360" w:lineRule="auto"/>
        <w:jc w:val="both"/>
        <w:rPr>
          <w:color w:val="000000"/>
        </w:rPr>
      </w:pPr>
      <w:r>
        <w:rPr>
          <w:rFonts w:ascii="Times New Roman" w:eastAsia="Times New Roman" w:hAnsi="Times New Roman" w:cs="Times New Roman"/>
          <w:color w:val="000000"/>
          <w:sz w:val="24"/>
          <w:szCs w:val="24"/>
        </w:rPr>
        <w:t>The Bulk Chemical Code as referred to in paragraph 1.7.3 of that Code for-</w:t>
      </w:r>
    </w:p>
    <w:p w14:paraId="64CEA188" w14:textId="77777777" w:rsidR="00D04CB2" w:rsidRDefault="00000000">
      <w:pPr>
        <w:widowControl w:val="0"/>
        <w:numPr>
          <w:ilvl w:val="0"/>
          <w:numId w:val="20"/>
        </w:numPr>
        <w:pBdr>
          <w:top w:val="nil"/>
          <w:left w:val="nil"/>
          <w:bottom w:val="nil"/>
          <w:right w:val="nil"/>
          <w:between w:val="nil"/>
        </w:pBdr>
        <w:tabs>
          <w:tab w:val="left" w:pos="1883"/>
        </w:tabs>
        <w:spacing w:after="0" w:line="360" w:lineRule="auto"/>
        <w:ind w:right="155"/>
        <w:jc w:val="both"/>
        <w:rPr>
          <w:color w:val="000000"/>
        </w:rPr>
      </w:pPr>
      <w:r>
        <w:rPr>
          <w:rFonts w:ascii="Times New Roman" w:eastAsia="Times New Roman" w:hAnsi="Times New Roman" w:cs="Times New Roman"/>
          <w:color w:val="000000"/>
          <w:sz w:val="24"/>
          <w:szCs w:val="24"/>
        </w:rPr>
        <w:t>vessels for which the building contract is placed before 2</w:t>
      </w:r>
      <w:r>
        <w:rPr>
          <w:rFonts w:ascii="Times New Roman" w:eastAsia="Times New Roman" w:hAnsi="Times New Roman" w:cs="Times New Roman"/>
          <w:color w:val="000000"/>
          <w:sz w:val="24"/>
          <w:szCs w:val="24"/>
          <w:vertAlign w:val="superscript"/>
        </w:rPr>
        <w:t>nd</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November,</w:t>
      </w:r>
      <w:proofErr w:type="gramEnd"/>
      <w:r>
        <w:rPr>
          <w:rFonts w:ascii="Times New Roman" w:eastAsia="Times New Roman" w:hAnsi="Times New Roman" w:cs="Times New Roman"/>
          <w:color w:val="000000"/>
          <w:sz w:val="24"/>
          <w:szCs w:val="24"/>
        </w:rPr>
        <w:t xml:space="preserve"> 1973 and which are engaged on voyages to ports or terminals under the jurisdiction of other States Parties; and</w:t>
      </w:r>
    </w:p>
    <w:p w14:paraId="6617C548" w14:textId="77777777" w:rsidR="00D04CB2" w:rsidRDefault="00000000">
      <w:pPr>
        <w:widowControl w:val="0"/>
        <w:numPr>
          <w:ilvl w:val="0"/>
          <w:numId w:val="20"/>
        </w:numPr>
        <w:pBdr>
          <w:top w:val="nil"/>
          <w:left w:val="nil"/>
          <w:bottom w:val="nil"/>
          <w:right w:val="nil"/>
          <w:between w:val="nil"/>
        </w:pBdr>
        <w:tabs>
          <w:tab w:val="left" w:pos="1883"/>
        </w:tabs>
        <w:spacing w:line="360" w:lineRule="auto"/>
        <w:ind w:right="153"/>
        <w:jc w:val="both"/>
        <w:rPr>
          <w:color w:val="000000"/>
        </w:rPr>
      </w:pPr>
      <w:proofErr w:type="gramStart"/>
      <w:r>
        <w:rPr>
          <w:rFonts w:ascii="Times New Roman" w:eastAsia="Times New Roman" w:hAnsi="Times New Roman" w:cs="Times New Roman"/>
          <w:color w:val="000000"/>
          <w:sz w:val="24"/>
          <w:szCs w:val="24"/>
        </w:rPr>
        <w:t>vessels</w:t>
      </w:r>
      <w:proofErr w:type="gramEnd"/>
      <w:r>
        <w:rPr>
          <w:rFonts w:ascii="Times New Roman" w:eastAsia="Times New Roman" w:hAnsi="Times New Roman" w:cs="Times New Roman"/>
          <w:color w:val="000000"/>
          <w:sz w:val="24"/>
          <w:szCs w:val="24"/>
        </w:rPr>
        <w:t xml:space="preserve"> constructed before 1</w:t>
      </w:r>
      <w:r>
        <w:rPr>
          <w:rFonts w:ascii="Times New Roman" w:eastAsia="Times New Roman" w:hAnsi="Times New Roman" w:cs="Times New Roman"/>
          <w:color w:val="000000"/>
          <w:sz w:val="24"/>
          <w:szCs w:val="24"/>
          <w:vertAlign w:val="superscript"/>
        </w:rPr>
        <w:t>st</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July,</w:t>
      </w:r>
      <w:proofErr w:type="gramEnd"/>
      <w:r>
        <w:rPr>
          <w:rFonts w:ascii="Times New Roman" w:eastAsia="Times New Roman" w:hAnsi="Times New Roman" w:cs="Times New Roman"/>
          <w:color w:val="000000"/>
          <w:sz w:val="24"/>
          <w:szCs w:val="24"/>
        </w:rPr>
        <w:t xml:space="preserve"> 1983, which are solely engaged </w:t>
      </w:r>
      <w:proofErr w:type="gramStart"/>
      <w:r>
        <w:rPr>
          <w:rFonts w:ascii="Times New Roman" w:eastAsia="Times New Roman" w:hAnsi="Times New Roman" w:cs="Times New Roman"/>
          <w:color w:val="000000"/>
          <w:sz w:val="24"/>
          <w:szCs w:val="24"/>
        </w:rPr>
        <w:t>on,</w:t>
      </w:r>
      <w:proofErr w:type="gramEnd"/>
      <w:r>
        <w:rPr>
          <w:rFonts w:ascii="Times New Roman" w:eastAsia="Times New Roman" w:hAnsi="Times New Roman" w:cs="Times New Roman"/>
          <w:color w:val="000000"/>
          <w:sz w:val="24"/>
          <w:szCs w:val="24"/>
        </w:rPr>
        <w:t xml:space="preserve"> voyages between ports or terminals within the State the flag of which the vessel is entitled to fly.</w:t>
      </w:r>
    </w:p>
    <w:p w14:paraId="38F8440E" w14:textId="77777777" w:rsidR="00D04CB2" w:rsidRDefault="00000000">
      <w:pPr>
        <w:widowControl w:val="0"/>
        <w:spacing w:before="240" w:line="360" w:lineRule="auto"/>
        <w:ind w:left="360" w:right="1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In respect of vessels other than chemical tankers or liquefied gas carriers certified to carry noxious liquid substances in bulk identified in chapter 17 of the International Bulk Chemical Code, the Central Government shall establish appropriate measures based on the Guidelines developed by the Organization in order to ensure that the provisions shall be such as to minimize the uncontrolled discharge into the sea of such substances.</w:t>
      </w:r>
    </w:p>
    <w:p w14:paraId="2757B251" w14:textId="77777777" w:rsidR="00D04CB2" w:rsidRDefault="00000000">
      <w:pPr>
        <w:widowControl w:val="0"/>
        <w:numPr>
          <w:ilvl w:val="0"/>
          <w:numId w:val="58"/>
        </w:numPr>
        <w:tabs>
          <w:tab w:val="left" w:pos="948"/>
        </w:tabs>
        <w:spacing w:before="240" w:line="360" w:lineRule="auto"/>
        <w:ind w:right="1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Pumping, piping, unloading arrangements and </w:t>
      </w:r>
      <w:proofErr w:type="gramStart"/>
      <w:r>
        <w:rPr>
          <w:rFonts w:ascii="Times New Roman" w:eastAsia="Times New Roman" w:hAnsi="Times New Roman" w:cs="Times New Roman"/>
          <w:color w:val="000000"/>
          <w:sz w:val="24"/>
          <w:szCs w:val="24"/>
        </w:rPr>
        <w:t>slop</w:t>
      </w:r>
      <w:proofErr w:type="gramEnd"/>
      <w:r>
        <w:rPr>
          <w:rFonts w:ascii="Times New Roman" w:eastAsia="Times New Roman" w:hAnsi="Times New Roman" w:cs="Times New Roman"/>
          <w:color w:val="000000"/>
          <w:sz w:val="24"/>
          <w:szCs w:val="24"/>
        </w:rPr>
        <w:t xml:space="preserve"> tanks. – </w:t>
      </w:r>
    </w:p>
    <w:p w14:paraId="6A60901C" w14:textId="77777777" w:rsidR="00D04CB2" w:rsidRDefault="00000000">
      <w:pPr>
        <w:widowControl w:val="0"/>
        <w:numPr>
          <w:ilvl w:val="0"/>
          <w:numId w:val="21"/>
        </w:numPr>
        <w:pBdr>
          <w:top w:val="nil"/>
          <w:left w:val="nil"/>
          <w:bottom w:val="nil"/>
          <w:right w:val="nil"/>
          <w:between w:val="nil"/>
        </w:pBdr>
        <w:tabs>
          <w:tab w:val="left" w:pos="948"/>
        </w:tabs>
        <w:spacing w:before="240" w:after="0" w:line="360" w:lineRule="auto"/>
        <w:ind w:right="150"/>
        <w:jc w:val="both"/>
        <w:rPr>
          <w:color w:val="000000"/>
          <w:sz w:val="24"/>
          <w:szCs w:val="24"/>
        </w:rPr>
      </w:pPr>
      <w:r>
        <w:rPr>
          <w:rFonts w:ascii="Times New Roman" w:eastAsia="Times New Roman" w:hAnsi="Times New Roman" w:cs="Times New Roman"/>
          <w:color w:val="000000"/>
          <w:sz w:val="24"/>
          <w:szCs w:val="24"/>
        </w:rPr>
        <w:t>Every vessel constructed before 1</w:t>
      </w:r>
      <w:r>
        <w:rPr>
          <w:rFonts w:ascii="Times New Roman" w:eastAsia="Times New Roman" w:hAnsi="Times New Roman" w:cs="Times New Roman"/>
          <w:color w:val="000000"/>
          <w:sz w:val="24"/>
          <w:szCs w:val="24"/>
          <w:vertAlign w:val="superscript"/>
        </w:rPr>
        <w:t>st</w:t>
      </w:r>
      <w:r>
        <w:rPr>
          <w:rFonts w:ascii="Times New Roman" w:eastAsia="Times New Roman" w:hAnsi="Times New Roman" w:cs="Times New Roman"/>
          <w:color w:val="000000"/>
          <w:sz w:val="24"/>
          <w:szCs w:val="24"/>
        </w:rPr>
        <w:t xml:space="preserve"> July, 1986 shall be provided with a pumping and piping arrangement to ensure that each tank certified for the carriage of substances in Category X or Y does not retain a quantity of residue in excess of three hundred </w:t>
      </w:r>
      <w:proofErr w:type="spellStart"/>
      <w:r>
        <w:rPr>
          <w:rFonts w:ascii="Times New Roman" w:eastAsia="Times New Roman" w:hAnsi="Times New Roman" w:cs="Times New Roman"/>
          <w:color w:val="000000"/>
          <w:sz w:val="24"/>
          <w:szCs w:val="24"/>
        </w:rPr>
        <w:t>litres</w:t>
      </w:r>
      <w:proofErr w:type="spellEnd"/>
      <w:r>
        <w:rPr>
          <w:rFonts w:ascii="Times New Roman" w:eastAsia="Times New Roman" w:hAnsi="Times New Roman" w:cs="Times New Roman"/>
          <w:color w:val="000000"/>
          <w:sz w:val="24"/>
          <w:szCs w:val="24"/>
        </w:rPr>
        <w:t xml:space="preserve"> in the tank and its associated piping and that each tank certified for the carriage of substances in Category Z does not retain a quantity of residue in excess of nine hundred </w:t>
      </w:r>
      <w:proofErr w:type="spellStart"/>
      <w:r>
        <w:rPr>
          <w:rFonts w:ascii="Times New Roman" w:eastAsia="Times New Roman" w:hAnsi="Times New Roman" w:cs="Times New Roman"/>
          <w:color w:val="000000"/>
          <w:sz w:val="24"/>
          <w:szCs w:val="24"/>
        </w:rPr>
        <w:t>litres</w:t>
      </w:r>
      <w:proofErr w:type="spellEnd"/>
      <w:r>
        <w:rPr>
          <w:rFonts w:ascii="Times New Roman" w:eastAsia="Times New Roman" w:hAnsi="Times New Roman" w:cs="Times New Roman"/>
          <w:color w:val="000000"/>
          <w:sz w:val="24"/>
          <w:szCs w:val="24"/>
        </w:rPr>
        <w:t xml:space="preserve"> in the tank and its associated piping and for this purpose, a performance test shall be carried out in accordance with the procedure specified in Schedule-V. </w:t>
      </w:r>
    </w:p>
    <w:p w14:paraId="15857557" w14:textId="77777777" w:rsidR="00D04CB2" w:rsidRDefault="00000000">
      <w:pPr>
        <w:widowControl w:val="0"/>
        <w:numPr>
          <w:ilvl w:val="0"/>
          <w:numId w:val="21"/>
        </w:numPr>
        <w:pBdr>
          <w:top w:val="nil"/>
          <w:left w:val="nil"/>
          <w:bottom w:val="nil"/>
          <w:right w:val="nil"/>
          <w:between w:val="nil"/>
        </w:pBdr>
        <w:tabs>
          <w:tab w:val="left" w:pos="948"/>
        </w:tabs>
        <w:spacing w:after="0" w:line="360" w:lineRule="auto"/>
        <w:ind w:right="150"/>
        <w:jc w:val="both"/>
        <w:rPr>
          <w:color w:val="000000"/>
          <w:sz w:val="24"/>
          <w:szCs w:val="24"/>
        </w:rPr>
      </w:pPr>
      <w:r>
        <w:rPr>
          <w:rFonts w:ascii="Times New Roman" w:eastAsia="Times New Roman" w:hAnsi="Times New Roman" w:cs="Times New Roman"/>
          <w:color w:val="000000"/>
          <w:sz w:val="24"/>
          <w:szCs w:val="24"/>
        </w:rPr>
        <w:t>Every vessel constructed on or after 1</w:t>
      </w:r>
      <w:r>
        <w:rPr>
          <w:rFonts w:ascii="Times New Roman" w:eastAsia="Times New Roman" w:hAnsi="Times New Roman" w:cs="Times New Roman"/>
          <w:color w:val="000000"/>
          <w:sz w:val="24"/>
          <w:szCs w:val="24"/>
          <w:vertAlign w:val="superscript"/>
        </w:rPr>
        <w:t>st</w:t>
      </w:r>
      <w:r>
        <w:rPr>
          <w:rFonts w:ascii="Times New Roman" w:eastAsia="Times New Roman" w:hAnsi="Times New Roman" w:cs="Times New Roman"/>
          <w:color w:val="000000"/>
          <w:sz w:val="24"/>
          <w:szCs w:val="24"/>
        </w:rPr>
        <w:t xml:space="preserve"> July, 1986 but before 1</w:t>
      </w:r>
      <w:r>
        <w:rPr>
          <w:rFonts w:ascii="Times New Roman" w:eastAsia="Times New Roman" w:hAnsi="Times New Roman" w:cs="Times New Roman"/>
          <w:color w:val="000000"/>
          <w:sz w:val="24"/>
          <w:szCs w:val="24"/>
          <w:vertAlign w:val="superscript"/>
        </w:rPr>
        <w:t>st</w:t>
      </w:r>
      <w:r>
        <w:rPr>
          <w:rFonts w:ascii="Times New Roman" w:eastAsia="Times New Roman" w:hAnsi="Times New Roman" w:cs="Times New Roman"/>
          <w:color w:val="000000"/>
          <w:sz w:val="24"/>
          <w:szCs w:val="24"/>
        </w:rPr>
        <w:t xml:space="preserve"> January, 2007 shall be provided with a pumping and piping arrangement to ensure that each tank certified for the carriage of substances in Category X or Y does not retain a quantity of residue in excess of one hundred liters in the tank and its associated piping and that each tank certified for the carriage of substances in Category Z does not retain a quantity of residue in excess of three hundred liters in the tank and its associated piping and for </w:t>
      </w:r>
      <w:r>
        <w:rPr>
          <w:rFonts w:ascii="Times New Roman" w:eastAsia="Times New Roman" w:hAnsi="Times New Roman" w:cs="Times New Roman"/>
          <w:color w:val="000000"/>
          <w:sz w:val="24"/>
          <w:szCs w:val="24"/>
        </w:rPr>
        <w:lastRenderedPageBreak/>
        <w:t>this purpose, a performance test shall be carried out in accordance with the procedure specified in Schedule-V</w:t>
      </w:r>
    </w:p>
    <w:p w14:paraId="3BF3450D" w14:textId="77777777" w:rsidR="00D04CB2" w:rsidRDefault="00000000">
      <w:pPr>
        <w:widowControl w:val="0"/>
        <w:numPr>
          <w:ilvl w:val="0"/>
          <w:numId w:val="21"/>
        </w:numPr>
        <w:pBdr>
          <w:top w:val="nil"/>
          <w:left w:val="nil"/>
          <w:bottom w:val="nil"/>
          <w:right w:val="nil"/>
          <w:between w:val="nil"/>
        </w:pBdr>
        <w:tabs>
          <w:tab w:val="left" w:pos="948"/>
        </w:tabs>
        <w:spacing w:after="0" w:line="360" w:lineRule="auto"/>
        <w:ind w:right="150"/>
        <w:jc w:val="both"/>
        <w:rPr>
          <w:color w:val="000000"/>
          <w:sz w:val="24"/>
          <w:szCs w:val="24"/>
        </w:rPr>
      </w:pPr>
      <w:r>
        <w:rPr>
          <w:rFonts w:ascii="Times New Roman" w:eastAsia="Times New Roman" w:hAnsi="Times New Roman" w:cs="Times New Roman"/>
          <w:color w:val="000000"/>
          <w:sz w:val="24"/>
          <w:szCs w:val="24"/>
        </w:rPr>
        <w:t>Every vessel constructed on or after 1</w:t>
      </w:r>
      <w:r>
        <w:rPr>
          <w:rFonts w:ascii="Times New Roman" w:eastAsia="Times New Roman" w:hAnsi="Times New Roman" w:cs="Times New Roman"/>
          <w:color w:val="000000"/>
          <w:sz w:val="24"/>
          <w:szCs w:val="24"/>
          <w:vertAlign w:val="superscript"/>
        </w:rPr>
        <w:t>st</w:t>
      </w:r>
      <w:r>
        <w:rPr>
          <w:rFonts w:ascii="Times New Roman" w:eastAsia="Times New Roman" w:hAnsi="Times New Roman" w:cs="Times New Roman"/>
          <w:color w:val="000000"/>
          <w:sz w:val="24"/>
          <w:szCs w:val="24"/>
        </w:rPr>
        <w:t xml:space="preserve"> January, 2007 shall be provided with a pumping and piping arrangement to ensure that each tank certified for the carriage of substances in Category X, Y or Z does not retain a quantity of residue in excess of seventy-five </w:t>
      </w:r>
      <w:proofErr w:type="spellStart"/>
      <w:r>
        <w:rPr>
          <w:rFonts w:ascii="Times New Roman" w:eastAsia="Times New Roman" w:hAnsi="Times New Roman" w:cs="Times New Roman"/>
          <w:color w:val="000000"/>
          <w:sz w:val="24"/>
          <w:szCs w:val="24"/>
        </w:rPr>
        <w:t>litres</w:t>
      </w:r>
      <w:proofErr w:type="spellEnd"/>
      <w:r>
        <w:rPr>
          <w:rFonts w:ascii="Times New Roman" w:eastAsia="Times New Roman" w:hAnsi="Times New Roman" w:cs="Times New Roman"/>
          <w:color w:val="000000"/>
          <w:sz w:val="24"/>
          <w:szCs w:val="24"/>
        </w:rPr>
        <w:t xml:space="preserve"> in the tank and its associated piping and for this purpose, a performance test shall be carried out in accordance with the procedure specified in Schedule-V.</w:t>
      </w:r>
    </w:p>
    <w:p w14:paraId="7EACD145" w14:textId="77777777" w:rsidR="00D04CB2" w:rsidRDefault="00000000">
      <w:pPr>
        <w:widowControl w:val="0"/>
        <w:numPr>
          <w:ilvl w:val="0"/>
          <w:numId w:val="21"/>
        </w:numPr>
        <w:pBdr>
          <w:top w:val="nil"/>
          <w:left w:val="nil"/>
          <w:bottom w:val="nil"/>
          <w:right w:val="nil"/>
          <w:between w:val="nil"/>
        </w:pBdr>
        <w:tabs>
          <w:tab w:val="left" w:pos="948"/>
        </w:tabs>
        <w:spacing w:after="0" w:line="360" w:lineRule="auto"/>
        <w:ind w:right="150"/>
        <w:jc w:val="both"/>
        <w:rPr>
          <w:color w:val="000000"/>
          <w:sz w:val="24"/>
          <w:szCs w:val="24"/>
        </w:rPr>
      </w:pPr>
      <w:r>
        <w:rPr>
          <w:rFonts w:ascii="Times New Roman" w:eastAsia="Times New Roman" w:hAnsi="Times New Roman" w:cs="Times New Roman"/>
          <w:color w:val="000000"/>
          <w:sz w:val="24"/>
          <w:szCs w:val="24"/>
        </w:rPr>
        <w:t>For a vessel other than a chemical tanker constructed before 1</w:t>
      </w:r>
      <w:r>
        <w:rPr>
          <w:rFonts w:ascii="Times New Roman" w:eastAsia="Times New Roman" w:hAnsi="Times New Roman" w:cs="Times New Roman"/>
          <w:color w:val="000000"/>
          <w:sz w:val="24"/>
          <w:szCs w:val="24"/>
          <w:vertAlign w:val="superscript"/>
        </w:rPr>
        <w:t>st</w:t>
      </w:r>
      <w:r>
        <w:rPr>
          <w:rFonts w:ascii="Times New Roman" w:eastAsia="Times New Roman" w:hAnsi="Times New Roman" w:cs="Times New Roman"/>
          <w:color w:val="000000"/>
          <w:sz w:val="24"/>
          <w:szCs w:val="24"/>
        </w:rPr>
        <w:t xml:space="preserve"> January, 2007 which cannot meet the requirements for the pumping and piping arrangements for substances in Category Z referred to in sub-paras (1) and (2) above, no quantity requirement shall apply and compliance is deemed to be reached if the tank is emptied to the most practicable extent. </w:t>
      </w:r>
    </w:p>
    <w:p w14:paraId="46E54432" w14:textId="77777777" w:rsidR="00D04CB2" w:rsidRDefault="00000000">
      <w:pPr>
        <w:widowControl w:val="0"/>
        <w:numPr>
          <w:ilvl w:val="0"/>
          <w:numId w:val="21"/>
        </w:numPr>
        <w:pBdr>
          <w:top w:val="nil"/>
          <w:left w:val="nil"/>
          <w:bottom w:val="nil"/>
          <w:right w:val="nil"/>
          <w:between w:val="nil"/>
        </w:pBdr>
        <w:tabs>
          <w:tab w:val="left" w:pos="948"/>
        </w:tabs>
        <w:spacing w:after="0" w:line="360" w:lineRule="auto"/>
        <w:ind w:right="150"/>
        <w:jc w:val="both"/>
        <w:rPr>
          <w:color w:val="000000"/>
          <w:sz w:val="24"/>
          <w:szCs w:val="24"/>
        </w:rPr>
      </w:pPr>
      <w:r>
        <w:rPr>
          <w:rFonts w:ascii="Times New Roman" w:eastAsia="Times New Roman" w:hAnsi="Times New Roman" w:cs="Times New Roman"/>
          <w:color w:val="000000"/>
          <w:sz w:val="24"/>
          <w:szCs w:val="24"/>
        </w:rPr>
        <w:t xml:space="preserve">Pumping performance tests referred to in sub-paras (1), (2) and (3) shall be approved by the Central Government and such pumping performance tests shall use water as the test medium. </w:t>
      </w:r>
    </w:p>
    <w:p w14:paraId="6475FD04" w14:textId="77777777" w:rsidR="00D04CB2" w:rsidRDefault="00000000">
      <w:pPr>
        <w:widowControl w:val="0"/>
        <w:numPr>
          <w:ilvl w:val="0"/>
          <w:numId w:val="21"/>
        </w:numPr>
        <w:pBdr>
          <w:top w:val="nil"/>
          <w:left w:val="nil"/>
          <w:bottom w:val="nil"/>
          <w:right w:val="nil"/>
          <w:between w:val="nil"/>
        </w:pBdr>
        <w:tabs>
          <w:tab w:val="left" w:pos="948"/>
        </w:tabs>
        <w:spacing w:after="0" w:line="360" w:lineRule="auto"/>
        <w:ind w:right="150"/>
        <w:jc w:val="both"/>
        <w:rPr>
          <w:color w:val="000000"/>
          <w:sz w:val="24"/>
          <w:szCs w:val="24"/>
        </w:rPr>
      </w:pPr>
      <w:r>
        <w:rPr>
          <w:rFonts w:ascii="Times New Roman" w:eastAsia="Times New Roman" w:hAnsi="Times New Roman" w:cs="Times New Roman"/>
          <w:color w:val="000000"/>
          <w:sz w:val="24"/>
          <w:szCs w:val="24"/>
        </w:rPr>
        <w:t xml:space="preserve">Vessels certified to carry substances of Category X, Y or Z shall have an underwater discharge outlet or outlets. </w:t>
      </w:r>
    </w:p>
    <w:p w14:paraId="1D786DE7" w14:textId="77777777" w:rsidR="00D04CB2" w:rsidRDefault="00000000">
      <w:pPr>
        <w:widowControl w:val="0"/>
        <w:numPr>
          <w:ilvl w:val="0"/>
          <w:numId w:val="21"/>
        </w:numPr>
        <w:pBdr>
          <w:top w:val="nil"/>
          <w:left w:val="nil"/>
          <w:bottom w:val="nil"/>
          <w:right w:val="nil"/>
          <w:between w:val="nil"/>
        </w:pBdr>
        <w:tabs>
          <w:tab w:val="left" w:pos="948"/>
        </w:tabs>
        <w:spacing w:after="0" w:line="360" w:lineRule="auto"/>
        <w:ind w:right="150"/>
        <w:jc w:val="both"/>
        <w:rPr>
          <w:color w:val="000000"/>
          <w:sz w:val="24"/>
          <w:szCs w:val="24"/>
        </w:rPr>
      </w:pPr>
      <w:r>
        <w:rPr>
          <w:rFonts w:ascii="Times New Roman" w:eastAsia="Times New Roman" w:hAnsi="Times New Roman" w:cs="Times New Roman"/>
          <w:color w:val="000000"/>
          <w:sz w:val="24"/>
          <w:szCs w:val="24"/>
        </w:rPr>
        <w:t>For vessels constructed before 1</w:t>
      </w:r>
      <w:r>
        <w:rPr>
          <w:rFonts w:ascii="Times New Roman" w:eastAsia="Times New Roman" w:hAnsi="Times New Roman" w:cs="Times New Roman"/>
          <w:color w:val="000000"/>
          <w:sz w:val="24"/>
          <w:szCs w:val="24"/>
          <w:vertAlign w:val="superscript"/>
        </w:rPr>
        <w:t>st</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January,</w:t>
      </w:r>
      <w:proofErr w:type="gramEnd"/>
      <w:r>
        <w:rPr>
          <w:rFonts w:ascii="Times New Roman" w:eastAsia="Times New Roman" w:hAnsi="Times New Roman" w:cs="Times New Roman"/>
          <w:color w:val="000000"/>
          <w:sz w:val="24"/>
          <w:szCs w:val="24"/>
        </w:rPr>
        <w:t xml:space="preserve"> 2007 and certified to carry substances in Category Z, an underwater discharge outlet as required under sub-para (6) is not mandatory. </w:t>
      </w:r>
    </w:p>
    <w:p w14:paraId="301CFC87" w14:textId="77777777" w:rsidR="00D04CB2" w:rsidRDefault="00000000">
      <w:pPr>
        <w:widowControl w:val="0"/>
        <w:numPr>
          <w:ilvl w:val="0"/>
          <w:numId w:val="21"/>
        </w:numPr>
        <w:pBdr>
          <w:top w:val="nil"/>
          <w:left w:val="nil"/>
          <w:bottom w:val="nil"/>
          <w:right w:val="nil"/>
          <w:between w:val="nil"/>
        </w:pBdr>
        <w:tabs>
          <w:tab w:val="left" w:pos="948"/>
        </w:tabs>
        <w:spacing w:after="0" w:line="360" w:lineRule="auto"/>
        <w:ind w:right="150"/>
        <w:jc w:val="both"/>
        <w:rPr>
          <w:color w:val="000000"/>
          <w:sz w:val="24"/>
          <w:szCs w:val="24"/>
        </w:rPr>
      </w:pPr>
      <w:r>
        <w:rPr>
          <w:rFonts w:ascii="Times New Roman" w:eastAsia="Times New Roman" w:hAnsi="Times New Roman" w:cs="Times New Roman"/>
          <w:color w:val="000000"/>
          <w:sz w:val="24"/>
          <w:szCs w:val="24"/>
        </w:rPr>
        <w:t xml:space="preserve">The underwater discharge outlet or outlets shall be located within the cargo area in the vicinity of the turn of the </w:t>
      </w:r>
      <w:proofErr w:type="gramStart"/>
      <w:r>
        <w:rPr>
          <w:rFonts w:ascii="Times New Roman" w:eastAsia="Times New Roman" w:hAnsi="Times New Roman" w:cs="Times New Roman"/>
          <w:color w:val="000000"/>
          <w:sz w:val="24"/>
          <w:szCs w:val="24"/>
        </w:rPr>
        <w:t>bilge</w:t>
      </w:r>
      <w:proofErr w:type="gramEnd"/>
      <w:r>
        <w:rPr>
          <w:rFonts w:ascii="Times New Roman" w:eastAsia="Times New Roman" w:hAnsi="Times New Roman" w:cs="Times New Roman"/>
          <w:color w:val="000000"/>
          <w:sz w:val="24"/>
          <w:szCs w:val="24"/>
        </w:rPr>
        <w:t xml:space="preserve"> and shall be so arranged as to avoid the re-intake of residue/water mixtures by the vessel’s seawater intakes. </w:t>
      </w:r>
    </w:p>
    <w:p w14:paraId="63109711" w14:textId="77777777" w:rsidR="00D04CB2" w:rsidRDefault="00000000">
      <w:pPr>
        <w:widowControl w:val="0"/>
        <w:numPr>
          <w:ilvl w:val="0"/>
          <w:numId w:val="21"/>
        </w:numPr>
        <w:pBdr>
          <w:top w:val="nil"/>
          <w:left w:val="nil"/>
          <w:bottom w:val="nil"/>
          <w:right w:val="nil"/>
          <w:between w:val="nil"/>
        </w:pBdr>
        <w:tabs>
          <w:tab w:val="left" w:pos="948"/>
        </w:tabs>
        <w:spacing w:after="0" w:line="360" w:lineRule="auto"/>
        <w:ind w:right="150"/>
        <w:jc w:val="both"/>
        <w:rPr>
          <w:color w:val="000000"/>
          <w:sz w:val="24"/>
          <w:szCs w:val="24"/>
        </w:rPr>
      </w:pPr>
      <w:r>
        <w:rPr>
          <w:rFonts w:ascii="Times New Roman" w:eastAsia="Times New Roman" w:hAnsi="Times New Roman" w:cs="Times New Roman"/>
          <w:color w:val="000000"/>
          <w:sz w:val="24"/>
          <w:szCs w:val="24"/>
        </w:rPr>
        <w:t>The underwater discharge outlet arrangement shall be such that the residue/water mixture discharge into the sea shall not pass through the ship’s boundary layer and for this purpose, when the discharge is made normal to the ship’s shell plating, the minimum diameter of the discharge outlet shall be governed by the following equation:</w:t>
      </w:r>
    </w:p>
    <w:p w14:paraId="0E8040B8" w14:textId="77777777" w:rsidR="00D04CB2" w:rsidRDefault="00000000">
      <w:pPr>
        <w:jc w:val="center"/>
        <w:rPr>
          <w:rFonts w:ascii="Cambria Math" w:eastAsia="Cambria Math" w:hAnsi="Cambria Math" w:cs="Cambria Math"/>
          <w:color w:val="000000"/>
          <w:sz w:val="24"/>
          <w:szCs w:val="24"/>
        </w:rPr>
      </w:pPr>
      <m:oMathPara>
        <m:oMath>
          <m:r>
            <w:rPr>
              <w:rFonts w:ascii="Cambria Math" w:eastAsia="Cambria Math" w:hAnsi="Cambria Math" w:cs="Cambria Math"/>
              <w:color w:val="000000"/>
              <w:sz w:val="24"/>
              <w:szCs w:val="24"/>
            </w:rPr>
            <m:t>d=</m:t>
          </m:r>
          <m:f>
            <m:fPr>
              <m:ctrlPr>
                <w:rPr>
                  <w:rFonts w:ascii="Cambria Math" w:eastAsia="Cambria Math" w:hAnsi="Cambria Math" w:cs="Cambria Math"/>
                  <w:color w:val="000000"/>
                  <w:sz w:val="24"/>
                  <w:szCs w:val="24"/>
                </w:rPr>
              </m:ctrlPr>
            </m:fPr>
            <m:num>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Q</m:t>
                  </m:r>
                </m:e>
                <m:sub>
                  <m:r>
                    <w:rPr>
                      <w:rFonts w:ascii="Cambria Math" w:eastAsia="Cambria Math" w:hAnsi="Cambria Math" w:cs="Cambria Math"/>
                      <w:color w:val="000000"/>
                      <w:sz w:val="24"/>
                      <w:szCs w:val="24"/>
                    </w:rPr>
                    <m:t>d</m:t>
                  </m:r>
                </m:sub>
              </m:sSub>
            </m:num>
            <m:den>
              <m:r>
                <w:rPr>
                  <w:rFonts w:ascii="Cambria Math" w:eastAsia="Cambria Math" w:hAnsi="Cambria Math" w:cs="Cambria Math"/>
                  <w:color w:val="000000"/>
                  <w:sz w:val="24"/>
                  <w:szCs w:val="24"/>
                </w:rPr>
                <m:t>5</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L</m:t>
                  </m:r>
                </m:e>
                <m:sub>
                  <m:r>
                    <w:rPr>
                      <w:rFonts w:ascii="Cambria Math" w:eastAsia="Cambria Math" w:hAnsi="Cambria Math" w:cs="Cambria Math"/>
                      <w:color w:val="000000"/>
                      <w:sz w:val="24"/>
                      <w:szCs w:val="24"/>
                    </w:rPr>
                    <m:t>d</m:t>
                  </m:r>
                </m:sub>
              </m:sSub>
            </m:den>
          </m:f>
        </m:oMath>
      </m:oMathPara>
    </w:p>
    <w:p w14:paraId="693F88A4" w14:textId="77777777" w:rsidR="00D04CB2" w:rsidRDefault="00000000">
      <w:pPr>
        <w:widowControl w:val="0"/>
        <w:pBdr>
          <w:top w:val="nil"/>
          <w:left w:val="nil"/>
          <w:bottom w:val="nil"/>
          <w:right w:val="nil"/>
          <w:between w:val="nil"/>
        </w:pBdr>
        <w:spacing w:after="0" w:line="360" w:lineRule="auto"/>
        <w:ind w:left="150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w:t>
      </w:r>
    </w:p>
    <w:p w14:paraId="4569E574" w14:textId="77777777" w:rsidR="00D04CB2" w:rsidRDefault="00000000">
      <w:pPr>
        <w:widowControl w:val="0"/>
        <w:pBdr>
          <w:top w:val="nil"/>
          <w:left w:val="nil"/>
          <w:bottom w:val="nil"/>
          <w:right w:val="nil"/>
          <w:between w:val="nil"/>
        </w:pBdr>
        <w:tabs>
          <w:tab w:val="left" w:pos="2430"/>
        </w:tabs>
        <w:spacing w:after="0" w:line="360" w:lineRule="auto"/>
        <w:ind w:left="150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rPr>
        <w:tab/>
        <w:t>= minimum diameter of the discharge outlet (m)</w:t>
      </w:r>
    </w:p>
    <w:p w14:paraId="0A945FDF" w14:textId="77777777" w:rsidR="00D04CB2" w:rsidRDefault="00000000">
      <w:pPr>
        <w:widowControl w:val="0"/>
        <w:pBdr>
          <w:top w:val="nil"/>
          <w:left w:val="nil"/>
          <w:bottom w:val="nil"/>
          <w:right w:val="nil"/>
          <w:between w:val="nil"/>
        </w:pBdr>
        <w:tabs>
          <w:tab w:val="left" w:pos="2430"/>
        </w:tabs>
        <w:spacing w:after="0" w:line="360" w:lineRule="auto"/>
        <w:ind w:left="1503"/>
        <w:jc w:val="both"/>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L</m:t>
            </m:r>
          </m:e>
          <m:sub>
            <m:r>
              <w:rPr>
                <w:rFonts w:ascii="Cambria Math" w:eastAsia="Cambria Math" w:hAnsi="Cambria Math" w:cs="Cambria Math"/>
                <w:color w:val="000000"/>
                <w:sz w:val="24"/>
                <w:szCs w:val="24"/>
              </w:rPr>
              <m:t>d</m:t>
            </m:r>
          </m:sub>
        </m:sSub>
      </m:oMath>
      <w:r>
        <w:rPr>
          <w:rFonts w:ascii="Times New Roman" w:eastAsia="Times New Roman" w:hAnsi="Times New Roman" w:cs="Times New Roman"/>
          <w:color w:val="000000"/>
          <w:sz w:val="24"/>
          <w:szCs w:val="24"/>
        </w:rPr>
        <w:tab/>
        <w:t>= distance from the forward perpendicular to the discharge outlet (m)</w:t>
      </w:r>
    </w:p>
    <w:p w14:paraId="792EA17C" w14:textId="77777777" w:rsidR="00D04CB2" w:rsidRDefault="00000000">
      <w:pPr>
        <w:widowControl w:val="0"/>
        <w:pBdr>
          <w:top w:val="nil"/>
          <w:left w:val="nil"/>
          <w:bottom w:val="nil"/>
          <w:right w:val="nil"/>
          <w:between w:val="nil"/>
        </w:pBdr>
        <w:tabs>
          <w:tab w:val="left" w:pos="2430"/>
        </w:tabs>
        <w:spacing w:after="0" w:line="360" w:lineRule="auto"/>
        <w:ind w:left="1503" w:right="311"/>
        <w:jc w:val="both"/>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Q</m:t>
            </m:r>
          </m:e>
          <m:sub>
            <m:r>
              <w:rPr>
                <w:rFonts w:ascii="Cambria Math" w:eastAsia="Cambria Math" w:hAnsi="Cambria Math" w:cs="Cambria Math"/>
                <w:color w:val="000000"/>
                <w:sz w:val="24"/>
                <w:szCs w:val="24"/>
              </w:rPr>
              <m:t>d</m:t>
            </m:r>
          </m:sub>
        </m:sSub>
      </m:oMath>
      <w:r>
        <w:rPr>
          <w:rFonts w:ascii="Times New Roman" w:eastAsia="Times New Roman" w:hAnsi="Times New Roman" w:cs="Times New Roman"/>
          <w:color w:val="000000"/>
          <w:sz w:val="24"/>
          <w:szCs w:val="24"/>
        </w:rPr>
        <w:tab/>
        <w:t>= the maximum rate selected at which the vessel may discharge a residue/water mixture through the outlet (m3/h).</w:t>
      </w:r>
    </w:p>
    <w:p w14:paraId="0CF60A16" w14:textId="77777777" w:rsidR="00D04CB2" w:rsidRDefault="00D04CB2">
      <w:pPr>
        <w:widowControl w:val="0"/>
        <w:pBdr>
          <w:top w:val="nil"/>
          <w:left w:val="nil"/>
          <w:bottom w:val="nil"/>
          <w:right w:val="nil"/>
          <w:between w:val="nil"/>
        </w:pBdr>
        <w:tabs>
          <w:tab w:val="left" w:pos="2430"/>
        </w:tabs>
        <w:spacing w:after="0" w:line="360" w:lineRule="auto"/>
        <w:ind w:left="1503" w:right="311"/>
        <w:jc w:val="both"/>
        <w:rPr>
          <w:rFonts w:ascii="Times New Roman" w:eastAsia="Times New Roman" w:hAnsi="Times New Roman" w:cs="Times New Roman"/>
          <w:color w:val="000000"/>
          <w:sz w:val="24"/>
          <w:szCs w:val="24"/>
        </w:rPr>
      </w:pPr>
    </w:p>
    <w:p w14:paraId="55EDA12B" w14:textId="77777777" w:rsidR="00D04CB2" w:rsidRDefault="00000000">
      <w:pPr>
        <w:widowControl w:val="0"/>
        <w:numPr>
          <w:ilvl w:val="0"/>
          <w:numId w:val="21"/>
        </w:numPr>
        <w:pBdr>
          <w:top w:val="nil"/>
          <w:left w:val="nil"/>
          <w:bottom w:val="nil"/>
          <w:right w:val="nil"/>
          <w:between w:val="nil"/>
        </w:pBdr>
        <w:tabs>
          <w:tab w:val="left" w:pos="1951"/>
        </w:tabs>
        <w:spacing w:after="0" w:line="360" w:lineRule="auto"/>
        <w:ind w:right="149"/>
        <w:jc w:val="both"/>
        <w:rPr>
          <w:color w:val="000000"/>
          <w:sz w:val="24"/>
          <w:szCs w:val="24"/>
        </w:rPr>
      </w:pPr>
      <w:r>
        <w:rPr>
          <w:rFonts w:ascii="Times New Roman" w:eastAsia="Times New Roman" w:hAnsi="Times New Roman" w:cs="Times New Roman"/>
          <w:color w:val="000000"/>
          <w:sz w:val="24"/>
          <w:szCs w:val="24"/>
        </w:rPr>
        <w:t xml:space="preserve">When the discharge is directed at an angle to the ship’s shell plating, the above relation vessel shall be modified by substituting for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Q</m:t>
            </m:r>
          </m:e>
          <m:sub>
            <m:r>
              <w:rPr>
                <w:rFonts w:ascii="Cambria Math" w:eastAsia="Cambria Math" w:hAnsi="Cambria Math" w:cs="Cambria Math"/>
                <w:color w:val="000000"/>
                <w:sz w:val="24"/>
                <w:szCs w:val="24"/>
              </w:rPr>
              <m:t>d</m:t>
            </m:r>
          </m:sub>
        </m:sSub>
        <m:r>
          <w:rPr>
            <w:rFonts w:ascii="Cambria Math" w:eastAsia="Cambria Math" w:hAnsi="Cambria Math" w:cs="Cambria Math"/>
            <w:color w:val="000000"/>
            <w:sz w:val="24"/>
            <w:szCs w:val="24"/>
          </w:rPr>
          <m:t xml:space="preserve"> </m:t>
        </m:r>
      </m:oMath>
      <w:r>
        <w:rPr>
          <w:rFonts w:ascii="Times New Roman" w:eastAsia="Times New Roman" w:hAnsi="Times New Roman" w:cs="Times New Roman"/>
          <w:color w:val="000000"/>
          <w:sz w:val="24"/>
          <w:szCs w:val="24"/>
        </w:rPr>
        <w:t xml:space="preserve">the component of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Q</m:t>
            </m:r>
          </m:e>
          <m:sub>
            <m:r>
              <w:rPr>
                <w:rFonts w:ascii="Cambria Math" w:eastAsia="Cambria Math" w:hAnsi="Cambria Math" w:cs="Cambria Math"/>
                <w:color w:val="000000"/>
                <w:sz w:val="24"/>
                <w:szCs w:val="24"/>
              </w:rPr>
              <m:t>d</m:t>
            </m:r>
          </m:sub>
        </m:sSub>
      </m:oMath>
      <w:r>
        <w:rPr>
          <w:rFonts w:ascii="Times New Roman" w:eastAsia="Times New Roman" w:hAnsi="Times New Roman" w:cs="Times New Roman"/>
          <w:color w:val="000000"/>
          <w:sz w:val="24"/>
          <w:szCs w:val="24"/>
        </w:rPr>
        <w:t xml:space="preserve"> which is normal to the ship’s shell plating.</w:t>
      </w:r>
    </w:p>
    <w:p w14:paraId="184CCAC9" w14:textId="77777777" w:rsidR="00D04CB2" w:rsidRDefault="00000000">
      <w:pPr>
        <w:widowControl w:val="0"/>
        <w:numPr>
          <w:ilvl w:val="0"/>
          <w:numId w:val="21"/>
        </w:numPr>
        <w:pBdr>
          <w:top w:val="nil"/>
          <w:left w:val="nil"/>
          <w:bottom w:val="nil"/>
          <w:right w:val="nil"/>
          <w:between w:val="nil"/>
        </w:pBdr>
        <w:tabs>
          <w:tab w:val="left" w:pos="2022"/>
        </w:tabs>
        <w:spacing w:after="0" w:line="360" w:lineRule="auto"/>
        <w:ind w:right="152"/>
        <w:jc w:val="both"/>
        <w:rPr>
          <w:color w:val="000000"/>
          <w:sz w:val="24"/>
          <w:szCs w:val="24"/>
        </w:rPr>
      </w:pPr>
      <w:r>
        <w:rPr>
          <w:rFonts w:ascii="Times New Roman" w:eastAsia="Times New Roman" w:hAnsi="Times New Roman" w:cs="Times New Roman"/>
          <w:color w:val="000000"/>
          <w:sz w:val="24"/>
          <w:szCs w:val="24"/>
        </w:rPr>
        <w:t>Although these rules do not require the fitting of dedicated slop tanks, slop tanks may be needed for certain washing procedures and cargo tanks may be used as slop tanks.</w:t>
      </w:r>
    </w:p>
    <w:p w14:paraId="550C4487" w14:textId="77777777" w:rsidR="00D04CB2" w:rsidRDefault="00D04CB2">
      <w:pPr>
        <w:widowControl w:val="0"/>
        <w:pBdr>
          <w:top w:val="nil"/>
          <w:left w:val="nil"/>
          <w:bottom w:val="nil"/>
          <w:right w:val="nil"/>
          <w:between w:val="nil"/>
        </w:pBdr>
        <w:tabs>
          <w:tab w:val="left" w:pos="2022"/>
        </w:tabs>
        <w:spacing w:line="360" w:lineRule="auto"/>
        <w:ind w:left="720" w:right="152"/>
        <w:jc w:val="both"/>
        <w:rPr>
          <w:rFonts w:ascii="Times New Roman" w:eastAsia="Times New Roman" w:hAnsi="Times New Roman" w:cs="Times New Roman"/>
          <w:color w:val="000000"/>
          <w:sz w:val="24"/>
          <w:szCs w:val="24"/>
        </w:rPr>
      </w:pPr>
    </w:p>
    <w:p w14:paraId="52ADE222" w14:textId="77777777" w:rsidR="00D04CB2" w:rsidRDefault="00000000">
      <w:pPr>
        <w:widowControl w:val="0"/>
        <w:tabs>
          <w:tab w:val="left" w:pos="2022"/>
        </w:tabs>
        <w:spacing w:before="240" w:line="360" w:lineRule="auto"/>
        <w:ind w:left="360" w:right="1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 III</w:t>
      </w:r>
    </w:p>
    <w:p w14:paraId="73C90C30" w14:textId="77777777" w:rsidR="00D04CB2" w:rsidRDefault="00000000">
      <w:pPr>
        <w:widowControl w:val="0"/>
        <w:spacing w:before="24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OPERATIONAL DISCHARGES OF RESIDUES OF NOXIOUS LIQUID SUBSTANCES</w:t>
      </w:r>
    </w:p>
    <w:p w14:paraId="02E5857A" w14:textId="77777777" w:rsidR="00D04CB2" w:rsidRDefault="00000000">
      <w:pPr>
        <w:widowControl w:val="0"/>
        <w:spacing w:before="24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Control of discharges of residues of Noxious Liquid </w:t>
      </w:r>
      <w:proofErr w:type="gramStart"/>
      <w:r>
        <w:rPr>
          <w:rFonts w:ascii="Times New Roman" w:eastAsia="Times New Roman" w:hAnsi="Times New Roman" w:cs="Times New Roman"/>
          <w:color w:val="000000"/>
          <w:sz w:val="24"/>
          <w:szCs w:val="24"/>
        </w:rPr>
        <w:t>Substances.-</w:t>
      </w:r>
      <w:proofErr w:type="gramEnd"/>
      <w:r>
        <w:rPr>
          <w:rFonts w:ascii="Times New Roman" w:eastAsia="Times New Roman" w:hAnsi="Times New Roman" w:cs="Times New Roman"/>
          <w:color w:val="000000"/>
          <w:sz w:val="24"/>
          <w:szCs w:val="24"/>
        </w:rPr>
        <w:t xml:space="preserve"> Subject to the provisions of Rule 3 of this Rules the control of </w:t>
      </w:r>
      <w:proofErr w:type="gramStart"/>
      <w:r>
        <w:rPr>
          <w:rFonts w:ascii="Times New Roman" w:eastAsia="Times New Roman" w:hAnsi="Times New Roman" w:cs="Times New Roman"/>
          <w:color w:val="000000"/>
          <w:sz w:val="24"/>
          <w:szCs w:val="24"/>
        </w:rPr>
        <w:t>discharges of residues</w:t>
      </w:r>
      <w:proofErr w:type="gramEnd"/>
      <w:r>
        <w:rPr>
          <w:rFonts w:ascii="Times New Roman" w:eastAsia="Times New Roman" w:hAnsi="Times New Roman" w:cs="Times New Roman"/>
          <w:color w:val="000000"/>
          <w:sz w:val="24"/>
          <w:szCs w:val="24"/>
        </w:rPr>
        <w:t xml:space="preserve"> of Noxious Liquid Substances or ballast water, tank </w:t>
      </w:r>
      <w:proofErr w:type="gramStart"/>
      <w:r>
        <w:rPr>
          <w:rFonts w:ascii="Times New Roman" w:eastAsia="Times New Roman" w:hAnsi="Times New Roman" w:cs="Times New Roman"/>
          <w:color w:val="000000"/>
          <w:sz w:val="24"/>
          <w:szCs w:val="24"/>
        </w:rPr>
        <w:t>washings</w:t>
      </w:r>
      <w:proofErr w:type="gramEnd"/>
      <w:r>
        <w:rPr>
          <w:rFonts w:ascii="Times New Roman" w:eastAsia="Times New Roman" w:hAnsi="Times New Roman" w:cs="Times New Roman"/>
          <w:color w:val="000000"/>
          <w:sz w:val="24"/>
          <w:szCs w:val="24"/>
        </w:rPr>
        <w:t xml:space="preserve"> or other mixtures containing such substances shall </w:t>
      </w:r>
      <w:proofErr w:type="gramStart"/>
      <w:r>
        <w:rPr>
          <w:rFonts w:ascii="Times New Roman" w:eastAsia="Times New Roman" w:hAnsi="Times New Roman" w:cs="Times New Roman"/>
          <w:color w:val="000000"/>
          <w:sz w:val="24"/>
          <w:szCs w:val="24"/>
        </w:rPr>
        <w:t>be in compliance with</w:t>
      </w:r>
      <w:proofErr w:type="gramEnd"/>
      <w:r>
        <w:rPr>
          <w:rFonts w:ascii="Times New Roman" w:eastAsia="Times New Roman" w:hAnsi="Times New Roman" w:cs="Times New Roman"/>
          <w:color w:val="000000"/>
          <w:sz w:val="24"/>
          <w:szCs w:val="24"/>
        </w:rPr>
        <w:t xml:space="preserve"> the following requirements.</w:t>
      </w:r>
    </w:p>
    <w:p w14:paraId="3A3E4C7F" w14:textId="77777777" w:rsidR="00D04CB2" w:rsidRDefault="00000000">
      <w:pPr>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Discharge provisions</w:t>
      </w:r>
    </w:p>
    <w:p w14:paraId="0309804E" w14:textId="77777777" w:rsidR="00D04CB2" w:rsidRDefault="00000000">
      <w:pPr>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The discharge into the sea of residues of substances assigned to Category X, Y or Z or of those provisionally assessed as such or ballast water, tank </w:t>
      </w:r>
      <w:proofErr w:type="gramStart"/>
      <w:r>
        <w:rPr>
          <w:rFonts w:ascii="Times New Roman" w:eastAsia="Times New Roman" w:hAnsi="Times New Roman" w:cs="Times New Roman"/>
          <w:color w:val="000000"/>
          <w:sz w:val="24"/>
          <w:szCs w:val="24"/>
        </w:rPr>
        <w:t>washings</w:t>
      </w:r>
      <w:proofErr w:type="gramEnd"/>
      <w:r>
        <w:rPr>
          <w:rFonts w:ascii="Times New Roman" w:eastAsia="Times New Roman" w:hAnsi="Times New Roman" w:cs="Times New Roman"/>
          <w:color w:val="000000"/>
          <w:sz w:val="24"/>
          <w:szCs w:val="24"/>
        </w:rPr>
        <w:t xml:space="preserve"> or other mixtures containing such substances shall be prohibited unless such discharges are made in full compliance with the applicable operational requirements contained in this Annex.</w:t>
      </w:r>
    </w:p>
    <w:p w14:paraId="1E8BE47D" w14:textId="77777777" w:rsidR="00D04CB2" w:rsidRDefault="00000000">
      <w:pPr>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Before any prewash or discharge procedure is carried out in accordance with this regulation, the relevant tank shall be emptied to the maximum extent in accordance with the procedures prescribed in the Manual.</w:t>
      </w:r>
    </w:p>
    <w:p w14:paraId="77C95312" w14:textId="77777777" w:rsidR="00D04CB2" w:rsidRDefault="00000000">
      <w:pPr>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The carriage of substances which have not been categorized, provisionally assessed or evaluated as referred to in Part I of Schedule I of this Rules or of ballast water, tank washings or other mixtures containing such residues shall be prohibited along with any consequential discharge of such substances into the sea.</w:t>
      </w:r>
    </w:p>
    <w:p w14:paraId="0184CB36" w14:textId="77777777" w:rsidR="00D04CB2" w:rsidRDefault="00000000">
      <w:pPr>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 Discharge standards</w:t>
      </w:r>
    </w:p>
    <w:p w14:paraId="5E7478DC" w14:textId="77777777" w:rsidR="00D04CB2" w:rsidRDefault="00000000">
      <w:pPr>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Where the provisions in this regulation allow the discharge into the sea of residues of substances in Category X, Y or Z or of those provisionally assessed as such or ballast water, tank washings or other mixtures containing such substances the following discharge standards shall apply:</w:t>
      </w:r>
    </w:p>
    <w:p w14:paraId="354D6A23" w14:textId="77777777" w:rsidR="00D04CB2" w:rsidRDefault="00000000">
      <w:pPr>
        <w:pBdr>
          <w:top w:val="nil"/>
          <w:left w:val="nil"/>
          <w:bottom w:val="nil"/>
          <w:right w:val="nil"/>
          <w:between w:val="nil"/>
        </w:pBdr>
        <w:spacing w:before="240"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i</w:t>
      </w:r>
      <w:proofErr w:type="spellEnd"/>
      <w:r>
        <w:rPr>
          <w:rFonts w:ascii="Times New Roman" w:eastAsia="Times New Roman" w:hAnsi="Times New Roman" w:cs="Times New Roman"/>
          <w:color w:val="000000"/>
          <w:sz w:val="24"/>
          <w:szCs w:val="24"/>
        </w:rPr>
        <w:t xml:space="preserve">) the vessel is proceeding </w:t>
      </w:r>
      <w:proofErr w:type="spellStart"/>
      <w:r>
        <w:rPr>
          <w:rFonts w:ascii="Times New Roman" w:eastAsia="Times New Roman" w:hAnsi="Times New Roman" w:cs="Times New Roman"/>
          <w:color w:val="000000"/>
          <w:sz w:val="24"/>
          <w:szCs w:val="24"/>
        </w:rPr>
        <w:t>en</w:t>
      </w:r>
      <w:proofErr w:type="spellEnd"/>
      <w:r>
        <w:rPr>
          <w:rFonts w:ascii="Times New Roman" w:eastAsia="Times New Roman" w:hAnsi="Times New Roman" w:cs="Times New Roman"/>
          <w:color w:val="000000"/>
          <w:sz w:val="24"/>
          <w:szCs w:val="24"/>
        </w:rPr>
        <w:t xml:space="preserve"> route at a speed of at least 7 knots in the case of self-propelled vessels or at least 4 knots in the case of vessels which are not </w:t>
      </w:r>
      <w:proofErr w:type="gramStart"/>
      <w:r>
        <w:rPr>
          <w:rFonts w:ascii="Times New Roman" w:eastAsia="Times New Roman" w:hAnsi="Times New Roman" w:cs="Times New Roman"/>
          <w:color w:val="000000"/>
          <w:sz w:val="24"/>
          <w:szCs w:val="24"/>
        </w:rPr>
        <w:t>self-propelled;</w:t>
      </w:r>
      <w:proofErr w:type="gramEnd"/>
    </w:p>
    <w:p w14:paraId="75ED9A53" w14:textId="77777777" w:rsidR="00D04CB2" w:rsidRDefault="00000000">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(ii) the discharge is made below the waterline through the underwater discharge outlet(s) not exceeding the maximum rate for which the underwater discharge outlet(s) is (are) designed; and</w:t>
      </w:r>
    </w:p>
    <w:p w14:paraId="37466BA6" w14:textId="77777777" w:rsidR="00D04CB2" w:rsidRDefault="00000000">
      <w:pPr>
        <w:pBdr>
          <w:top w:val="nil"/>
          <w:left w:val="nil"/>
          <w:bottom w:val="nil"/>
          <w:right w:val="nil"/>
          <w:between w:val="nil"/>
        </w:pBdr>
        <w:spacing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(iii) the discharge is made at </w:t>
      </w:r>
      <w:proofErr w:type="gramStart"/>
      <w:r>
        <w:rPr>
          <w:rFonts w:ascii="Times New Roman" w:eastAsia="Times New Roman" w:hAnsi="Times New Roman" w:cs="Times New Roman"/>
          <w:color w:val="000000"/>
          <w:sz w:val="24"/>
          <w:szCs w:val="24"/>
        </w:rPr>
        <w:t>a distance of not</w:t>
      </w:r>
      <w:proofErr w:type="gramEnd"/>
      <w:r>
        <w:rPr>
          <w:rFonts w:ascii="Times New Roman" w:eastAsia="Times New Roman" w:hAnsi="Times New Roman" w:cs="Times New Roman"/>
          <w:color w:val="000000"/>
          <w:sz w:val="24"/>
          <w:szCs w:val="24"/>
        </w:rPr>
        <w:t xml:space="preserve"> less than 12 nautical miles from the nearest land in a depth of water of not less than 25 </w:t>
      </w:r>
      <w:proofErr w:type="spellStart"/>
      <w:r>
        <w:rPr>
          <w:rFonts w:ascii="Times New Roman" w:eastAsia="Times New Roman" w:hAnsi="Times New Roman" w:cs="Times New Roman"/>
          <w:color w:val="000000"/>
          <w:sz w:val="24"/>
          <w:szCs w:val="24"/>
        </w:rPr>
        <w:t>metres</w:t>
      </w:r>
      <w:proofErr w:type="spellEnd"/>
      <w:r>
        <w:rPr>
          <w:rFonts w:ascii="Times New Roman" w:eastAsia="Times New Roman" w:hAnsi="Times New Roman" w:cs="Times New Roman"/>
          <w:color w:val="000000"/>
          <w:sz w:val="24"/>
          <w:szCs w:val="24"/>
        </w:rPr>
        <w:t>.</w:t>
      </w:r>
    </w:p>
    <w:p w14:paraId="239C7EC5" w14:textId="77777777" w:rsidR="00D04CB2" w:rsidRDefault="00000000">
      <w:pPr>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For vessels constructed before 1 January 2007 the discharge into the sea of residues of substances in Category Z or of those provisionally assessed as such or ballast water, tank washings or other mixtures containing such substances below the waterline is not mandatory.</w:t>
      </w:r>
    </w:p>
    <w:p w14:paraId="45B81FA3" w14:textId="77777777" w:rsidR="00D04CB2" w:rsidRDefault="00000000">
      <w:pPr>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The Administration may waive the requirements of paragraph 2 (a) (iii) for substances in Category Z, regarding the distance of not less than 12 nautical miles from the nearest land for ships solely engaged in voyages within waters subject to the sovereignty or jurisdiction of the State the flag, of which, the ship is entitled to fly. In addition, the Administration may waive the same requirement regarding the discharge distance of not less than 12 nautical miles from the nearest land for a particular ship entitled to fly the flag of their State, when engaged in voyages within waters subject to the sovereignty or jurisdiction of one adjacent state after the establishment of an agreement, in writing, of a waiver between the two coastal States involved provided that no third party will be affected. Information on such agreement shall be communicated to the Organization within 30 days for further circulation to the Parties to the Convention for their information and appropriate action if any.</w:t>
      </w:r>
    </w:p>
    <w:p w14:paraId="43A28269" w14:textId="77777777" w:rsidR="00D04CB2" w:rsidRDefault="00000000">
      <w:pPr>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Ventilation of cargo residues</w:t>
      </w:r>
    </w:p>
    <w:p w14:paraId="4C71D9F3" w14:textId="77777777" w:rsidR="00D04CB2" w:rsidRDefault="00000000">
      <w:pPr>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Ventilation procedures approved by the Administration may be used to remove cargo residues from a tank. Such procedures shall be in accordance with Schedule VII [</w:t>
      </w:r>
      <w:hyperlink r:id="rId20">
        <w:r>
          <w:rPr>
            <w:rFonts w:ascii="Times New Roman" w:eastAsia="Times New Roman" w:hAnsi="Times New Roman" w:cs="Times New Roman"/>
            <w:color w:val="000000"/>
            <w:sz w:val="24"/>
            <w:szCs w:val="24"/>
          </w:rPr>
          <w:t>appendix 7</w:t>
        </w:r>
      </w:hyperlink>
      <w:r>
        <w:rPr>
          <w:rFonts w:ascii="Times New Roman" w:eastAsia="Times New Roman" w:hAnsi="Times New Roman" w:cs="Times New Roman"/>
          <w:color w:val="000000"/>
          <w:sz w:val="24"/>
          <w:szCs w:val="24"/>
        </w:rPr>
        <w:t xml:space="preserve">] of this </w:t>
      </w:r>
      <w:r>
        <w:rPr>
          <w:rFonts w:ascii="Times New Roman" w:eastAsia="Times New Roman" w:hAnsi="Times New Roman" w:cs="Times New Roman"/>
          <w:color w:val="000000"/>
          <w:sz w:val="24"/>
          <w:szCs w:val="24"/>
        </w:rPr>
        <w:lastRenderedPageBreak/>
        <w:t xml:space="preserve">Rules. Any water subsequently introduced into the tank shall be regarded as clean and shall not be subject to the discharge requirements in </w:t>
      </w:r>
      <w:proofErr w:type="gramStart"/>
      <w:r>
        <w:rPr>
          <w:rFonts w:ascii="Times New Roman" w:eastAsia="Times New Roman" w:hAnsi="Times New Roman" w:cs="Times New Roman"/>
          <w:color w:val="000000"/>
          <w:sz w:val="24"/>
          <w:szCs w:val="24"/>
        </w:rPr>
        <w:t>this</w:t>
      </w:r>
      <w:proofErr w:type="gramEnd"/>
      <w:r>
        <w:rPr>
          <w:rFonts w:ascii="Times New Roman" w:eastAsia="Times New Roman" w:hAnsi="Times New Roman" w:cs="Times New Roman"/>
          <w:color w:val="000000"/>
          <w:sz w:val="24"/>
          <w:szCs w:val="24"/>
        </w:rPr>
        <w:t xml:space="preserve"> Rules.</w:t>
      </w:r>
    </w:p>
    <w:p w14:paraId="46C31705" w14:textId="77777777" w:rsidR="00D04CB2" w:rsidRDefault="00000000">
      <w:pPr>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Exemption for a prewash</w:t>
      </w:r>
    </w:p>
    <w:p w14:paraId="4556E931" w14:textId="77777777" w:rsidR="00D04CB2" w:rsidRDefault="00000000">
      <w:pPr>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 request of the vessel’s master an exemption for a prewash may be granted by the Government of the receiving Party, where it is satisfied that:</w:t>
      </w:r>
    </w:p>
    <w:p w14:paraId="323CD67E" w14:textId="77777777" w:rsidR="00D04CB2" w:rsidRDefault="00000000">
      <w:pPr>
        <w:numPr>
          <w:ilvl w:val="0"/>
          <w:numId w:val="37"/>
        </w:numPr>
        <w:pBdr>
          <w:top w:val="nil"/>
          <w:left w:val="nil"/>
          <w:bottom w:val="nil"/>
          <w:right w:val="nil"/>
          <w:between w:val="nil"/>
        </w:pBdr>
        <w:spacing w:before="240" w:after="0" w:line="360" w:lineRule="auto"/>
        <w:jc w:val="both"/>
        <w:rPr>
          <w:color w:val="000000"/>
        </w:rPr>
      </w:pPr>
      <w:r>
        <w:rPr>
          <w:rFonts w:ascii="Times New Roman" w:eastAsia="Times New Roman" w:hAnsi="Times New Roman" w:cs="Times New Roman"/>
          <w:color w:val="000000"/>
          <w:sz w:val="24"/>
          <w:szCs w:val="24"/>
        </w:rPr>
        <w:t>the unloaded tank is to be reloaded with the same substance or another substance compatible with the previous one and that the tank will not be washed or ballasted prior to loading; or</w:t>
      </w:r>
    </w:p>
    <w:p w14:paraId="62FD6382" w14:textId="77777777" w:rsidR="00D04CB2" w:rsidRDefault="00000000">
      <w:pPr>
        <w:numPr>
          <w:ilvl w:val="0"/>
          <w:numId w:val="37"/>
        </w:numPr>
        <w:pBdr>
          <w:top w:val="nil"/>
          <w:left w:val="nil"/>
          <w:bottom w:val="nil"/>
          <w:right w:val="nil"/>
          <w:between w:val="nil"/>
        </w:pBdr>
        <w:spacing w:after="0" w:line="360" w:lineRule="auto"/>
        <w:jc w:val="both"/>
        <w:rPr>
          <w:color w:val="000000"/>
        </w:rPr>
      </w:pPr>
      <w:proofErr w:type="gramStart"/>
      <w:r>
        <w:rPr>
          <w:rFonts w:ascii="Times New Roman" w:eastAsia="Times New Roman" w:hAnsi="Times New Roman" w:cs="Times New Roman"/>
          <w:color w:val="000000"/>
          <w:sz w:val="24"/>
          <w:szCs w:val="24"/>
        </w:rPr>
        <w:t>the</w:t>
      </w:r>
      <w:proofErr w:type="gramEnd"/>
      <w:r>
        <w:rPr>
          <w:rFonts w:ascii="Times New Roman" w:eastAsia="Times New Roman" w:hAnsi="Times New Roman" w:cs="Times New Roman"/>
          <w:color w:val="000000"/>
          <w:sz w:val="24"/>
          <w:szCs w:val="24"/>
        </w:rPr>
        <w:t xml:space="preserve"> unloaded tank is neither washed nor ballasted at sea. The prewash in accordance with the applicable paragraph of this regulation shall be carried out at another port </w:t>
      </w:r>
      <w:proofErr w:type="gramStart"/>
      <w:r>
        <w:rPr>
          <w:rFonts w:ascii="Times New Roman" w:eastAsia="Times New Roman" w:hAnsi="Times New Roman" w:cs="Times New Roman"/>
          <w:color w:val="000000"/>
          <w:sz w:val="24"/>
          <w:szCs w:val="24"/>
        </w:rPr>
        <w:t>provided that</w:t>
      </w:r>
      <w:proofErr w:type="gramEnd"/>
      <w:r>
        <w:rPr>
          <w:rFonts w:ascii="Times New Roman" w:eastAsia="Times New Roman" w:hAnsi="Times New Roman" w:cs="Times New Roman"/>
          <w:color w:val="000000"/>
          <w:sz w:val="24"/>
          <w:szCs w:val="24"/>
        </w:rPr>
        <w:t xml:space="preserve"> it has been confirmed in writing that a reception facility at that port is available and is adequate for such a purpose; or</w:t>
      </w:r>
    </w:p>
    <w:p w14:paraId="2DDF53DC" w14:textId="77777777" w:rsidR="00D04CB2" w:rsidRDefault="00000000">
      <w:pPr>
        <w:numPr>
          <w:ilvl w:val="0"/>
          <w:numId w:val="37"/>
        </w:numPr>
        <w:pBdr>
          <w:top w:val="nil"/>
          <w:left w:val="nil"/>
          <w:bottom w:val="nil"/>
          <w:right w:val="nil"/>
          <w:between w:val="nil"/>
        </w:pBdr>
        <w:spacing w:line="360" w:lineRule="auto"/>
        <w:jc w:val="both"/>
        <w:rPr>
          <w:color w:val="000000"/>
        </w:rPr>
      </w:pPr>
      <w:r>
        <w:rPr>
          <w:rFonts w:ascii="Times New Roman" w:eastAsia="Times New Roman" w:hAnsi="Times New Roman" w:cs="Times New Roman"/>
          <w:color w:val="000000"/>
          <w:sz w:val="24"/>
          <w:szCs w:val="24"/>
        </w:rPr>
        <w:t>the cargo residues will be removed by a ventilation procedure approved by the Administration in accordance with Schedule VII [</w:t>
      </w:r>
      <w:hyperlink r:id="rId21">
        <w:r>
          <w:rPr>
            <w:rFonts w:ascii="Times New Roman" w:eastAsia="Times New Roman" w:hAnsi="Times New Roman" w:cs="Times New Roman"/>
            <w:color w:val="000000"/>
            <w:sz w:val="24"/>
            <w:szCs w:val="24"/>
          </w:rPr>
          <w:t>appendix 7</w:t>
        </w:r>
      </w:hyperlink>
      <w:r>
        <w:rPr>
          <w:rFonts w:ascii="Times New Roman" w:eastAsia="Times New Roman" w:hAnsi="Times New Roman" w:cs="Times New Roman"/>
          <w:color w:val="000000"/>
          <w:sz w:val="24"/>
          <w:szCs w:val="24"/>
        </w:rPr>
        <w:t>]  of this Rules.</w:t>
      </w:r>
    </w:p>
    <w:p w14:paraId="6BA0EC65" w14:textId="77777777" w:rsidR="00D04CB2" w:rsidRDefault="00000000">
      <w:pPr>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The use of cleaning agents or additives</w:t>
      </w:r>
    </w:p>
    <w:p w14:paraId="1799D7DA" w14:textId="77777777" w:rsidR="00D04CB2" w:rsidRDefault="00000000">
      <w:pPr>
        <w:numPr>
          <w:ilvl w:val="0"/>
          <w:numId w:val="38"/>
        </w:numPr>
        <w:pBdr>
          <w:top w:val="nil"/>
          <w:left w:val="nil"/>
          <w:bottom w:val="nil"/>
          <w:right w:val="nil"/>
          <w:between w:val="nil"/>
        </w:pBdr>
        <w:spacing w:before="240" w:after="0" w:line="360" w:lineRule="auto"/>
        <w:jc w:val="both"/>
        <w:rPr>
          <w:color w:val="000000"/>
        </w:rPr>
      </w:pPr>
      <w:r>
        <w:rPr>
          <w:rFonts w:ascii="Times New Roman" w:eastAsia="Times New Roman" w:hAnsi="Times New Roman" w:cs="Times New Roman"/>
          <w:color w:val="000000"/>
          <w:sz w:val="24"/>
          <w:szCs w:val="24"/>
        </w:rPr>
        <w:t>When a washing medium other than water, such as mineral oil or chlorinated solvent, is used instead of water to wash a tank, its discharge shall be governed by the provisions of either </w:t>
      </w:r>
      <w:hyperlink r:id="rId22">
        <w:r>
          <w:rPr>
            <w:rFonts w:ascii="Times New Roman" w:eastAsia="Times New Roman" w:hAnsi="Times New Roman" w:cs="Times New Roman"/>
            <w:color w:val="000000"/>
            <w:sz w:val="24"/>
            <w:szCs w:val="24"/>
            <w:u w:val="single"/>
          </w:rPr>
          <w:t>Annex I</w:t>
        </w:r>
      </w:hyperlink>
      <w:r>
        <w:rPr>
          <w:rFonts w:ascii="Times New Roman" w:eastAsia="Times New Roman" w:hAnsi="Times New Roman" w:cs="Times New Roman"/>
          <w:color w:val="000000"/>
          <w:sz w:val="24"/>
          <w:szCs w:val="24"/>
        </w:rPr>
        <w:t> or </w:t>
      </w:r>
      <w:hyperlink r:id="rId23">
        <w:r>
          <w:rPr>
            <w:rFonts w:ascii="Times New Roman" w:eastAsia="Times New Roman" w:hAnsi="Times New Roman" w:cs="Times New Roman"/>
            <w:color w:val="000000"/>
            <w:sz w:val="24"/>
            <w:szCs w:val="24"/>
            <w:u w:val="single"/>
          </w:rPr>
          <w:t>Annex II</w:t>
        </w:r>
      </w:hyperlink>
      <w:r>
        <w:rPr>
          <w:rFonts w:ascii="Times New Roman" w:eastAsia="Times New Roman" w:hAnsi="Times New Roman" w:cs="Times New Roman"/>
          <w:color w:val="000000"/>
          <w:sz w:val="24"/>
          <w:szCs w:val="24"/>
        </w:rPr>
        <w:t xml:space="preserve"> of the Convention, which would apply to the medium had it been carried as cargo. Tank washing procedures involving the use of such a medium shall be set out in the Manual and be approved by the Administration.</w:t>
      </w:r>
    </w:p>
    <w:p w14:paraId="03FA9519" w14:textId="77777777" w:rsidR="00D04CB2" w:rsidRDefault="00000000">
      <w:pPr>
        <w:numPr>
          <w:ilvl w:val="0"/>
          <w:numId w:val="38"/>
        </w:numPr>
        <w:pBdr>
          <w:top w:val="nil"/>
          <w:left w:val="nil"/>
          <w:bottom w:val="nil"/>
          <w:right w:val="nil"/>
          <w:between w:val="nil"/>
        </w:pBdr>
        <w:spacing w:line="360" w:lineRule="auto"/>
        <w:jc w:val="both"/>
        <w:rPr>
          <w:color w:val="000000"/>
        </w:rPr>
      </w:pPr>
      <w:r>
        <w:rPr>
          <w:rFonts w:ascii="Times New Roman" w:eastAsia="Times New Roman" w:hAnsi="Times New Roman" w:cs="Times New Roman"/>
          <w:color w:val="000000"/>
          <w:sz w:val="24"/>
          <w:szCs w:val="24"/>
        </w:rPr>
        <w:t xml:space="preserve">When small amounts of cleaning additives (detergent products) are added to water </w:t>
      </w:r>
      <w:proofErr w:type="gramStart"/>
      <w:r>
        <w:rPr>
          <w:rFonts w:ascii="Times New Roman" w:eastAsia="Times New Roman" w:hAnsi="Times New Roman" w:cs="Times New Roman"/>
          <w:color w:val="000000"/>
          <w:sz w:val="24"/>
          <w:szCs w:val="24"/>
        </w:rPr>
        <w:t>in order to</w:t>
      </w:r>
      <w:proofErr w:type="gramEnd"/>
      <w:r>
        <w:rPr>
          <w:rFonts w:ascii="Times New Roman" w:eastAsia="Times New Roman" w:hAnsi="Times New Roman" w:cs="Times New Roman"/>
          <w:color w:val="000000"/>
          <w:sz w:val="24"/>
          <w:szCs w:val="24"/>
        </w:rPr>
        <w:t xml:space="preserve"> facilitate tank washing, no additives containing Pollution Category X components shall be used except those components that are readily biodegradable and present in a total concentration of less than 10% of the cleaning additive. No restrictions additional to those applicable to the tank due to the previous cargo shall apply.</w:t>
      </w:r>
    </w:p>
    <w:p w14:paraId="3F369DD3" w14:textId="77777777" w:rsidR="00D04CB2" w:rsidRDefault="00000000">
      <w:pPr>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Discharge of residues of Category X </w:t>
      </w:r>
    </w:p>
    <w:p w14:paraId="2D5174E8" w14:textId="77777777" w:rsidR="00D04CB2" w:rsidRDefault="00000000">
      <w:pPr>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Subject to the provision of paragraph 1, the following provisions shall apply: </w:t>
      </w:r>
    </w:p>
    <w:p w14:paraId="28FEA62C" w14:textId="77777777" w:rsidR="00D04CB2" w:rsidRDefault="00000000">
      <w:pPr>
        <w:numPr>
          <w:ilvl w:val="0"/>
          <w:numId w:val="39"/>
        </w:numPr>
        <w:pBdr>
          <w:top w:val="nil"/>
          <w:left w:val="nil"/>
          <w:bottom w:val="nil"/>
          <w:right w:val="nil"/>
          <w:between w:val="nil"/>
        </w:pBdr>
        <w:spacing w:before="240" w:after="0" w:line="360" w:lineRule="auto"/>
        <w:jc w:val="both"/>
      </w:pPr>
      <w:r>
        <w:rPr>
          <w:rFonts w:ascii="Times New Roman" w:eastAsia="Times New Roman" w:hAnsi="Times New Roman" w:cs="Times New Roman"/>
          <w:color w:val="000000"/>
          <w:sz w:val="24"/>
          <w:szCs w:val="24"/>
        </w:rPr>
        <w:t xml:space="preserve">A tank from which a substance in Category X has been unloaded, shall be prewashed before the ship leaves the port of unloading. The resulting residues </w:t>
      </w:r>
      <w:r>
        <w:rPr>
          <w:rFonts w:ascii="Times New Roman" w:eastAsia="Times New Roman" w:hAnsi="Times New Roman" w:cs="Times New Roman"/>
          <w:color w:val="000000"/>
          <w:sz w:val="24"/>
          <w:szCs w:val="24"/>
        </w:rPr>
        <w:lastRenderedPageBreak/>
        <w:t>shall be discharged to a reception facility until the concentration of the substance in the effluent to such facility, as indicated by analyses of samples of the effluent taken by the surveyor, is at or below 0.1% by weight. When the required concentration level has been achieved, remaining tank washings shall continue to be discharged to the reception facility until the tank is empty. Appropriate entries of these operations shall be made in the Cargo Record Book and endorsed by the surveyor referred to in rule 11 (1).</w:t>
      </w:r>
    </w:p>
    <w:p w14:paraId="4C39C12C" w14:textId="77777777" w:rsidR="00D04CB2" w:rsidRDefault="00000000">
      <w:pPr>
        <w:numPr>
          <w:ilvl w:val="0"/>
          <w:numId w:val="39"/>
        </w:numPr>
        <w:pBdr>
          <w:top w:val="nil"/>
          <w:left w:val="nil"/>
          <w:bottom w:val="nil"/>
          <w:right w:val="nil"/>
          <w:between w:val="nil"/>
        </w:pBdr>
        <w:spacing w:after="0" w:line="360" w:lineRule="auto"/>
        <w:jc w:val="both"/>
      </w:pPr>
      <w:r>
        <w:rPr>
          <w:rFonts w:ascii="Times New Roman" w:eastAsia="Times New Roman" w:hAnsi="Times New Roman" w:cs="Times New Roman"/>
          <w:color w:val="000000"/>
          <w:sz w:val="24"/>
          <w:szCs w:val="24"/>
        </w:rPr>
        <w:t xml:space="preserve">Any water subsequently introduced into the tank may be discharged into the sea in accordance with the discharge standards in sub-para (2). </w:t>
      </w:r>
    </w:p>
    <w:p w14:paraId="5EB490FF" w14:textId="77777777" w:rsidR="00D04CB2" w:rsidRDefault="00000000">
      <w:pPr>
        <w:numPr>
          <w:ilvl w:val="0"/>
          <w:numId w:val="39"/>
        </w:numPr>
        <w:pBdr>
          <w:top w:val="nil"/>
          <w:left w:val="nil"/>
          <w:bottom w:val="nil"/>
          <w:right w:val="nil"/>
          <w:between w:val="nil"/>
        </w:pBdr>
        <w:spacing w:after="0" w:line="360" w:lineRule="auto"/>
        <w:jc w:val="both"/>
      </w:pPr>
      <w:r>
        <w:rPr>
          <w:rFonts w:ascii="Times New Roman" w:eastAsia="Times New Roman" w:hAnsi="Times New Roman" w:cs="Times New Roman"/>
          <w:color w:val="000000"/>
          <w:sz w:val="24"/>
          <w:szCs w:val="24"/>
        </w:rPr>
        <w:t>Where the Government of the receiving party is satisfied that it is impracticable to measure the concentration of the substance in the effluent without causing undue delay to the vessel, that Party may accept an alternative procedure as being equivalent to obtain the required concentration in (a) [</w:t>
      </w:r>
      <w:hyperlink r:id="rId24" w:anchor="GUID-B53F3B1A-019B-4D19-BBEC-12FEE1C365C8__MARPOL_ANNII_REG5.13.6">
        <w:r>
          <w:rPr>
            <w:rFonts w:ascii="Times New Roman" w:eastAsia="Times New Roman" w:hAnsi="Times New Roman" w:cs="Times New Roman"/>
            <w:color w:val="000000"/>
            <w:sz w:val="24"/>
            <w:szCs w:val="24"/>
          </w:rPr>
          <w:t>regulation 13.6.1.1</w:t>
        </w:r>
      </w:hyperlink>
      <w:r>
        <w:rPr>
          <w:rFonts w:ascii="Times New Roman" w:eastAsia="Times New Roman" w:hAnsi="Times New Roman" w:cs="Times New Roman"/>
          <w:color w:val="000000"/>
          <w:sz w:val="24"/>
          <w:szCs w:val="24"/>
        </w:rPr>
        <w:t>] provided that:</w:t>
      </w:r>
    </w:p>
    <w:p w14:paraId="502B6293" w14:textId="77777777" w:rsidR="00D04CB2" w:rsidRDefault="00000000">
      <w:pPr>
        <w:numPr>
          <w:ilvl w:val="0"/>
          <w:numId w:val="40"/>
        </w:numPr>
        <w:pBdr>
          <w:top w:val="nil"/>
          <w:left w:val="nil"/>
          <w:bottom w:val="nil"/>
          <w:right w:val="nil"/>
          <w:between w:val="nil"/>
        </w:pBdr>
        <w:spacing w:after="0" w:line="360" w:lineRule="auto"/>
        <w:jc w:val="both"/>
      </w:pPr>
      <w:r>
        <w:rPr>
          <w:rFonts w:ascii="Times New Roman" w:eastAsia="Times New Roman" w:hAnsi="Times New Roman" w:cs="Times New Roman"/>
          <w:color w:val="000000"/>
          <w:sz w:val="24"/>
          <w:szCs w:val="24"/>
        </w:rPr>
        <w:t>the tank is prewashed in accordance with a procedure approved by the Administration in compliance with Schedule VI [</w:t>
      </w:r>
      <w:hyperlink r:id="rId25">
        <w:r>
          <w:rPr>
            <w:rFonts w:ascii="Times New Roman" w:eastAsia="Times New Roman" w:hAnsi="Times New Roman" w:cs="Times New Roman"/>
            <w:color w:val="000000"/>
            <w:sz w:val="24"/>
            <w:szCs w:val="24"/>
          </w:rPr>
          <w:t>appendix 6</w:t>
        </w:r>
      </w:hyperlink>
      <w:r>
        <w:rPr>
          <w:rFonts w:ascii="Times New Roman" w:eastAsia="Times New Roman" w:hAnsi="Times New Roman" w:cs="Times New Roman"/>
          <w:color w:val="000000"/>
          <w:sz w:val="24"/>
          <w:szCs w:val="24"/>
        </w:rPr>
        <w:t>]; and</w:t>
      </w:r>
    </w:p>
    <w:p w14:paraId="2B71765F" w14:textId="77777777" w:rsidR="00D04CB2" w:rsidRDefault="00000000">
      <w:pPr>
        <w:numPr>
          <w:ilvl w:val="0"/>
          <w:numId w:val="40"/>
        </w:numPr>
        <w:pBdr>
          <w:top w:val="nil"/>
          <w:left w:val="nil"/>
          <w:bottom w:val="nil"/>
          <w:right w:val="nil"/>
          <w:between w:val="nil"/>
        </w:pBdr>
        <w:spacing w:line="360" w:lineRule="auto"/>
        <w:jc w:val="both"/>
      </w:pPr>
      <w:r>
        <w:rPr>
          <w:rFonts w:ascii="Times New Roman" w:eastAsia="Times New Roman" w:hAnsi="Times New Roman" w:cs="Times New Roman"/>
          <w:color w:val="000000"/>
          <w:sz w:val="24"/>
          <w:szCs w:val="24"/>
        </w:rPr>
        <w:t>appropriate entries shall be made in the Cargo Record Book and endorsed by the surveyor referred to in rule 11 [</w:t>
      </w:r>
      <w:hyperlink r:id="rId26" w:anchor="GUID-B993F0D3-F07C-4726-98FA-B87BE34AE424__MARPOL_ANNII_REG6.16.1">
        <w:r>
          <w:rPr>
            <w:rFonts w:ascii="Times New Roman" w:eastAsia="Times New Roman" w:hAnsi="Times New Roman" w:cs="Times New Roman"/>
            <w:color w:val="000000"/>
            <w:sz w:val="24"/>
            <w:szCs w:val="24"/>
          </w:rPr>
          <w:t>regulation 16.1</w:t>
        </w:r>
      </w:hyperlink>
      <w:r>
        <w:rPr>
          <w:rFonts w:ascii="Times New Roman" w:eastAsia="Times New Roman" w:hAnsi="Times New Roman" w:cs="Times New Roman"/>
          <w:color w:val="000000"/>
          <w:sz w:val="24"/>
          <w:szCs w:val="24"/>
        </w:rPr>
        <w:t>.]</w:t>
      </w:r>
    </w:p>
    <w:p w14:paraId="3AD6F39A" w14:textId="77777777" w:rsidR="00D04CB2" w:rsidRDefault="00000000">
      <w:pPr>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Discharge of residues of Category Y and Z</w:t>
      </w:r>
    </w:p>
    <w:p w14:paraId="634C33A9" w14:textId="77777777" w:rsidR="00D04CB2" w:rsidRDefault="00000000">
      <w:pPr>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Subject to the provision of sub-para (1), the following provisions shall apply:</w:t>
      </w:r>
    </w:p>
    <w:p w14:paraId="7D66B6A1" w14:textId="77777777" w:rsidR="00D04CB2" w:rsidRDefault="00000000">
      <w:pPr>
        <w:numPr>
          <w:ilvl w:val="0"/>
          <w:numId w:val="41"/>
        </w:numPr>
        <w:pBdr>
          <w:top w:val="nil"/>
          <w:left w:val="nil"/>
          <w:bottom w:val="nil"/>
          <w:right w:val="nil"/>
          <w:between w:val="nil"/>
        </w:pBdr>
        <w:spacing w:before="240" w:after="0" w:line="360" w:lineRule="auto"/>
        <w:jc w:val="both"/>
      </w:pPr>
      <w:r>
        <w:rPr>
          <w:rFonts w:ascii="Times New Roman" w:eastAsia="Times New Roman" w:hAnsi="Times New Roman" w:cs="Times New Roman"/>
          <w:color w:val="000000"/>
          <w:sz w:val="24"/>
          <w:szCs w:val="24"/>
        </w:rPr>
        <w:t>With respect to the residue discharge procedures for substances in Category Y or Z the discharge standards in (2) [</w:t>
      </w:r>
      <w:hyperlink r:id="rId27" w:anchor="GUID-B53F3B1A-019B-4D19-BBEC-12FEE1C365C8__MARPOL_ANNII_REG5.13.2">
        <w:r>
          <w:rPr>
            <w:rFonts w:ascii="Times New Roman" w:eastAsia="Times New Roman" w:hAnsi="Times New Roman" w:cs="Times New Roman"/>
            <w:color w:val="000000"/>
            <w:sz w:val="24"/>
            <w:szCs w:val="24"/>
          </w:rPr>
          <w:t>regulation 13.2</w:t>
        </w:r>
      </w:hyperlink>
      <w:r>
        <w:rPr>
          <w:rFonts w:ascii="Times New Roman" w:eastAsia="Times New Roman" w:hAnsi="Times New Roman" w:cs="Times New Roman"/>
          <w:color w:val="000000"/>
          <w:sz w:val="24"/>
          <w:szCs w:val="24"/>
        </w:rPr>
        <w:t>] shall apply.</w:t>
      </w:r>
    </w:p>
    <w:p w14:paraId="68792F54" w14:textId="77777777" w:rsidR="00D04CB2" w:rsidRDefault="00000000">
      <w:pPr>
        <w:numPr>
          <w:ilvl w:val="0"/>
          <w:numId w:val="41"/>
        </w:numPr>
        <w:pBdr>
          <w:top w:val="nil"/>
          <w:left w:val="nil"/>
          <w:bottom w:val="nil"/>
          <w:right w:val="nil"/>
          <w:between w:val="nil"/>
        </w:pBdr>
        <w:spacing w:after="0" w:line="360" w:lineRule="auto"/>
        <w:jc w:val="both"/>
      </w:pPr>
      <w:r>
        <w:rPr>
          <w:rFonts w:ascii="Times New Roman" w:eastAsia="Times New Roman" w:hAnsi="Times New Roman" w:cs="Times New Roman"/>
          <w:color w:val="000000"/>
          <w:sz w:val="24"/>
          <w:szCs w:val="24"/>
        </w:rPr>
        <w:t>If the unloading of a substance of Category Y or Z is not carried out in accordance with the Manual, a prewash shall be carried out before the ship leaves the port of unloading, unless alternative measures are taken to the satisfaction of the surveyor referred to in rule 11 [</w:t>
      </w:r>
      <w:hyperlink r:id="rId28" w:anchor="GUID-B993F0D3-F07C-4726-98FA-B87BE34AE424__MARPOL_ANNII_REG6.16.1">
        <w:r>
          <w:rPr>
            <w:rFonts w:ascii="Times New Roman" w:eastAsia="Times New Roman" w:hAnsi="Times New Roman" w:cs="Times New Roman"/>
            <w:color w:val="000000"/>
            <w:sz w:val="24"/>
            <w:szCs w:val="24"/>
          </w:rPr>
          <w:t>regulation 16.1</w:t>
        </w:r>
      </w:hyperlink>
      <w:r>
        <w:rPr>
          <w:rFonts w:ascii="Times New Roman" w:eastAsia="Times New Roman" w:hAnsi="Times New Roman" w:cs="Times New Roman"/>
          <w:color w:val="000000"/>
          <w:sz w:val="24"/>
          <w:szCs w:val="24"/>
        </w:rPr>
        <w:t xml:space="preserve">.] of this Annex to remove the cargo residues from the ship to quantities specified in this Annex. The resulting tank washings of the prewash shall be discharged to a reception facility at the port of unloading or another port with a suitable reception facility </w:t>
      </w:r>
      <w:proofErr w:type="gramStart"/>
      <w:r>
        <w:rPr>
          <w:rFonts w:ascii="Times New Roman" w:eastAsia="Times New Roman" w:hAnsi="Times New Roman" w:cs="Times New Roman"/>
          <w:color w:val="000000"/>
          <w:sz w:val="24"/>
          <w:szCs w:val="24"/>
        </w:rPr>
        <w:t>provided that</w:t>
      </w:r>
      <w:proofErr w:type="gramEnd"/>
      <w:r>
        <w:rPr>
          <w:rFonts w:ascii="Times New Roman" w:eastAsia="Times New Roman" w:hAnsi="Times New Roman" w:cs="Times New Roman"/>
          <w:color w:val="000000"/>
          <w:sz w:val="24"/>
          <w:szCs w:val="24"/>
        </w:rPr>
        <w:t xml:space="preserve"> it has been confirmed in writing that a reception facility at that port is available and is adequate for such a purpose.</w:t>
      </w:r>
    </w:p>
    <w:p w14:paraId="0C1998A3" w14:textId="77777777" w:rsidR="00D04CB2" w:rsidRDefault="00000000">
      <w:pPr>
        <w:numPr>
          <w:ilvl w:val="0"/>
          <w:numId w:val="41"/>
        </w:numPr>
        <w:pBdr>
          <w:top w:val="nil"/>
          <w:left w:val="nil"/>
          <w:bottom w:val="nil"/>
          <w:right w:val="nil"/>
          <w:between w:val="nil"/>
        </w:pBdr>
        <w:spacing w:after="0" w:line="360" w:lineRule="auto"/>
        <w:jc w:val="both"/>
      </w:pPr>
      <w:r>
        <w:rPr>
          <w:rFonts w:ascii="Times New Roman" w:eastAsia="Times New Roman" w:hAnsi="Times New Roman" w:cs="Times New Roman"/>
          <w:color w:val="000000"/>
          <w:sz w:val="24"/>
          <w:szCs w:val="24"/>
        </w:rPr>
        <w:t>For High-Viscosity or Solidifying Substances in Category Y the following shall apply:</w:t>
      </w:r>
    </w:p>
    <w:p w14:paraId="4D016700" w14:textId="77777777" w:rsidR="00D04CB2" w:rsidRDefault="00000000">
      <w:pPr>
        <w:numPr>
          <w:ilvl w:val="0"/>
          <w:numId w:val="42"/>
        </w:numPr>
        <w:pBdr>
          <w:top w:val="nil"/>
          <w:left w:val="nil"/>
          <w:bottom w:val="nil"/>
          <w:right w:val="nil"/>
          <w:between w:val="nil"/>
        </w:pBdr>
        <w:spacing w:after="0" w:line="360" w:lineRule="auto"/>
        <w:jc w:val="both"/>
      </w:pPr>
      <w:r>
        <w:rPr>
          <w:rFonts w:ascii="Times New Roman" w:eastAsia="Times New Roman" w:hAnsi="Times New Roman" w:cs="Times New Roman"/>
          <w:color w:val="000000"/>
          <w:sz w:val="24"/>
          <w:szCs w:val="24"/>
        </w:rPr>
        <w:t>a prewash procedure as specified in Schedule VI [</w:t>
      </w:r>
      <w:hyperlink r:id="rId29">
        <w:r>
          <w:rPr>
            <w:rFonts w:ascii="Times New Roman" w:eastAsia="Times New Roman" w:hAnsi="Times New Roman" w:cs="Times New Roman"/>
            <w:color w:val="000000"/>
            <w:sz w:val="24"/>
            <w:szCs w:val="24"/>
          </w:rPr>
          <w:t>appendix 6</w:t>
        </w:r>
      </w:hyperlink>
      <w:r>
        <w:rPr>
          <w:rFonts w:ascii="Times New Roman" w:eastAsia="Times New Roman" w:hAnsi="Times New Roman" w:cs="Times New Roman"/>
          <w:color w:val="000000"/>
          <w:sz w:val="24"/>
          <w:szCs w:val="24"/>
        </w:rPr>
        <w:t xml:space="preserve">]; shall be </w:t>
      </w:r>
      <w:proofErr w:type="gramStart"/>
      <w:r>
        <w:rPr>
          <w:rFonts w:ascii="Times New Roman" w:eastAsia="Times New Roman" w:hAnsi="Times New Roman" w:cs="Times New Roman"/>
          <w:color w:val="000000"/>
          <w:sz w:val="24"/>
          <w:szCs w:val="24"/>
        </w:rPr>
        <w:t>applied;</w:t>
      </w:r>
      <w:proofErr w:type="gramEnd"/>
    </w:p>
    <w:p w14:paraId="49D95745" w14:textId="77777777" w:rsidR="00D04CB2" w:rsidRDefault="00000000">
      <w:pPr>
        <w:numPr>
          <w:ilvl w:val="0"/>
          <w:numId w:val="42"/>
        </w:numPr>
        <w:pBdr>
          <w:top w:val="nil"/>
          <w:left w:val="nil"/>
          <w:bottom w:val="nil"/>
          <w:right w:val="nil"/>
          <w:between w:val="nil"/>
        </w:pBdr>
        <w:spacing w:after="0" w:line="360" w:lineRule="auto"/>
        <w:jc w:val="both"/>
      </w:pPr>
      <w:r>
        <w:rPr>
          <w:rFonts w:ascii="Times New Roman" w:eastAsia="Times New Roman" w:hAnsi="Times New Roman" w:cs="Times New Roman"/>
          <w:color w:val="000000"/>
          <w:sz w:val="24"/>
          <w:szCs w:val="24"/>
        </w:rPr>
        <w:lastRenderedPageBreak/>
        <w:t>the residue/water mixture generated during the prewash shall be discharged to a reception facility until the tank is empty; and</w:t>
      </w:r>
    </w:p>
    <w:p w14:paraId="31F5DDF7" w14:textId="77777777" w:rsidR="00D04CB2" w:rsidRDefault="00000000">
      <w:pPr>
        <w:numPr>
          <w:ilvl w:val="0"/>
          <w:numId w:val="42"/>
        </w:numPr>
        <w:pBdr>
          <w:top w:val="nil"/>
          <w:left w:val="nil"/>
          <w:bottom w:val="nil"/>
          <w:right w:val="nil"/>
          <w:between w:val="nil"/>
        </w:pBdr>
        <w:spacing w:after="0" w:line="360" w:lineRule="auto"/>
        <w:jc w:val="both"/>
      </w:pPr>
      <w:r>
        <w:rPr>
          <w:rFonts w:ascii="Times New Roman" w:eastAsia="Times New Roman" w:hAnsi="Times New Roman" w:cs="Times New Roman"/>
          <w:color w:val="000000"/>
          <w:sz w:val="24"/>
          <w:szCs w:val="24"/>
        </w:rPr>
        <w:t>any water subsequently introduced into the tank may be discharged into the sea in accordance with the discharge standards in (2) [</w:t>
      </w:r>
      <w:hyperlink r:id="rId30" w:anchor="GUID-B53F3B1A-019B-4D19-BBEC-12FEE1C365C8__MARPOL_ANNII_REG5.13.2">
        <w:r>
          <w:rPr>
            <w:rFonts w:ascii="Times New Roman" w:eastAsia="Times New Roman" w:hAnsi="Times New Roman" w:cs="Times New Roman"/>
            <w:color w:val="000000"/>
            <w:sz w:val="24"/>
            <w:szCs w:val="24"/>
          </w:rPr>
          <w:t>regulation 13.2</w:t>
        </w:r>
      </w:hyperlink>
      <w:r>
        <w:rPr>
          <w:rFonts w:ascii="Times New Roman" w:eastAsia="Times New Roman" w:hAnsi="Times New Roman" w:cs="Times New Roman"/>
          <w:color w:val="000000"/>
          <w:sz w:val="24"/>
          <w:szCs w:val="24"/>
        </w:rPr>
        <w:t>] .</w:t>
      </w:r>
    </w:p>
    <w:p w14:paraId="405115C9" w14:textId="77777777" w:rsidR="00D04CB2" w:rsidRDefault="00000000">
      <w:pPr>
        <w:numPr>
          <w:ilvl w:val="0"/>
          <w:numId w:val="41"/>
        </w:numPr>
        <w:pBdr>
          <w:top w:val="nil"/>
          <w:left w:val="nil"/>
          <w:bottom w:val="nil"/>
          <w:right w:val="nil"/>
          <w:between w:val="nil"/>
        </w:pBdr>
        <w:spacing w:after="0" w:line="360" w:lineRule="auto"/>
        <w:jc w:val="both"/>
      </w:pPr>
      <w:r>
        <w:rPr>
          <w:rFonts w:ascii="Times New Roman" w:eastAsia="Times New Roman" w:hAnsi="Times New Roman" w:cs="Times New Roman"/>
          <w:color w:val="000000"/>
          <w:sz w:val="24"/>
          <w:szCs w:val="24"/>
        </w:rPr>
        <w:t xml:space="preserve">For substances assigned to category Y that are persistent floaters with a viscosity equal to or greater than 50 </w:t>
      </w:r>
      <w:proofErr w:type="spellStart"/>
      <w:r>
        <w:rPr>
          <w:rFonts w:ascii="Times New Roman" w:eastAsia="Times New Roman" w:hAnsi="Times New Roman" w:cs="Times New Roman"/>
          <w:color w:val="000000"/>
          <w:sz w:val="24"/>
          <w:szCs w:val="24"/>
        </w:rPr>
        <w:t>mPa·s</w:t>
      </w:r>
      <w:proofErr w:type="spellEnd"/>
      <w:r>
        <w:rPr>
          <w:rFonts w:ascii="Times New Roman" w:eastAsia="Times New Roman" w:hAnsi="Times New Roman" w:cs="Times New Roman"/>
          <w:color w:val="000000"/>
          <w:sz w:val="24"/>
          <w:szCs w:val="24"/>
        </w:rPr>
        <w:t xml:space="preserve"> at 20ºC and/or with a melting point equal to or greater than 0ºC, as identified by '16.2.7' in column 'o' of </w:t>
      </w:r>
      <w:hyperlink r:id="rId31">
        <w:r>
          <w:rPr>
            <w:rFonts w:ascii="Times New Roman" w:eastAsia="Times New Roman" w:hAnsi="Times New Roman" w:cs="Times New Roman"/>
            <w:color w:val="000000"/>
            <w:sz w:val="24"/>
            <w:szCs w:val="24"/>
            <w:u w:val="single"/>
          </w:rPr>
          <w:t>chapter 17</w:t>
        </w:r>
      </w:hyperlink>
      <w:r>
        <w:rPr>
          <w:rFonts w:ascii="Times New Roman" w:eastAsia="Times New Roman" w:hAnsi="Times New Roman" w:cs="Times New Roman"/>
          <w:color w:val="000000"/>
          <w:sz w:val="24"/>
          <w:szCs w:val="24"/>
        </w:rPr>
        <w:t> of the IBC Code, the following shall apply in the areas in sub-para 9:</w:t>
      </w:r>
    </w:p>
    <w:p w14:paraId="01BD9DAF" w14:textId="77777777" w:rsidR="00D04CB2" w:rsidRDefault="00000000">
      <w:pPr>
        <w:numPr>
          <w:ilvl w:val="0"/>
          <w:numId w:val="43"/>
        </w:numPr>
        <w:pBdr>
          <w:top w:val="nil"/>
          <w:left w:val="nil"/>
          <w:bottom w:val="nil"/>
          <w:right w:val="nil"/>
          <w:between w:val="nil"/>
        </w:pBdr>
        <w:spacing w:after="0" w:line="360" w:lineRule="auto"/>
        <w:jc w:val="both"/>
      </w:pPr>
      <w:r>
        <w:rPr>
          <w:rFonts w:ascii="Times New Roman" w:eastAsia="Times New Roman" w:hAnsi="Times New Roman" w:cs="Times New Roman"/>
          <w:color w:val="000000"/>
          <w:sz w:val="24"/>
          <w:szCs w:val="24"/>
        </w:rPr>
        <w:t xml:space="preserve">a prewash procedure as specified in appendix VI to this annex shall be </w:t>
      </w:r>
      <w:proofErr w:type="gramStart"/>
      <w:r>
        <w:rPr>
          <w:rFonts w:ascii="Times New Roman" w:eastAsia="Times New Roman" w:hAnsi="Times New Roman" w:cs="Times New Roman"/>
          <w:color w:val="000000"/>
          <w:sz w:val="24"/>
          <w:szCs w:val="24"/>
        </w:rPr>
        <w:t>applied;</w:t>
      </w:r>
      <w:proofErr w:type="gramEnd"/>
    </w:p>
    <w:p w14:paraId="6256F7FF" w14:textId="77777777" w:rsidR="00D04CB2" w:rsidRDefault="00000000">
      <w:pPr>
        <w:numPr>
          <w:ilvl w:val="0"/>
          <w:numId w:val="43"/>
        </w:numPr>
        <w:pBdr>
          <w:top w:val="nil"/>
          <w:left w:val="nil"/>
          <w:bottom w:val="nil"/>
          <w:right w:val="nil"/>
          <w:between w:val="nil"/>
        </w:pBdr>
        <w:spacing w:after="0" w:line="360" w:lineRule="auto"/>
        <w:jc w:val="both"/>
      </w:pPr>
      <w:r>
        <w:rPr>
          <w:rFonts w:ascii="Times New Roman" w:eastAsia="Times New Roman" w:hAnsi="Times New Roman" w:cs="Times New Roman"/>
          <w:color w:val="000000"/>
          <w:sz w:val="24"/>
          <w:szCs w:val="24"/>
        </w:rPr>
        <w:t>the residue/water mixture generated during the prewash shall be discharged to a reception facility at the port of unloading until the tank is empty; and</w:t>
      </w:r>
    </w:p>
    <w:p w14:paraId="3D74DF09" w14:textId="77777777" w:rsidR="00D04CB2" w:rsidRDefault="00000000">
      <w:pPr>
        <w:numPr>
          <w:ilvl w:val="0"/>
          <w:numId w:val="43"/>
        </w:numPr>
        <w:pBdr>
          <w:top w:val="nil"/>
          <w:left w:val="nil"/>
          <w:bottom w:val="nil"/>
          <w:right w:val="nil"/>
          <w:between w:val="nil"/>
        </w:pBdr>
        <w:spacing w:line="360" w:lineRule="auto"/>
        <w:jc w:val="both"/>
      </w:pPr>
      <w:r>
        <w:rPr>
          <w:rFonts w:ascii="Times New Roman" w:eastAsia="Times New Roman" w:hAnsi="Times New Roman" w:cs="Times New Roman"/>
          <w:color w:val="000000"/>
          <w:sz w:val="24"/>
          <w:szCs w:val="24"/>
        </w:rPr>
        <w:t>any water subsequently introduced into the tank may be discharged into the sea in accordance with the discharge standards in (2) [</w:t>
      </w:r>
      <w:hyperlink r:id="rId32" w:anchor="GUID-B53F3B1A-019B-4D19-BBEC-12FEE1C365C8__MARPOL_ANNII_REG5.13.2">
        <w:r>
          <w:rPr>
            <w:rFonts w:ascii="Times New Roman" w:eastAsia="Times New Roman" w:hAnsi="Times New Roman" w:cs="Times New Roman"/>
            <w:color w:val="000000"/>
            <w:sz w:val="24"/>
            <w:szCs w:val="24"/>
          </w:rPr>
          <w:t>regulation 13.2</w:t>
        </w:r>
      </w:hyperlink>
      <w:r>
        <w:rPr>
          <w:rFonts w:ascii="Times New Roman" w:eastAsia="Times New Roman" w:hAnsi="Times New Roman" w:cs="Times New Roman"/>
          <w:color w:val="000000"/>
          <w:sz w:val="24"/>
          <w:szCs w:val="24"/>
        </w:rPr>
        <w:t>] </w:t>
      </w:r>
    </w:p>
    <w:p w14:paraId="479D2E3E" w14:textId="77777777" w:rsidR="00D04CB2" w:rsidRDefault="00000000">
      <w:pPr>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Operational requirements for ballasting and </w:t>
      </w:r>
      <w:proofErr w:type="spellStart"/>
      <w:r>
        <w:rPr>
          <w:rFonts w:ascii="Times New Roman" w:eastAsia="Times New Roman" w:hAnsi="Times New Roman" w:cs="Times New Roman"/>
          <w:color w:val="000000"/>
          <w:sz w:val="24"/>
          <w:szCs w:val="24"/>
        </w:rPr>
        <w:t>deballasting</w:t>
      </w:r>
      <w:proofErr w:type="spellEnd"/>
    </w:p>
    <w:p w14:paraId="7403CF6C" w14:textId="77777777" w:rsidR="00D04CB2" w:rsidRDefault="00000000">
      <w:pPr>
        <w:numPr>
          <w:ilvl w:val="0"/>
          <w:numId w:val="44"/>
        </w:numPr>
        <w:pBdr>
          <w:top w:val="nil"/>
          <w:left w:val="nil"/>
          <w:bottom w:val="nil"/>
          <w:right w:val="nil"/>
          <w:between w:val="nil"/>
        </w:pBdr>
        <w:spacing w:before="240" w:after="0" w:line="360" w:lineRule="auto"/>
        <w:jc w:val="both"/>
        <w:rPr>
          <w:color w:val="000000"/>
        </w:rPr>
      </w:pPr>
      <w:r>
        <w:rPr>
          <w:rFonts w:ascii="Times New Roman" w:eastAsia="Times New Roman" w:hAnsi="Times New Roman" w:cs="Times New Roman"/>
          <w:color w:val="000000"/>
          <w:sz w:val="24"/>
          <w:szCs w:val="24"/>
        </w:rPr>
        <w:t>After unloading, and, if required, after a prewash, a cargo tank may be ballasted. Procedures for the discharge of such ballast are set out in (2) [</w:t>
      </w:r>
      <w:hyperlink r:id="rId33" w:anchor="GUID-B53F3B1A-019B-4D19-BBEC-12FEE1C365C8__MARPOL_ANNII_REG5.13.2">
        <w:r>
          <w:rPr>
            <w:rFonts w:ascii="Times New Roman" w:eastAsia="Times New Roman" w:hAnsi="Times New Roman" w:cs="Times New Roman"/>
            <w:color w:val="000000"/>
            <w:sz w:val="24"/>
            <w:szCs w:val="24"/>
          </w:rPr>
          <w:t>regulation 13.2</w:t>
        </w:r>
      </w:hyperlink>
      <w:r>
        <w:rPr>
          <w:rFonts w:ascii="Times New Roman" w:eastAsia="Times New Roman" w:hAnsi="Times New Roman" w:cs="Times New Roman"/>
          <w:color w:val="000000"/>
          <w:sz w:val="24"/>
          <w:szCs w:val="24"/>
        </w:rPr>
        <w:t>] </w:t>
      </w:r>
    </w:p>
    <w:p w14:paraId="51394656" w14:textId="77777777" w:rsidR="00D04CB2" w:rsidRDefault="00000000">
      <w:pPr>
        <w:numPr>
          <w:ilvl w:val="0"/>
          <w:numId w:val="44"/>
        </w:numPr>
        <w:pBdr>
          <w:top w:val="nil"/>
          <w:left w:val="nil"/>
          <w:bottom w:val="nil"/>
          <w:right w:val="nil"/>
          <w:between w:val="nil"/>
        </w:pBdr>
        <w:spacing w:after="0" w:line="360" w:lineRule="auto"/>
        <w:jc w:val="both"/>
        <w:rPr>
          <w:color w:val="000000"/>
        </w:rPr>
      </w:pPr>
      <w:r>
        <w:rPr>
          <w:rFonts w:ascii="Times New Roman" w:eastAsia="Times New Roman" w:hAnsi="Times New Roman" w:cs="Times New Roman"/>
          <w:color w:val="000000"/>
          <w:sz w:val="24"/>
          <w:szCs w:val="24"/>
        </w:rPr>
        <w:t xml:space="preserve">Ballast introduced into a cargo tank which has been washed to such an extent that the ballast contains less than 1 ppm of the substance previously carried, may be discharged into the sea without regard to the discharge rate, ship’s speed and discharge outlet location, provided that the ship is not less than 12 miles from the nearest land and in water that is not less than 25 </w:t>
      </w:r>
      <w:proofErr w:type="spellStart"/>
      <w:r>
        <w:rPr>
          <w:rFonts w:ascii="Times New Roman" w:eastAsia="Times New Roman" w:hAnsi="Times New Roman" w:cs="Times New Roman"/>
          <w:color w:val="000000"/>
          <w:sz w:val="24"/>
          <w:szCs w:val="24"/>
        </w:rPr>
        <w:t>metres</w:t>
      </w:r>
      <w:proofErr w:type="spellEnd"/>
      <w:r>
        <w:rPr>
          <w:rFonts w:ascii="Times New Roman" w:eastAsia="Times New Roman" w:hAnsi="Times New Roman" w:cs="Times New Roman"/>
          <w:color w:val="000000"/>
          <w:sz w:val="24"/>
          <w:szCs w:val="24"/>
        </w:rPr>
        <w:t xml:space="preserve"> deep. The required degree of cleanliness has been achieved when a prewash as specified in Schedule VI [</w:t>
      </w:r>
      <w:hyperlink r:id="rId34">
        <w:r>
          <w:rPr>
            <w:rFonts w:ascii="Times New Roman" w:eastAsia="Times New Roman" w:hAnsi="Times New Roman" w:cs="Times New Roman"/>
            <w:color w:val="000000"/>
            <w:sz w:val="24"/>
            <w:szCs w:val="24"/>
          </w:rPr>
          <w:t>appendix 6</w:t>
        </w:r>
      </w:hyperlink>
      <w:r>
        <w:rPr>
          <w:rFonts w:ascii="Times New Roman" w:eastAsia="Times New Roman" w:hAnsi="Times New Roman" w:cs="Times New Roman"/>
          <w:color w:val="000000"/>
          <w:sz w:val="24"/>
          <w:szCs w:val="24"/>
        </w:rPr>
        <w:t>] has been carried out and the tank has been subsequently washed with a complete cycle of the cleaning machine for ships built before 1 July 1994 or with a water quantity not less than that calculated with k=1.0.</w:t>
      </w:r>
    </w:p>
    <w:p w14:paraId="1D4C44DC" w14:textId="77777777" w:rsidR="00D04CB2" w:rsidRDefault="00000000">
      <w:pPr>
        <w:numPr>
          <w:ilvl w:val="0"/>
          <w:numId w:val="44"/>
        </w:numPr>
        <w:pBdr>
          <w:top w:val="nil"/>
          <w:left w:val="nil"/>
          <w:bottom w:val="nil"/>
          <w:right w:val="nil"/>
          <w:between w:val="nil"/>
        </w:pBdr>
        <w:spacing w:line="360" w:lineRule="auto"/>
        <w:jc w:val="both"/>
        <w:rPr>
          <w:color w:val="000000"/>
        </w:rPr>
      </w:pPr>
      <w:r>
        <w:rPr>
          <w:rFonts w:ascii="Times New Roman" w:eastAsia="Times New Roman" w:hAnsi="Times New Roman" w:cs="Times New Roman"/>
          <w:color w:val="000000"/>
          <w:sz w:val="24"/>
          <w:szCs w:val="24"/>
        </w:rPr>
        <w:t>The discharge into the sea of clean or segregated ballast shall not be subject to the requirements of this Annex.</w:t>
      </w:r>
    </w:p>
    <w:p w14:paraId="11FA69D1" w14:textId="77777777" w:rsidR="00D04CB2" w:rsidRDefault="00000000">
      <w:pPr>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Discharges in the Antarctic Area</w:t>
      </w:r>
    </w:p>
    <w:p w14:paraId="4EBA2BC0" w14:textId="77777777" w:rsidR="00D04CB2" w:rsidRDefault="00000000">
      <w:pPr>
        <w:numPr>
          <w:ilvl w:val="0"/>
          <w:numId w:val="46"/>
        </w:numPr>
        <w:pBdr>
          <w:top w:val="nil"/>
          <w:left w:val="nil"/>
          <w:bottom w:val="nil"/>
          <w:right w:val="nil"/>
          <w:between w:val="nil"/>
        </w:pBdr>
        <w:spacing w:before="240" w:after="0" w:line="360" w:lineRule="auto"/>
        <w:jc w:val="both"/>
        <w:rPr>
          <w:color w:val="000000"/>
        </w:rPr>
      </w:pPr>
      <w:r>
        <w:rPr>
          <w:rFonts w:ascii="Times New Roman" w:eastAsia="Times New Roman" w:hAnsi="Times New Roman" w:cs="Times New Roman"/>
          <w:i/>
          <w:iCs/>
          <w:color w:val="000000"/>
          <w:sz w:val="24"/>
          <w:szCs w:val="24"/>
        </w:rPr>
        <w:t>Antarctic Area</w:t>
      </w:r>
      <w:r>
        <w:rPr>
          <w:rFonts w:ascii="Times New Roman" w:eastAsia="Times New Roman" w:hAnsi="Times New Roman" w:cs="Times New Roman"/>
          <w:color w:val="000000"/>
          <w:sz w:val="24"/>
          <w:szCs w:val="24"/>
        </w:rPr>
        <w:t> means the sea area south of latitude 60°S.</w:t>
      </w:r>
    </w:p>
    <w:p w14:paraId="572D40C3" w14:textId="77777777" w:rsidR="00D04CB2" w:rsidRDefault="00000000">
      <w:pPr>
        <w:numPr>
          <w:ilvl w:val="0"/>
          <w:numId w:val="46"/>
        </w:numPr>
        <w:pBdr>
          <w:top w:val="nil"/>
          <w:left w:val="nil"/>
          <w:bottom w:val="nil"/>
          <w:right w:val="nil"/>
          <w:between w:val="nil"/>
        </w:pBdr>
        <w:spacing w:line="360" w:lineRule="auto"/>
        <w:jc w:val="both"/>
        <w:rPr>
          <w:color w:val="000000"/>
        </w:rPr>
      </w:pPr>
      <w:r>
        <w:rPr>
          <w:rFonts w:ascii="Times New Roman" w:eastAsia="Times New Roman" w:hAnsi="Times New Roman" w:cs="Times New Roman"/>
          <w:color w:val="000000"/>
          <w:sz w:val="24"/>
          <w:szCs w:val="24"/>
        </w:rPr>
        <w:t>In the Antarctic area any discharge into the sea of Noxious Liquid Substances or mixtures containing such substances is prohibited.</w:t>
      </w:r>
    </w:p>
    <w:p w14:paraId="7E1A54C6" w14:textId="77777777" w:rsidR="00D04CB2" w:rsidRDefault="00000000">
      <w:pPr>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(9) Areas to which sub-para (7) (a) (iv) [regulation 13.7.1.4] applies as per the Annex mentioned in rule 2 (c)</w:t>
      </w:r>
    </w:p>
    <w:p w14:paraId="53332B43" w14:textId="77777777" w:rsidR="00D04CB2" w:rsidRDefault="00000000">
      <w:pPr>
        <w:widowControl w:val="0"/>
        <w:numPr>
          <w:ilvl w:val="1"/>
          <w:numId w:val="10"/>
        </w:numPr>
        <w:pBdr>
          <w:top w:val="nil"/>
          <w:left w:val="nil"/>
          <w:bottom w:val="nil"/>
          <w:right w:val="nil"/>
          <w:between w:val="nil"/>
        </w:pBdr>
        <w:tabs>
          <w:tab w:val="left" w:pos="824"/>
        </w:tabs>
        <w:spacing w:before="240" w:after="0" w:line="360" w:lineRule="auto"/>
        <w:ind w:right="159"/>
        <w:jc w:val="both"/>
        <w:rPr>
          <w:color w:val="000000"/>
        </w:rPr>
      </w:pPr>
      <w:r>
        <w:rPr>
          <w:rFonts w:ascii="Times New Roman" w:eastAsia="Times New Roman" w:hAnsi="Times New Roman" w:cs="Times New Roman"/>
          <w:color w:val="000000"/>
          <w:sz w:val="24"/>
          <w:szCs w:val="24"/>
        </w:rPr>
        <w:t>Procedures and Arrangements Manual. --- (1) Every vessel certified to carry substances of Category X, Y or Z shall have on board a Manual approved by the Central Government and such Manual shall have a standard format as in Schedule IV [Appendix IV].</w:t>
      </w:r>
    </w:p>
    <w:p w14:paraId="6D0F8294" w14:textId="77777777" w:rsidR="00D04CB2" w:rsidRDefault="00000000">
      <w:pPr>
        <w:widowControl w:val="0"/>
        <w:numPr>
          <w:ilvl w:val="1"/>
          <w:numId w:val="10"/>
        </w:numPr>
        <w:pBdr>
          <w:top w:val="nil"/>
          <w:left w:val="nil"/>
          <w:bottom w:val="nil"/>
          <w:right w:val="nil"/>
          <w:between w:val="nil"/>
        </w:pBdr>
        <w:tabs>
          <w:tab w:val="left" w:pos="824"/>
        </w:tabs>
        <w:spacing w:line="360" w:lineRule="auto"/>
        <w:ind w:right="159"/>
        <w:jc w:val="both"/>
        <w:rPr>
          <w:color w:val="000000"/>
        </w:rPr>
      </w:pPr>
      <w:r>
        <w:rPr>
          <w:rFonts w:ascii="Times New Roman" w:eastAsia="Times New Roman" w:hAnsi="Times New Roman" w:cs="Times New Roman"/>
          <w:color w:val="000000"/>
          <w:sz w:val="24"/>
          <w:szCs w:val="24"/>
        </w:rPr>
        <w:t xml:space="preserve">The main purpose of the Manual is to identify for the ship’s officers the physical arrangements and all the operational procedures with respect to cargo handling, tank cleaning, </w:t>
      </w:r>
      <w:proofErr w:type="gramStart"/>
      <w:r>
        <w:rPr>
          <w:rFonts w:ascii="Times New Roman" w:eastAsia="Times New Roman" w:hAnsi="Times New Roman" w:cs="Times New Roman"/>
          <w:color w:val="000000"/>
          <w:sz w:val="24"/>
          <w:szCs w:val="24"/>
        </w:rPr>
        <w:t>slops</w:t>
      </w:r>
      <w:proofErr w:type="gramEnd"/>
      <w:r>
        <w:rPr>
          <w:rFonts w:ascii="Times New Roman" w:eastAsia="Times New Roman" w:hAnsi="Times New Roman" w:cs="Times New Roman"/>
          <w:color w:val="000000"/>
          <w:sz w:val="24"/>
          <w:szCs w:val="24"/>
        </w:rPr>
        <w:t xml:space="preserve"> handling and cargo tank ballasting and de-ballasting which must be followed </w:t>
      </w:r>
      <w:proofErr w:type="gramStart"/>
      <w:r>
        <w:rPr>
          <w:rFonts w:ascii="Times New Roman" w:eastAsia="Times New Roman" w:hAnsi="Times New Roman" w:cs="Times New Roman"/>
          <w:color w:val="000000"/>
          <w:sz w:val="24"/>
          <w:szCs w:val="24"/>
        </w:rPr>
        <w:t>in order to</w:t>
      </w:r>
      <w:proofErr w:type="gramEnd"/>
      <w:r>
        <w:rPr>
          <w:rFonts w:ascii="Times New Roman" w:eastAsia="Times New Roman" w:hAnsi="Times New Roman" w:cs="Times New Roman"/>
          <w:color w:val="000000"/>
          <w:sz w:val="24"/>
          <w:szCs w:val="24"/>
        </w:rPr>
        <w:t xml:space="preserve"> comply with the requirements of this Rules.</w:t>
      </w:r>
    </w:p>
    <w:p w14:paraId="07114E6C" w14:textId="77777777" w:rsidR="00D04CB2" w:rsidRDefault="00000000">
      <w:pPr>
        <w:widowControl w:val="0"/>
        <w:tabs>
          <w:tab w:val="left" w:pos="786"/>
        </w:tabs>
        <w:spacing w:before="240" w:line="360" w:lineRule="auto"/>
        <w:ind w:right="1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Cargo record book.--- (1) Every vessel to which this Rules apply shall be provided with a Cargo Record Book, which may be maintained in electronic form approved by the Administration whether as part of the vessel’s official logbook or otherwise, in Form-III, provided that an electronic Cargo Record Book shall comply with Form III of Schedule II [Appendix II], as amended, and with such validation and audit trail requirements as may be specified by the Administration.</w:t>
      </w:r>
    </w:p>
    <w:p w14:paraId="3DFA3304" w14:textId="77777777" w:rsidR="00D04CB2" w:rsidRDefault="00000000">
      <w:pPr>
        <w:widowControl w:val="0"/>
        <w:spacing w:before="240" w:line="360" w:lineRule="auto"/>
        <w:ind w:left="360" w:right="1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After completion of any operation specified in </w:t>
      </w:r>
      <w:proofErr w:type="gramStart"/>
      <w:r>
        <w:rPr>
          <w:rFonts w:ascii="Times New Roman" w:eastAsia="Times New Roman" w:hAnsi="Times New Roman" w:cs="Times New Roman"/>
          <w:color w:val="000000"/>
          <w:sz w:val="24"/>
          <w:szCs w:val="24"/>
        </w:rPr>
        <w:t>the Form</w:t>
      </w:r>
      <w:proofErr w:type="gramEnd"/>
      <w:r>
        <w:rPr>
          <w:rFonts w:ascii="Times New Roman" w:eastAsia="Times New Roman" w:hAnsi="Times New Roman" w:cs="Times New Roman"/>
          <w:color w:val="000000"/>
          <w:sz w:val="24"/>
          <w:szCs w:val="24"/>
        </w:rPr>
        <w:t>-III, the operation shall be promptly recorded in the Cargo Record Book.</w:t>
      </w:r>
    </w:p>
    <w:p w14:paraId="4283F99E" w14:textId="77777777" w:rsidR="00D04CB2" w:rsidRDefault="00000000">
      <w:pPr>
        <w:widowControl w:val="0"/>
        <w:spacing w:before="240" w:line="360" w:lineRule="auto"/>
        <w:ind w:left="360" w:right="1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In the event of an accidental discharge of a noxious liquid substance or a mixture containing such a substance or a discharge under the provisions of rule 3, an entry shall be made in the Cargo Record Book stating the circumstances of, and the reason for, such discharge.</w:t>
      </w:r>
    </w:p>
    <w:p w14:paraId="5C0C0215" w14:textId="77777777" w:rsidR="00D04CB2" w:rsidRDefault="00000000">
      <w:pPr>
        <w:widowControl w:val="0"/>
        <w:spacing w:before="240" w:line="360" w:lineRule="auto"/>
        <w:ind w:left="360" w:right="1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Each entry, shall be signed by the officer or officers in charge of the operation concerned and each page or group of electronic entries shall be signed by the master of the vessel and the entries in the Cargo Record Book for vessels holding an International Pollution Prevention Certificate or an Indian Pollution Prevention Certificate or a certificate referred to in rule 7 [Regulation 7] shall be in English. Provided that where an entry in an official national language of the State whose flag the vessel is entitled to fly is also used, this shall prevail in the case of a dispute or discrepancy.</w:t>
      </w:r>
    </w:p>
    <w:p w14:paraId="53B8B7BE" w14:textId="77777777" w:rsidR="00D04CB2" w:rsidRDefault="00000000">
      <w:pPr>
        <w:widowControl w:val="0"/>
        <w:tabs>
          <w:tab w:val="left" w:pos="1457"/>
        </w:tabs>
        <w:spacing w:before="240" w:line="360" w:lineRule="auto"/>
        <w:ind w:left="360" w:right="16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The Cargo Record Book shall be kept in such a place as to be readily available for inspection and, except in the case of unmanned ships under tow, shall be kept on board </w:t>
      </w:r>
      <w:r>
        <w:rPr>
          <w:rFonts w:ascii="Times New Roman" w:eastAsia="Times New Roman" w:hAnsi="Times New Roman" w:cs="Times New Roman"/>
          <w:color w:val="000000"/>
          <w:sz w:val="24"/>
          <w:szCs w:val="24"/>
        </w:rPr>
        <w:lastRenderedPageBreak/>
        <w:t>the vessel and it shall be retained for a period of three years after the last entry has been made.</w:t>
      </w:r>
    </w:p>
    <w:p w14:paraId="706DE53D" w14:textId="77777777" w:rsidR="00D04CB2" w:rsidRDefault="00000000">
      <w:pPr>
        <w:widowControl w:val="0"/>
        <w:tabs>
          <w:tab w:val="left" w:pos="1457"/>
        </w:tabs>
        <w:spacing w:before="240" w:line="360" w:lineRule="auto"/>
        <w:ind w:left="360" w:right="16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The Surveyor or the authority authorized by the Central Government may inspect the Cargo Record Book on board any vessel to which these rules apply while the vessel is in its port, and may make a copy of any entry in that book and may require the master of the vessel to certify that the copy is a true copy of such entry and such copy shall be made admissible in any judicial proceedings as evidence of the facts stated therein: Provided that the inspection of a Cargo Record Book and the taking of a certified copy by the said Surveyor or authorized person shall be performed as expeditiously as possible without causing the vessel to be unduly delayed.</w:t>
      </w:r>
    </w:p>
    <w:p w14:paraId="4300409C" w14:textId="77777777" w:rsidR="00D04CB2" w:rsidRDefault="00D04CB2">
      <w:pPr>
        <w:widowControl w:val="0"/>
        <w:tabs>
          <w:tab w:val="left" w:pos="1457"/>
        </w:tabs>
        <w:spacing w:before="240" w:line="360" w:lineRule="auto"/>
        <w:ind w:left="360" w:right="164"/>
        <w:jc w:val="both"/>
        <w:rPr>
          <w:rFonts w:ascii="Times New Roman" w:eastAsia="Times New Roman" w:hAnsi="Times New Roman" w:cs="Times New Roman"/>
          <w:color w:val="000000"/>
          <w:sz w:val="24"/>
          <w:szCs w:val="24"/>
        </w:rPr>
      </w:pPr>
    </w:p>
    <w:p w14:paraId="7BBB666D" w14:textId="77777777" w:rsidR="00D04CB2" w:rsidRDefault="00000000">
      <w:pPr>
        <w:widowControl w:val="0"/>
        <w:spacing w:before="240" w:line="360" w:lineRule="auto"/>
        <w:ind w:right="151"/>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PART IV</w:t>
      </w:r>
    </w:p>
    <w:p w14:paraId="5F5567EB" w14:textId="77777777" w:rsidR="00D04CB2" w:rsidRDefault="00000000">
      <w:pPr>
        <w:widowControl w:val="0"/>
        <w:spacing w:before="240" w:line="360" w:lineRule="auto"/>
        <w:ind w:right="4"/>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PREVENTION OF POLLUTION ARISING FROM AN INCIDENT INVOLVING NOXIOUS LIQUID SUSTANCES </w:t>
      </w:r>
    </w:p>
    <w:p w14:paraId="6A809A2E" w14:textId="77777777" w:rsidR="00D04CB2" w:rsidRDefault="00000000">
      <w:pPr>
        <w:widowControl w:val="0"/>
        <w:spacing w:before="240" w:line="360" w:lineRule="auto"/>
        <w:ind w:right="4"/>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6. </w:t>
      </w:r>
      <w:r>
        <w:rPr>
          <w:rFonts w:ascii="Times New Roman" w:eastAsia="Times New Roman" w:hAnsi="Times New Roman" w:cs="Times New Roman"/>
          <w:color w:val="000000"/>
          <w:sz w:val="24"/>
          <w:szCs w:val="24"/>
        </w:rPr>
        <w:t xml:space="preserve">Shipboard marine pollution emergency plan for noxious liquid substances- </w:t>
      </w:r>
    </w:p>
    <w:p w14:paraId="62A7C18F" w14:textId="77777777" w:rsidR="00D04CB2" w:rsidRDefault="00000000">
      <w:pPr>
        <w:widowControl w:val="0"/>
        <w:pBdr>
          <w:top w:val="nil"/>
          <w:left w:val="nil"/>
          <w:bottom w:val="nil"/>
          <w:right w:val="nil"/>
          <w:between w:val="nil"/>
        </w:pBdr>
        <w:tabs>
          <w:tab w:val="left" w:pos="781"/>
        </w:tabs>
        <w:spacing w:before="240" w:after="0" w:line="360" w:lineRule="auto"/>
        <w:ind w:left="298" w:right="15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Every vessel of one hundred and fifty gross tonnage and above certified to carry noxious liquid substances in bulk shall carry on board a shipboard marine pollution emergency plan for noxious liquid substances approved by the Central Government.</w:t>
      </w:r>
    </w:p>
    <w:p w14:paraId="58B96589" w14:textId="77777777" w:rsidR="00D04CB2" w:rsidRDefault="00000000">
      <w:pPr>
        <w:widowControl w:val="0"/>
        <w:numPr>
          <w:ilvl w:val="0"/>
          <w:numId w:val="22"/>
        </w:numPr>
        <w:pBdr>
          <w:top w:val="nil"/>
          <w:left w:val="nil"/>
          <w:bottom w:val="nil"/>
          <w:right w:val="nil"/>
          <w:between w:val="nil"/>
        </w:pBdr>
        <w:tabs>
          <w:tab w:val="left" w:pos="1457"/>
        </w:tabs>
        <w:spacing w:after="0" w:line="360" w:lineRule="auto"/>
        <w:ind w:left="596" w:right="154"/>
        <w:jc w:val="both"/>
        <w:rPr>
          <w:color w:val="000000"/>
        </w:rPr>
      </w:pPr>
      <w:r>
        <w:rPr>
          <w:rFonts w:ascii="Times New Roman" w:eastAsia="Times New Roman" w:hAnsi="Times New Roman" w:cs="Times New Roman"/>
          <w:color w:val="000000"/>
          <w:sz w:val="24"/>
          <w:szCs w:val="24"/>
        </w:rPr>
        <w:t xml:space="preserve">The plan referred to in sub-para (1) shall be based on the Guidelines developed by the Organization and written in a working language or </w:t>
      </w:r>
      <w:proofErr w:type="gramStart"/>
      <w:r>
        <w:rPr>
          <w:rFonts w:ascii="Times New Roman" w:eastAsia="Times New Roman" w:hAnsi="Times New Roman" w:cs="Times New Roman"/>
          <w:color w:val="000000"/>
          <w:sz w:val="24"/>
          <w:szCs w:val="24"/>
        </w:rPr>
        <w:t>languages</w:t>
      </w:r>
      <w:proofErr w:type="gramEnd"/>
      <w:r>
        <w:rPr>
          <w:rFonts w:ascii="Times New Roman" w:eastAsia="Times New Roman" w:hAnsi="Times New Roman" w:cs="Times New Roman"/>
          <w:color w:val="000000"/>
          <w:sz w:val="24"/>
          <w:szCs w:val="24"/>
        </w:rPr>
        <w:t xml:space="preserve"> understood by the master and officers and such plan shall consist at least of-</w:t>
      </w:r>
    </w:p>
    <w:p w14:paraId="5B7929C3" w14:textId="77777777" w:rsidR="00D04CB2" w:rsidRDefault="00000000">
      <w:pPr>
        <w:widowControl w:val="0"/>
        <w:numPr>
          <w:ilvl w:val="0"/>
          <w:numId w:val="47"/>
        </w:numPr>
        <w:pBdr>
          <w:top w:val="nil"/>
          <w:left w:val="nil"/>
          <w:bottom w:val="nil"/>
          <w:right w:val="nil"/>
          <w:between w:val="nil"/>
        </w:pBdr>
        <w:tabs>
          <w:tab w:val="left" w:pos="1881"/>
          <w:tab w:val="left" w:pos="1883"/>
        </w:tabs>
        <w:spacing w:after="0" w:line="360" w:lineRule="auto"/>
        <w:ind w:right="159"/>
        <w:jc w:val="both"/>
        <w:rPr>
          <w:color w:val="000000"/>
        </w:rPr>
      </w:pPr>
      <w:r>
        <w:rPr>
          <w:rFonts w:ascii="Times New Roman" w:eastAsia="Times New Roman" w:hAnsi="Times New Roman" w:cs="Times New Roman"/>
          <w:color w:val="000000"/>
          <w:sz w:val="24"/>
          <w:szCs w:val="24"/>
        </w:rPr>
        <w:t xml:space="preserve">the procedure to be followed by the master or other persons having charge of the vessel to report Noxious Liquid Substances pollution incident, as required in article 8 and Protocol 1 of the Convention, based on the Guidelines developed by the </w:t>
      </w:r>
      <w:proofErr w:type="gramStart"/>
      <w:r>
        <w:rPr>
          <w:rFonts w:ascii="Times New Roman" w:eastAsia="Times New Roman" w:hAnsi="Times New Roman" w:cs="Times New Roman"/>
          <w:color w:val="000000"/>
          <w:sz w:val="24"/>
          <w:szCs w:val="24"/>
        </w:rPr>
        <w:t>Organization;</w:t>
      </w:r>
      <w:proofErr w:type="gramEnd"/>
    </w:p>
    <w:p w14:paraId="5243F462" w14:textId="77777777" w:rsidR="00D04CB2" w:rsidRDefault="00000000">
      <w:pPr>
        <w:widowControl w:val="0"/>
        <w:numPr>
          <w:ilvl w:val="0"/>
          <w:numId w:val="47"/>
        </w:numPr>
        <w:pBdr>
          <w:top w:val="nil"/>
          <w:left w:val="nil"/>
          <w:bottom w:val="nil"/>
          <w:right w:val="nil"/>
          <w:between w:val="nil"/>
        </w:pBdr>
        <w:tabs>
          <w:tab w:val="left" w:pos="1881"/>
          <w:tab w:val="left" w:pos="1883"/>
        </w:tabs>
        <w:spacing w:after="0" w:line="360" w:lineRule="auto"/>
        <w:ind w:right="163"/>
        <w:jc w:val="both"/>
        <w:rPr>
          <w:color w:val="000000"/>
        </w:rPr>
      </w:pPr>
      <w:r>
        <w:rPr>
          <w:rFonts w:ascii="Times New Roman" w:eastAsia="Times New Roman" w:hAnsi="Times New Roman" w:cs="Times New Roman"/>
          <w:color w:val="000000"/>
          <w:sz w:val="24"/>
          <w:szCs w:val="24"/>
        </w:rPr>
        <w:t xml:space="preserve">the list of authorities or </w:t>
      </w:r>
      <w:proofErr w:type="gramStart"/>
      <w:r>
        <w:rPr>
          <w:rFonts w:ascii="Times New Roman" w:eastAsia="Times New Roman" w:hAnsi="Times New Roman" w:cs="Times New Roman"/>
          <w:color w:val="000000"/>
          <w:sz w:val="24"/>
          <w:szCs w:val="24"/>
        </w:rPr>
        <w:t>persons</w:t>
      </w:r>
      <w:proofErr w:type="gramEnd"/>
      <w:r>
        <w:rPr>
          <w:rFonts w:ascii="Times New Roman" w:eastAsia="Times New Roman" w:hAnsi="Times New Roman" w:cs="Times New Roman"/>
          <w:color w:val="000000"/>
          <w:sz w:val="24"/>
          <w:szCs w:val="24"/>
        </w:rPr>
        <w:t xml:space="preserve"> to be contacted in the event of a noxious liquid substances pollution </w:t>
      </w:r>
      <w:proofErr w:type="gramStart"/>
      <w:r>
        <w:rPr>
          <w:rFonts w:ascii="Times New Roman" w:eastAsia="Times New Roman" w:hAnsi="Times New Roman" w:cs="Times New Roman"/>
          <w:color w:val="000000"/>
          <w:sz w:val="24"/>
          <w:szCs w:val="24"/>
        </w:rPr>
        <w:t>incident;</w:t>
      </w:r>
      <w:proofErr w:type="gramEnd"/>
    </w:p>
    <w:p w14:paraId="14032593" w14:textId="77777777" w:rsidR="00D04CB2" w:rsidRDefault="00000000">
      <w:pPr>
        <w:widowControl w:val="0"/>
        <w:numPr>
          <w:ilvl w:val="0"/>
          <w:numId w:val="47"/>
        </w:numPr>
        <w:pBdr>
          <w:top w:val="nil"/>
          <w:left w:val="nil"/>
          <w:bottom w:val="nil"/>
          <w:right w:val="nil"/>
          <w:between w:val="nil"/>
        </w:pBdr>
        <w:tabs>
          <w:tab w:val="left" w:pos="1881"/>
          <w:tab w:val="left" w:pos="1883"/>
        </w:tabs>
        <w:spacing w:after="0" w:line="360" w:lineRule="auto"/>
        <w:ind w:right="168"/>
        <w:jc w:val="both"/>
        <w:rPr>
          <w:color w:val="000000"/>
        </w:rPr>
      </w:pPr>
      <w:r>
        <w:rPr>
          <w:rFonts w:ascii="Times New Roman" w:eastAsia="Times New Roman" w:hAnsi="Times New Roman" w:cs="Times New Roman"/>
          <w:color w:val="000000"/>
          <w:sz w:val="24"/>
          <w:szCs w:val="24"/>
        </w:rPr>
        <w:t xml:space="preserve">a detailed description of the action to be taken immediately by </w:t>
      </w:r>
      <w:proofErr w:type="gramStart"/>
      <w:r>
        <w:rPr>
          <w:rFonts w:ascii="Times New Roman" w:eastAsia="Times New Roman" w:hAnsi="Times New Roman" w:cs="Times New Roman"/>
          <w:color w:val="000000"/>
          <w:sz w:val="24"/>
          <w:szCs w:val="24"/>
        </w:rPr>
        <w:t>persons</w:t>
      </w:r>
      <w:proofErr w:type="gramEnd"/>
      <w:r>
        <w:rPr>
          <w:rFonts w:ascii="Times New Roman" w:eastAsia="Times New Roman" w:hAnsi="Times New Roman" w:cs="Times New Roman"/>
          <w:color w:val="000000"/>
          <w:sz w:val="24"/>
          <w:szCs w:val="24"/>
        </w:rPr>
        <w:t xml:space="preserve"> on board to reduce or control the discharge of noxious liquid substances following the incident; and</w:t>
      </w:r>
    </w:p>
    <w:p w14:paraId="57C5474D" w14:textId="77777777" w:rsidR="00D04CB2" w:rsidRDefault="00000000">
      <w:pPr>
        <w:widowControl w:val="0"/>
        <w:numPr>
          <w:ilvl w:val="0"/>
          <w:numId w:val="47"/>
        </w:numPr>
        <w:pBdr>
          <w:top w:val="nil"/>
          <w:left w:val="nil"/>
          <w:bottom w:val="nil"/>
          <w:right w:val="nil"/>
          <w:between w:val="nil"/>
        </w:pBdr>
        <w:tabs>
          <w:tab w:val="left" w:pos="1881"/>
          <w:tab w:val="left" w:pos="1883"/>
        </w:tabs>
        <w:spacing w:after="0" w:line="360" w:lineRule="auto"/>
        <w:ind w:right="152"/>
        <w:jc w:val="both"/>
        <w:rPr>
          <w:color w:val="000000"/>
        </w:rPr>
      </w:pPr>
      <w:r>
        <w:rPr>
          <w:rFonts w:ascii="Times New Roman" w:eastAsia="Times New Roman" w:hAnsi="Times New Roman" w:cs="Times New Roman"/>
          <w:color w:val="000000"/>
          <w:sz w:val="24"/>
          <w:szCs w:val="24"/>
        </w:rPr>
        <w:lastRenderedPageBreak/>
        <w:t xml:space="preserve">the procedures and point of contact on the vessel for coordinating shipboard action with national and local authorities in combating the pollution. </w:t>
      </w:r>
    </w:p>
    <w:p w14:paraId="464D3914" w14:textId="77777777" w:rsidR="00D04CB2" w:rsidRDefault="00000000">
      <w:pPr>
        <w:widowControl w:val="0"/>
        <w:numPr>
          <w:ilvl w:val="0"/>
          <w:numId w:val="22"/>
        </w:numPr>
        <w:pBdr>
          <w:top w:val="nil"/>
          <w:left w:val="nil"/>
          <w:bottom w:val="nil"/>
          <w:right w:val="nil"/>
          <w:between w:val="nil"/>
        </w:pBdr>
        <w:tabs>
          <w:tab w:val="left" w:pos="1881"/>
          <w:tab w:val="left" w:pos="1883"/>
        </w:tabs>
        <w:spacing w:line="360" w:lineRule="auto"/>
        <w:ind w:right="152"/>
        <w:jc w:val="both"/>
        <w:rPr>
          <w:color w:val="000000"/>
        </w:rPr>
      </w:pPr>
      <w:r>
        <w:rPr>
          <w:rFonts w:ascii="Times New Roman" w:eastAsia="Times New Roman" w:hAnsi="Times New Roman" w:cs="Times New Roman"/>
          <w:color w:val="000000"/>
          <w:sz w:val="24"/>
          <w:szCs w:val="24"/>
        </w:rPr>
        <w:t>In the case of vessels to which the provisions of the Merchant Shipping (Prevention of Pollution by Oil from Ships) Rules, 2026 also applies, such a plan may be combined with the shipboard oil pollution emergency plan required there under and in such case, the title of such a plan shall be “Shipboard marine pollution emergency plan”.</w:t>
      </w:r>
    </w:p>
    <w:p w14:paraId="1B938185" w14:textId="77777777" w:rsidR="00D04CB2" w:rsidRDefault="00D04CB2">
      <w:pPr>
        <w:widowControl w:val="0"/>
        <w:tabs>
          <w:tab w:val="left" w:pos="1881"/>
          <w:tab w:val="left" w:pos="1883"/>
        </w:tabs>
        <w:spacing w:before="240" w:line="360" w:lineRule="auto"/>
        <w:ind w:right="152"/>
        <w:jc w:val="both"/>
        <w:rPr>
          <w:rFonts w:ascii="Times New Roman" w:eastAsia="Times New Roman" w:hAnsi="Times New Roman" w:cs="Times New Roman"/>
          <w:b/>
          <w:bCs/>
          <w:color w:val="000000"/>
          <w:sz w:val="24"/>
          <w:szCs w:val="24"/>
        </w:rPr>
      </w:pPr>
    </w:p>
    <w:p w14:paraId="04DC8936" w14:textId="77777777" w:rsidR="00D04CB2" w:rsidRDefault="00D04CB2">
      <w:pPr>
        <w:widowControl w:val="0"/>
        <w:tabs>
          <w:tab w:val="left" w:pos="1881"/>
          <w:tab w:val="left" w:pos="1883"/>
        </w:tabs>
        <w:spacing w:before="240" w:line="360" w:lineRule="auto"/>
        <w:ind w:right="152"/>
        <w:jc w:val="both"/>
        <w:rPr>
          <w:rFonts w:ascii="Times New Roman" w:eastAsia="Times New Roman" w:hAnsi="Times New Roman" w:cs="Times New Roman"/>
          <w:b/>
          <w:bCs/>
          <w:color w:val="000000"/>
          <w:sz w:val="24"/>
          <w:szCs w:val="24"/>
        </w:rPr>
      </w:pPr>
    </w:p>
    <w:p w14:paraId="1B889172" w14:textId="77777777" w:rsidR="00D04CB2" w:rsidRDefault="00D04CB2">
      <w:pPr>
        <w:widowControl w:val="0"/>
        <w:tabs>
          <w:tab w:val="left" w:pos="1881"/>
          <w:tab w:val="left" w:pos="1883"/>
        </w:tabs>
        <w:spacing w:before="240" w:line="360" w:lineRule="auto"/>
        <w:ind w:right="152"/>
        <w:jc w:val="both"/>
        <w:rPr>
          <w:rFonts w:ascii="Times New Roman" w:eastAsia="Times New Roman" w:hAnsi="Times New Roman" w:cs="Times New Roman"/>
          <w:b/>
          <w:bCs/>
          <w:color w:val="000000"/>
          <w:sz w:val="24"/>
          <w:szCs w:val="24"/>
        </w:rPr>
      </w:pPr>
    </w:p>
    <w:p w14:paraId="61407810" w14:textId="77777777" w:rsidR="00D04CB2" w:rsidRDefault="00D04CB2">
      <w:pPr>
        <w:widowControl w:val="0"/>
        <w:tabs>
          <w:tab w:val="left" w:pos="1881"/>
          <w:tab w:val="left" w:pos="1883"/>
        </w:tabs>
        <w:spacing w:before="240" w:line="360" w:lineRule="auto"/>
        <w:ind w:right="152"/>
        <w:jc w:val="both"/>
        <w:rPr>
          <w:rFonts w:ascii="Times New Roman" w:eastAsia="Times New Roman" w:hAnsi="Times New Roman" w:cs="Times New Roman"/>
          <w:b/>
          <w:bCs/>
          <w:color w:val="000000"/>
          <w:sz w:val="24"/>
          <w:szCs w:val="24"/>
        </w:rPr>
      </w:pPr>
    </w:p>
    <w:p w14:paraId="014AD9C1" w14:textId="77777777" w:rsidR="00D04CB2" w:rsidRDefault="00D04CB2">
      <w:pPr>
        <w:widowControl w:val="0"/>
        <w:tabs>
          <w:tab w:val="left" w:pos="1881"/>
          <w:tab w:val="left" w:pos="1883"/>
        </w:tabs>
        <w:spacing w:before="240" w:line="360" w:lineRule="auto"/>
        <w:ind w:right="152"/>
        <w:jc w:val="both"/>
        <w:rPr>
          <w:rFonts w:ascii="Times New Roman" w:eastAsia="Times New Roman" w:hAnsi="Times New Roman" w:cs="Times New Roman"/>
          <w:b/>
          <w:bCs/>
          <w:color w:val="000000"/>
          <w:sz w:val="24"/>
          <w:szCs w:val="24"/>
        </w:rPr>
      </w:pPr>
    </w:p>
    <w:p w14:paraId="2F906FB8" w14:textId="77777777" w:rsidR="00D04CB2" w:rsidRDefault="00D04CB2">
      <w:pPr>
        <w:widowControl w:val="0"/>
        <w:tabs>
          <w:tab w:val="left" w:pos="1881"/>
          <w:tab w:val="left" w:pos="1883"/>
        </w:tabs>
        <w:spacing w:before="240" w:line="360" w:lineRule="auto"/>
        <w:ind w:right="152"/>
        <w:jc w:val="both"/>
        <w:rPr>
          <w:rFonts w:ascii="Times New Roman" w:eastAsia="Times New Roman" w:hAnsi="Times New Roman" w:cs="Times New Roman"/>
          <w:b/>
          <w:bCs/>
          <w:color w:val="000000"/>
          <w:sz w:val="24"/>
          <w:szCs w:val="24"/>
        </w:rPr>
      </w:pPr>
    </w:p>
    <w:p w14:paraId="531ABEEF" w14:textId="77777777" w:rsidR="00D04CB2" w:rsidRDefault="00D04CB2">
      <w:pPr>
        <w:widowControl w:val="0"/>
        <w:tabs>
          <w:tab w:val="left" w:pos="1881"/>
          <w:tab w:val="left" w:pos="1883"/>
        </w:tabs>
        <w:spacing w:before="240" w:line="360" w:lineRule="auto"/>
        <w:ind w:right="152"/>
        <w:jc w:val="both"/>
        <w:rPr>
          <w:rFonts w:ascii="Times New Roman" w:eastAsia="Times New Roman" w:hAnsi="Times New Roman" w:cs="Times New Roman"/>
          <w:b/>
          <w:bCs/>
          <w:color w:val="000000"/>
          <w:sz w:val="24"/>
          <w:szCs w:val="24"/>
        </w:rPr>
      </w:pPr>
    </w:p>
    <w:p w14:paraId="441BBB0A" w14:textId="77777777" w:rsidR="00D04CB2" w:rsidRDefault="00D04CB2">
      <w:pPr>
        <w:widowControl w:val="0"/>
        <w:tabs>
          <w:tab w:val="left" w:pos="1881"/>
          <w:tab w:val="left" w:pos="1883"/>
        </w:tabs>
        <w:spacing w:before="240" w:line="360" w:lineRule="auto"/>
        <w:ind w:right="152"/>
        <w:jc w:val="both"/>
        <w:rPr>
          <w:rFonts w:ascii="Times New Roman" w:eastAsia="Times New Roman" w:hAnsi="Times New Roman" w:cs="Times New Roman"/>
          <w:b/>
          <w:bCs/>
          <w:color w:val="000000"/>
          <w:sz w:val="24"/>
          <w:szCs w:val="24"/>
        </w:rPr>
      </w:pPr>
    </w:p>
    <w:p w14:paraId="76E3597A" w14:textId="77777777" w:rsidR="00D04CB2" w:rsidRDefault="00D04CB2">
      <w:pPr>
        <w:widowControl w:val="0"/>
        <w:tabs>
          <w:tab w:val="left" w:pos="1881"/>
          <w:tab w:val="left" w:pos="1883"/>
        </w:tabs>
        <w:spacing w:before="240" w:line="360" w:lineRule="auto"/>
        <w:ind w:right="152"/>
        <w:jc w:val="both"/>
        <w:rPr>
          <w:rFonts w:ascii="Times New Roman" w:eastAsia="Times New Roman" w:hAnsi="Times New Roman" w:cs="Times New Roman"/>
          <w:b/>
          <w:bCs/>
          <w:color w:val="000000"/>
          <w:sz w:val="24"/>
          <w:szCs w:val="24"/>
        </w:rPr>
      </w:pPr>
    </w:p>
    <w:p w14:paraId="0AEC9E47" w14:textId="77777777" w:rsidR="00D04CB2" w:rsidRDefault="00D04CB2">
      <w:pPr>
        <w:widowControl w:val="0"/>
        <w:tabs>
          <w:tab w:val="left" w:pos="1881"/>
          <w:tab w:val="left" w:pos="1883"/>
        </w:tabs>
        <w:spacing w:before="240" w:line="360" w:lineRule="auto"/>
        <w:ind w:right="152"/>
        <w:jc w:val="both"/>
        <w:rPr>
          <w:rFonts w:ascii="Times New Roman" w:eastAsia="Times New Roman" w:hAnsi="Times New Roman" w:cs="Times New Roman"/>
          <w:b/>
          <w:bCs/>
          <w:color w:val="000000"/>
          <w:sz w:val="24"/>
          <w:szCs w:val="24"/>
        </w:rPr>
      </w:pPr>
    </w:p>
    <w:p w14:paraId="3280AE22" w14:textId="77777777" w:rsidR="00D04CB2" w:rsidRDefault="00D04CB2">
      <w:pPr>
        <w:widowControl w:val="0"/>
        <w:tabs>
          <w:tab w:val="left" w:pos="1881"/>
          <w:tab w:val="left" w:pos="1883"/>
        </w:tabs>
        <w:spacing w:before="240" w:line="360" w:lineRule="auto"/>
        <w:ind w:right="152"/>
        <w:jc w:val="both"/>
        <w:rPr>
          <w:rFonts w:ascii="Times New Roman" w:eastAsia="Times New Roman" w:hAnsi="Times New Roman" w:cs="Times New Roman"/>
          <w:b/>
          <w:bCs/>
          <w:color w:val="000000"/>
          <w:sz w:val="24"/>
          <w:szCs w:val="24"/>
        </w:rPr>
      </w:pPr>
    </w:p>
    <w:p w14:paraId="0DA52BDE" w14:textId="77777777" w:rsidR="00D04CB2" w:rsidRDefault="00D04CB2">
      <w:pPr>
        <w:widowControl w:val="0"/>
        <w:tabs>
          <w:tab w:val="left" w:pos="1881"/>
          <w:tab w:val="left" w:pos="1883"/>
        </w:tabs>
        <w:spacing w:before="240" w:line="360" w:lineRule="auto"/>
        <w:ind w:right="152"/>
        <w:jc w:val="both"/>
        <w:rPr>
          <w:rFonts w:ascii="Times New Roman" w:eastAsia="Times New Roman" w:hAnsi="Times New Roman" w:cs="Times New Roman"/>
          <w:b/>
          <w:bCs/>
          <w:color w:val="000000"/>
          <w:sz w:val="24"/>
          <w:szCs w:val="24"/>
        </w:rPr>
      </w:pPr>
    </w:p>
    <w:p w14:paraId="14908B23" w14:textId="77777777" w:rsidR="00D04CB2" w:rsidRDefault="00D04CB2">
      <w:pPr>
        <w:widowControl w:val="0"/>
        <w:tabs>
          <w:tab w:val="left" w:pos="1881"/>
          <w:tab w:val="left" w:pos="1883"/>
        </w:tabs>
        <w:spacing w:before="240" w:line="360" w:lineRule="auto"/>
        <w:ind w:right="152"/>
        <w:jc w:val="both"/>
        <w:rPr>
          <w:rFonts w:ascii="Times New Roman" w:eastAsia="Times New Roman" w:hAnsi="Times New Roman" w:cs="Times New Roman"/>
          <w:b/>
          <w:bCs/>
          <w:color w:val="000000"/>
          <w:sz w:val="24"/>
          <w:szCs w:val="24"/>
        </w:rPr>
      </w:pPr>
    </w:p>
    <w:p w14:paraId="08368CFE" w14:textId="77777777" w:rsidR="00D04CB2" w:rsidRDefault="00D04CB2">
      <w:pPr>
        <w:widowControl w:val="0"/>
        <w:tabs>
          <w:tab w:val="left" w:pos="1881"/>
          <w:tab w:val="left" w:pos="1883"/>
        </w:tabs>
        <w:spacing w:before="240" w:line="360" w:lineRule="auto"/>
        <w:ind w:right="152"/>
        <w:jc w:val="both"/>
        <w:rPr>
          <w:rFonts w:ascii="Times New Roman" w:eastAsia="Times New Roman" w:hAnsi="Times New Roman" w:cs="Times New Roman"/>
          <w:b/>
          <w:bCs/>
          <w:color w:val="000000"/>
          <w:sz w:val="24"/>
          <w:szCs w:val="24"/>
        </w:rPr>
      </w:pPr>
    </w:p>
    <w:p w14:paraId="2FCBA67E" w14:textId="77777777" w:rsidR="00D04CB2" w:rsidRDefault="00D04CB2">
      <w:pPr>
        <w:widowControl w:val="0"/>
        <w:tabs>
          <w:tab w:val="left" w:pos="1881"/>
          <w:tab w:val="left" w:pos="1883"/>
        </w:tabs>
        <w:spacing w:before="240" w:line="360" w:lineRule="auto"/>
        <w:ind w:right="152"/>
        <w:jc w:val="both"/>
        <w:rPr>
          <w:rFonts w:ascii="Times New Roman" w:eastAsia="Times New Roman" w:hAnsi="Times New Roman" w:cs="Times New Roman"/>
          <w:b/>
          <w:bCs/>
          <w:color w:val="000000"/>
          <w:sz w:val="24"/>
          <w:szCs w:val="24"/>
        </w:rPr>
      </w:pPr>
    </w:p>
    <w:p w14:paraId="32BF0EC9" w14:textId="77777777" w:rsidR="00D04CB2" w:rsidRDefault="00D04CB2">
      <w:pPr>
        <w:widowControl w:val="0"/>
        <w:tabs>
          <w:tab w:val="left" w:pos="1881"/>
          <w:tab w:val="left" w:pos="1883"/>
        </w:tabs>
        <w:spacing w:before="240" w:line="360" w:lineRule="auto"/>
        <w:ind w:right="152"/>
        <w:jc w:val="both"/>
        <w:rPr>
          <w:rFonts w:ascii="Times New Roman" w:eastAsia="Times New Roman" w:hAnsi="Times New Roman" w:cs="Times New Roman"/>
          <w:b/>
          <w:bCs/>
          <w:color w:val="000000"/>
          <w:sz w:val="24"/>
          <w:szCs w:val="24"/>
        </w:rPr>
      </w:pPr>
    </w:p>
    <w:p w14:paraId="66A6F4C8" w14:textId="77777777" w:rsidR="00D04CB2" w:rsidRDefault="00000000">
      <w:pPr>
        <w:widowControl w:val="0"/>
        <w:tabs>
          <w:tab w:val="left" w:pos="1881"/>
          <w:tab w:val="left" w:pos="1883"/>
        </w:tabs>
        <w:spacing w:before="240" w:line="360" w:lineRule="auto"/>
        <w:ind w:right="152"/>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SCHEDULE II</w:t>
      </w:r>
    </w:p>
    <w:p w14:paraId="2E098C9A" w14:textId="77777777" w:rsidR="00D04CB2" w:rsidRDefault="00000000">
      <w:pPr>
        <w:widowControl w:val="0"/>
        <w:tabs>
          <w:tab w:val="left" w:pos="1881"/>
          <w:tab w:val="left" w:pos="1883"/>
        </w:tabs>
        <w:spacing w:before="240" w:line="360" w:lineRule="auto"/>
        <w:ind w:right="152"/>
        <w:jc w:val="center"/>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b/>
          <w:bCs/>
          <w:color w:val="000000"/>
          <w:sz w:val="24"/>
          <w:szCs w:val="24"/>
        </w:rPr>
        <w:lastRenderedPageBreak/>
        <w:t>FORM</w:t>
      </w:r>
      <w:proofErr w:type="gramEnd"/>
      <w:r>
        <w:rPr>
          <w:rFonts w:ascii="Times New Roman" w:eastAsia="Times New Roman" w:hAnsi="Times New Roman" w:cs="Times New Roman"/>
          <w:b/>
          <w:bCs/>
          <w:color w:val="000000"/>
          <w:sz w:val="24"/>
          <w:szCs w:val="24"/>
        </w:rPr>
        <w:t xml:space="preserve"> I</w:t>
      </w:r>
    </w:p>
    <w:p w14:paraId="3F63B1A8" w14:textId="77777777" w:rsidR="00D04CB2" w:rsidRDefault="00000000">
      <w:pPr>
        <w:widowControl w:val="0"/>
        <w:tabs>
          <w:tab w:val="left" w:pos="1881"/>
          <w:tab w:val="left" w:pos="1883"/>
        </w:tabs>
        <w:spacing w:before="240" w:line="360" w:lineRule="auto"/>
        <w:ind w:right="15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[See rule 10(1) &amp; 3]</w:t>
      </w:r>
    </w:p>
    <w:p w14:paraId="6EA35F55" w14:textId="77777777" w:rsidR="00D04CB2" w:rsidRDefault="00000000">
      <w:pPr>
        <w:widowControl w:val="0"/>
        <w:tabs>
          <w:tab w:val="left" w:pos="1881"/>
          <w:tab w:val="left" w:pos="1883"/>
        </w:tabs>
        <w:spacing w:before="240" w:line="360" w:lineRule="auto"/>
        <w:ind w:right="15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Form of International Pollution Prevention Certificate for the Carriage of Noxious Liquid Substances in Bulk </w:t>
      </w:r>
    </w:p>
    <w:p w14:paraId="0C8D2FE6" w14:textId="77777777" w:rsidR="00D04CB2" w:rsidRDefault="00000000">
      <w:pPr>
        <w:widowControl w:val="0"/>
        <w:tabs>
          <w:tab w:val="left" w:pos="1881"/>
          <w:tab w:val="left" w:pos="1883"/>
        </w:tabs>
        <w:spacing w:before="240" w:line="360" w:lineRule="auto"/>
        <w:ind w:right="15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INTERNATIONAL POLLUTION PREVENTION CERTIFICATE FORTHE CARRIAGE OF NOXIOUS LIQUID SUBSTANCES IN BULK</w:t>
      </w:r>
    </w:p>
    <w:p w14:paraId="1F735350"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264FE5DA" w14:textId="77777777" w:rsidR="00D04CB2" w:rsidRDefault="00000000">
      <w:pPr>
        <w:widowControl w:val="0"/>
        <w:spacing w:before="240" w:line="360" w:lineRule="auto"/>
        <w:ind w:right="1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Issued under the provisions of the </w:t>
      </w:r>
      <w:proofErr w:type="gramStart"/>
      <w:r>
        <w:rPr>
          <w:rFonts w:ascii="Times New Roman" w:eastAsia="Times New Roman" w:hAnsi="Times New Roman" w:cs="Times New Roman"/>
          <w:color w:val="000000"/>
          <w:sz w:val="24"/>
          <w:szCs w:val="24"/>
        </w:rPr>
        <w:t>International</w:t>
      </w:r>
      <w:proofErr w:type="gramEnd"/>
      <w:r>
        <w:rPr>
          <w:rFonts w:ascii="Times New Roman" w:eastAsia="Times New Roman" w:hAnsi="Times New Roman" w:cs="Times New Roman"/>
          <w:color w:val="000000"/>
          <w:sz w:val="24"/>
          <w:szCs w:val="24"/>
        </w:rPr>
        <w:t xml:space="preserve"> convention for the Prevention of Pollution from Ships,1973, as modified by the protocol of 1978 relating thereto, and as amended, (hereinafter referred to as “the Convention”) under the authority of the Government of India.</w:t>
      </w:r>
    </w:p>
    <w:p w14:paraId="6231A21A"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2524AB58" w14:textId="77777777" w:rsidR="00D04CB2" w:rsidRDefault="00000000">
      <w:pPr>
        <w:widowControl w:val="0"/>
        <w:spacing w:before="240" w:line="360" w:lineRule="auto"/>
        <w:ind w:right="290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By: PRINCIPAL OFFICER-CUM-JOINT DG (TECH), Directorate General of Shipping (Administration)  </w:t>
      </w:r>
    </w:p>
    <w:p w14:paraId="0ACE1807" w14:textId="77777777" w:rsidR="00D04CB2" w:rsidRDefault="00000000">
      <w:pPr>
        <w:widowControl w:val="0"/>
        <w:spacing w:before="240" w:line="360" w:lineRule="auto"/>
        <w:ind w:right="2903"/>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Particulars of</w:t>
      </w:r>
      <w:proofErr w:type="gramEnd"/>
      <w:r>
        <w:rPr>
          <w:rFonts w:ascii="Times New Roman" w:eastAsia="Times New Roman" w:hAnsi="Times New Roman" w:cs="Times New Roman"/>
          <w:color w:val="000000"/>
          <w:sz w:val="24"/>
          <w:szCs w:val="24"/>
        </w:rPr>
        <w:t xml:space="preserve"> Ship*</w:t>
      </w:r>
    </w:p>
    <w:p w14:paraId="1F7C7BD8" w14:textId="77777777" w:rsidR="00D04CB2" w:rsidRDefault="00000000">
      <w:pPr>
        <w:widowControl w:val="0"/>
        <w:spacing w:before="240" w:line="360" w:lineRule="auto"/>
        <w:ind w:right="15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Name of Vessel ……………………………………......…………………………………………………… Distinctive number of </w:t>
      </w:r>
      <w:proofErr w:type="gramStart"/>
      <w:r>
        <w:rPr>
          <w:rFonts w:ascii="Times New Roman" w:eastAsia="Times New Roman" w:hAnsi="Times New Roman" w:cs="Times New Roman"/>
          <w:color w:val="000000"/>
          <w:sz w:val="24"/>
          <w:szCs w:val="24"/>
        </w:rPr>
        <w:t>letter</w:t>
      </w:r>
      <w:proofErr w:type="gramEnd"/>
      <w:r>
        <w:rPr>
          <w:rFonts w:ascii="Times New Roman" w:eastAsia="Times New Roman" w:hAnsi="Times New Roman" w:cs="Times New Roman"/>
          <w:color w:val="000000"/>
          <w:sz w:val="24"/>
          <w:szCs w:val="24"/>
        </w:rPr>
        <w:t>………………………………………………………………………………</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IMO Number↑…………………………………………</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Port of registry……………………………………………………………………………………………… Gross tonnage……………………………….…………………………………………………………………</w:t>
      </w:r>
    </w:p>
    <w:p w14:paraId="05A7C2E6" w14:textId="77777777" w:rsidR="00D04CB2" w:rsidRDefault="00000000">
      <w:pPr>
        <w:widowControl w:val="0"/>
        <w:spacing w:before="240" w:line="360" w:lineRule="auto"/>
        <w:ind w:right="1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The NLS Certificate shall be at least in English. Where entries in </w:t>
      </w:r>
      <w:proofErr w:type="gramStart"/>
      <w:r>
        <w:rPr>
          <w:rFonts w:ascii="Times New Roman" w:eastAsia="Times New Roman" w:hAnsi="Times New Roman" w:cs="Times New Roman"/>
          <w:color w:val="000000"/>
          <w:sz w:val="24"/>
          <w:szCs w:val="24"/>
        </w:rPr>
        <w:t>an</w:t>
      </w:r>
      <w:proofErr w:type="gramEnd"/>
      <w:r>
        <w:rPr>
          <w:rFonts w:ascii="Times New Roman" w:eastAsia="Times New Roman" w:hAnsi="Times New Roman" w:cs="Times New Roman"/>
          <w:color w:val="000000"/>
          <w:sz w:val="24"/>
          <w:szCs w:val="24"/>
        </w:rPr>
        <w:t xml:space="preserve"> official national language of the State whose flag the vessel is entitled to fly are also used, this shall prevail in case of a dispute or discrepancy.</w:t>
      </w:r>
    </w:p>
    <w:p w14:paraId="0FEC923A" w14:textId="77777777" w:rsidR="00D04CB2" w:rsidRDefault="00000000">
      <w:pPr>
        <w:widowControl w:val="0"/>
        <w:spacing w:before="240" w:line="360" w:lineRule="auto"/>
        <w:ind w:right="22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Refer to the IMO vessel Identification Number Scheme adopted by the Organization by resolution A.600 (15). </w:t>
      </w:r>
    </w:p>
    <w:p w14:paraId="01B2760B" w14:textId="77777777" w:rsidR="00D04CB2" w:rsidRDefault="00000000">
      <w:pPr>
        <w:widowControl w:val="0"/>
        <w:spacing w:before="240" w:line="360" w:lineRule="auto"/>
        <w:ind w:right="22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IS TO CERTIFY:</w:t>
      </w:r>
    </w:p>
    <w:p w14:paraId="36673599" w14:textId="77777777" w:rsidR="00D04CB2" w:rsidRDefault="00000000">
      <w:pPr>
        <w:widowControl w:val="0"/>
        <w:numPr>
          <w:ilvl w:val="0"/>
          <w:numId w:val="48"/>
        </w:numPr>
        <w:pBdr>
          <w:top w:val="nil"/>
          <w:left w:val="nil"/>
          <w:bottom w:val="nil"/>
          <w:right w:val="nil"/>
          <w:between w:val="nil"/>
        </w:pBdr>
        <w:spacing w:before="240" w:after="0" w:line="360" w:lineRule="auto"/>
        <w:ind w:right="22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That the vessel has been surveyed in accordance with regulation 8 of Annex II of the Convention.</w:t>
      </w:r>
    </w:p>
    <w:p w14:paraId="308011DE" w14:textId="77777777" w:rsidR="00D04CB2" w:rsidRDefault="00000000">
      <w:pPr>
        <w:widowControl w:val="0"/>
        <w:numPr>
          <w:ilvl w:val="0"/>
          <w:numId w:val="48"/>
        </w:numPr>
        <w:pBdr>
          <w:top w:val="nil"/>
          <w:left w:val="nil"/>
          <w:bottom w:val="nil"/>
          <w:right w:val="nil"/>
          <w:between w:val="nil"/>
        </w:pBdr>
        <w:tabs>
          <w:tab w:val="left" w:pos="1162"/>
        </w:tabs>
        <w:spacing w:after="0" w:line="360" w:lineRule="auto"/>
        <w:ind w:right="1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That the survey showed that the structure, equipment, systems, fitting, arrangements and material of the vessel and the condition thereof are in all respects satisfactory and that the vessel complies with the applicable requirements of Annex II of the Convention.</w:t>
      </w:r>
    </w:p>
    <w:p w14:paraId="3C3A2F9D" w14:textId="77777777" w:rsidR="00D04CB2" w:rsidRDefault="00000000">
      <w:pPr>
        <w:widowControl w:val="0"/>
        <w:numPr>
          <w:ilvl w:val="0"/>
          <w:numId w:val="48"/>
        </w:numPr>
        <w:pBdr>
          <w:top w:val="nil"/>
          <w:left w:val="nil"/>
          <w:bottom w:val="nil"/>
          <w:right w:val="nil"/>
          <w:between w:val="nil"/>
        </w:pBdr>
        <w:tabs>
          <w:tab w:val="left" w:pos="1162"/>
        </w:tabs>
        <w:spacing w:after="0" w:line="360" w:lineRule="auto"/>
        <w:ind w:right="1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That the vessel has been provided with a Procedures and Arrangements Manual as required by regulation 14 of Annex II of the Convention, and that the arrangements and equipment of the vessel prescribed in the Manual are in all respects satisfactory.</w:t>
      </w:r>
    </w:p>
    <w:p w14:paraId="1F417C32" w14:textId="77777777" w:rsidR="00D04CB2" w:rsidRDefault="00000000">
      <w:pPr>
        <w:widowControl w:val="0"/>
        <w:numPr>
          <w:ilvl w:val="0"/>
          <w:numId w:val="48"/>
        </w:numPr>
        <w:pBdr>
          <w:top w:val="nil"/>
          <w:left w:val="nil"/>
          <w:bottom w:val="nil"/>
          <w:right w:val="nil"/>
          <w:between w:val="nil"/>
        </w:pBdr>
        <w:tabs>
          <w:tab w:val="left" w:pos="1162"/>
        </w:tabs>
        <w:spacing w:after="0" w:line="360" w:lineRule="auto"/>
        <w:ind w:right="1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That the vessel complies with the requirements of Annex II to </w:t>
      </w:r>
      <w:proofErr w:type="gramStart"/>
      <w:r>
        <w:rPr>
          <w:rFonts w:ascii="Times New Roman" w:eastAsia="Times New Roman" w:hAnsi="Times New Roman" w:cs="Times New Roman"/>
          <w:color w:val="000000"/>
          <w:sz w:val="24"/>
          <w:szCs w:val="24"/>
        </w:rPr>
        <w:t>MARPOL,</w:t>
      </w:r>
      <w:proofErr w:type="gramEnd"/>
      <w:r>
        <w:rPr>
          <w:rFonts w:ascii="Times New Roman" w:eastAsia="Times New Roman" w:hAnsi="Times New Roman" w:cs="Times New Roman"/>
          <w:color w:val="000000"/>
          <w:sz w:val="24"/>
          <w:szCs w:val="24"/>
        </w:rPr>
        <w:t xml:space="preserve"> 73/78 for the carriage in bulk of the following Noxious Liquid Substances, provided that all relevant provisions of Annex II are observed.</w:t>
      </w:r>
    </w:p>
    <w:p w14:paraId="2E463BB1" w14:textId="77777777" w:rsidR="00D04CB2" w:rsidRDefault="00D04CB2">
      <w:pPr>
        <w:widowControl w:val="0"/>
        <w:pBdr>
          <w:top w:val="nil"/>
          <w:left w:val="nil"/>
          <w:bottom w:val="nil"/>
          <w:right w:val="nil"/>
          <w:between w:val="nil"/>
        </w:pBdr>
        <w:tabs>
          <w:tab w:val="left" w:pos="1162"/>
        </w:tabs>
        <w:spacing w:line="360" w:lineRule="auto"/>
        <w:ind w:left="360" w:right="163"/>
        <w:jc w:val="both"/>
        <w:rPr>
          <w:rFonts w:ascii="Times New Roman" w:eastAsia="Times New Roman" w:hAnsi="Times New Roman" w:cs="Times New Roman"/>
          <w:color w:val="000000"/>
          <w:sz w:val="24"/>
          <w:szCs w:val="24"/>
        </w:rPr>
      </w:pPr>
    </w:p>
    <w:tbl>
      <w:tblPr>
        <w:tblStyle w:val="a"/>
        <w:tblW w:w="9584" w:type="dxa"/>
        <w:tblInd w:w="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0"/>
        <w:gridCol w:w="3131"/>
        <w:gridCol w:w="3193"/>
      </w:tblGrid>
      <w:tr w:rsidR="00D04CB2" w14:paraId="64A3BDFE" w14:textId="77777777">
        <w:trPr>
          <w:trHeight w:val="537"/>
        </w:trPr>
        <w:tc>
          <w:tcPr>
            <w:tcW w:w="3260" w:type="dxa"/>
          </w:tcPr>
          <w:p w14:paraId="576CD19D"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Noxious Liquid Substances</w:t>
            </w:r>
          </w:p>
        </w:tc>
        <w:tc>
          <w:tcPr>
            <w:tcW w:w="3131" w:type="dxa"/>
          </w:tcPr>
          <w:p w14:paraId="04B2457C" w14:textId="77777777" w:rsidR="00D04CB2" w:rsidRDefault="00000000">
            <w:pPr>
              <w:widowControl w:val="0"/>
              <w:spacing w:before="240" w:line="360" w:lineRule="auto"/>
              <w:ind w:right="1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Conditions of carriage (tank numbers etc.)</w:t>
            </w:r>
          </w:p>
        </w:tc>
        <w:tc>
          <w:tcPr>
            <w:tcW w:w="3193" w:type="dxa"/>
          </w:tcPr>
          <w:p w14:paraId="46206A88"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Pollution Category</w:t>
            </w:r>
          </w:p>
        </w:tc>
      </w:tr>
      <w:tr w:rsidR="00D04CB2" w14:paraId="1CD171C5" w14:textId="77777777">
        <w:trPr>
          <w:trHeight w:val="265"/>
        </w:trPr>
        <w:tc>
          <w:tcPr>
            <w:tcW w:w="3260" w:type="dxa"/>
          </w:tcPr>
          <w:p w14:paraId="78BCAA43"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3131" w:type="dxa"/>
          </w:tcPr>
          <w:p w14:paraId="78DCC93E"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3193" w:type="dxa"/>
          </w:tcPr>
          <w:p w14:paraId="492147EF"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r>
      <w:tr w:rsidR="00D04CB2" w14:paraId="0F41054D" w14:textId="77777777">
        <w:trPr>
          <w:trHeight w:val="268"/>
        </w:trPr>
        <w:tc>
          <w:tcPr>
            <w:tcW w:w="3260" w:type="dxa"/>
          </w:tcPr>
          <w:p w14:paraId="2A065328"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3131" w:type="dxa"/>
          </w:tcPr>
          <w:p w14:paraId="4FB0EF09"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3193" w:type="dxa"/>
          </w:tcPr>
          <w:p w14:paraId="51CF0D60"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r>
      <w:tr w:rsidR="00D04CB2" w14:paraId="544886DA" w14:textId="77777777">
        <w:trPr>
          <w:trHeight w:val="268"/>
        </w:trPr>
        <w:tc>
          <w:tcPr>
            <w:tcW w:w="3260" w:type="dxa"/>
          </w:tcPr>
          <w:p w14:paraId="4C752441"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3131" w:type="dxa"/>
          </w:tcPr>
          <w:p w14:paraId="44FC9DD1"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3193" w:type="dxa"/>
          </w:tcPr>
          <w:p w14:paraId="2A3F2A5A"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r>
      <w:tr w:rsidR="00D04CB2" w14:paraId="36544A69" w14:textId="77777777">
        <w:trPr>
          <w:trHeight w:val="268"/>
        </w:trPr>
        <w:tc>
          <w:tcPr>
            <w:tcW w:w="3260" w:type="dxa"/>
          </w:tcPr>
          <w:p w14:paraId="7D6A2FF5"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3131" w:type="dxa"/>
          </w:tcPr>
          <w:p w14:paraId="6DBED73E"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3193" w:type="dxa"/>
          </w:tcPr>
          <w:p w14:paraId="4D544E7F"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r>
      <w:tr w:rsidR="00D04CB2" w14:paraId="286A8C93" w14:textId="77777777">
        <w:trPr>
          <w:trHeight w:val="268"/>
        </w:trPr>
        <w:tc>
          <w:tcPr>
            <w:tcW w:w="3260" w:type="dxa"/>
          </w:tcPr>
          <w:p w14:paraId="5AB763AD"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3131" w:type="dxa"/>
          </w:tcPr>
          <w:p w14:paraId="4877D344"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3193" w:type="dxa"/>
          </w:tcPr>
          <w:p w14:paraId="37F0B55D"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r>
      <w:tr w:rsidR="00D04CB2" w14:paraId="7A5A45A7" w14:textId="77777777">
        <w:trPr>
          <w:trHeight w:val="268"/>
        </w:trPr>
        <w:tc>
          <w:tcPr>
            <w:tcW w:w="9584" w:type="dxa"/>
            <w:gridSpan w:val="3"/>
          </w:tcPr>
          <w:p w14:paraId="1A9FAA70"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Continued on</w:t>
            </w:r>
            <w:proofErr w:type="gramEnd"/>
            <w:r>
              <w:rPr>
                <w:rFonts w:ascii="Times New Roman" w:eastAsia="Times New Roman" w:hAnsi="Times New Roman" w:cs="Times New Roman"/>
                <w:color w:val="000000"/>
                <w:sz w:val="24"/>
                <w:szCs w:val="24"/>
              </w:rPr>
              <w:t xml:space="preserve"> additional signed and dated sheets</w:t>
            </w:r>
          </w:p>
        </w:tc>
      </w:tr>
    </w:tbl>
    <w:p w14:paraId="742F15FF" w14:textId="77777777" w:rsidR="00D04CB2" w:rsidRDefault="00000000">
      <w:pPr>
        <w:widowControl w:val="0"/>
        <w:tabs>
          <w:tab w:val="left" w:pos="5553"/>
        </w:tabs>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certificate is valid until (dd/mm/</w:t>
      </w:r>
      <w:proofErr w:type="spellStart"/>
      <w:r>
        <w:rPr>
          <w:rFonts w:ascii="Times New Roman" w:eastAsia="Times New Roman" w:hAnsi="Times New Roman" w:cs="Times New Roman"/>
          <w:color w:val="000000"/>
          <w:sz w:val="24"/>
          <w:szCs w:val="24"/>
        </w:rPr>
        <w:t>yyyy</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 xml:space="preserve">subject to surveys in accordance </w:t>
      </w:r>
      <w:r>
        <w:rPr>
          <w:rFonts w:ascii="Times New Roman" w:eastAsia="Times New Roman" w:hAnsi="Times New Roman" w:cs="Times New Roman"/>
          <w:color w:val="000000"/>
          <w:sz w:val="24"/>
          <w:szCs w:val="24"/>
        </w:rPr>
        <w:lastRenderedPageBreak/>
        <w:t xml:space="preserve">with regulation 8 of Annex II of the Convention. </w:t>
      </w:r>
    </w:p>
    <w:p w14:paraId="4D6BBB11" w14:textId="77777777" w:rsidR="00D04CB2" w:rsidRDefault="00000000">
      <w:pPr>
        <w:widowControl w:val="0"/>
        <w:tabs>
          <w:tab w:val="left" w:pos="5553"/>
        </w:tabs>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Completion date of the survey on which this certificate is based (dd/mm/</w:t>
      </w:r>
      <w:proofErr w:type="spellStart"/>
      <w:r>
        <w:rPr>
          <w:rFonts w:ascii="Times New Roman" w:eastAsia="Times New Roman" w:hAnsi="Times New Roman" w:cs="Times New Roman"/>
          <w:color w:val="000000"/>
          <w:sz w:val="24"/>
          <w:szCs w:val="24"/>
        </w:rPr>
        <w:t>yyyy</w:t>
      </w:r>
      <w:proofErr w:type="spellEnd"/>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Issued at ………...……………………………………………………………………………………</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(Place of issue of certificate) </w:t>
      </w:r>
    </w:p>
    <w:p w14:paraId="38F45684" w14:textId="77777777" w:rsidR="00D04CB2" w:rsidRDefault="00000000">
      <w:pPr>
        <w:widowControl w:val="0"/>
        <w:tabs>
          <w:tab w:val="left" w:pos="5553"/>
        </w:tabs>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(Date of </w:t>
      </w:r>
      <w:proofErr w:type="gramStart"/>
      <w:r>
        <w:rPr>
          <w:rFonts w:ascii="Times New Roman" w:eastAsia="Times New Roman" w:hAnsi="Times New Roman" w:cs="Times New Roman"/>
          <w:color w:val="000000"/>
          <w:sz w:val="24"/>
          <w:szCs w:val="24"/>
        </w:rPr>
        <w:t xml:space="preserve">issue)   </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z w:val="24"/>
          <w:szCs w:val="24"/>
        </w:rPr>
        <w:t xml:space="preserve">Signature of authorized official Issuing the certificate) </w:t>
      </w:r>
    </w:p>
    <w:p w14:paraId="10A7C98B" w14:textId="77777777" w:rsidR="00D04CB2" w:rsidRDefault="00000000">
      <w:pPr>
        <w:widowControl w:val="0"/>
        <w:tabs>
          <w:tab w:val="left" w:pos="5553"/>
        </w:tabs>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(Seal or stamp of the authority, as appropriate)</w:t>
      </w:r>
    </w:p>
    <w:p w14:paraId="0FEB86D5" w14:textId="77777777" w:rsidR="00D04CB2" w:rsidRDefault="00D04CB2">
      <w:pPr>
        <w:widowControl w:val="0"/>
        <w:tabs>
          <w:tab w:val="left" w:pos="5553"/>
        </w:tabs>
        <w:spacing w:before="240" w:line="360" w:lineRule="auto"/>
        <w:jc w:val="both"/>
        <w:rPr>
          <w:rFonts w:ascii="Times New Roman" w:eastAsia="Times New Roman" w:hAnsi="Times New Roman" w:cs="Times New Roman"/>
          <w:color w:val="000000"/>
          <w:sz w:val="24"/>
          <w:szCs w:val="24"/>
        </w:rPr>
      </w:pPr>
    </w:p>
    <w:p w14:paraId="59A048BB" w14:textId="77777777" w:rsidR="00D04CB2" w:rsidRDefault="00000000">
      <w:pPr>
        <w:widowControl w:val="0"/>
        <w:tabs>
          <w:tab w:val="left" w:pos="5553"/>
        </w:tabs>
        <w:spacing w:before="24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ENDORSEMENT FOR ANNUAL AND INTERMEDIATE SURVEYS</w:t>
      </w:r>
    </w:p>
    <w:p w14:paraId="75132657" w14:textId="77777777" w:rsidR="00D04CB2" w:rsidRDefault="00000000">
      <w:pPr>
        <w:widowControl w:val="0"/>
        <w:spacing w:before="240" w:line="360" w:lineRule="auto"/>
        <w:ind w:right="1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IS TO CERTIFY that, </w:t>
      </w:r>
      <w:proofErr w:type="gramStart"/>
      <w:r>
        <w:rPr>
          <w:rFonts w:ascii="Times New Roman" w:eastAsia="Times New Roman" w:hAnsi="Times New Roman" w:cs="Times New Roman"/>
          <w:color w:val="000000"/>
          <w:sz w:val="24"/>
          <w:szCs w:val="24"/>
        </w:rPr>
        <w:t>at</w:t>
      </w:r>
      <w:proofErr w:type="gramEnd"/>
      <w:r>
        <w:rPr>
          <w:rFonts w:ascii="Times New Roman" w:eastAsia="Times New Roman" w:hAnsi="Times New Roman" w:cs="Times New Roman"/>
          <w:color w:val="000000"/>
          <w:sz w:val="24"/>
          <w:szCs w:val="24"/>
        </w:rPr>
        <w:t xml:space="preserve"> a survey required by regulation 8 of Annex II of the Convention, the vessel was found to comply with the relevant provisions of the Convention:</w:t>
      </w:r>
    </w:p>
    <w:p w14:paraId="7AB2D3D5"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397598E0" w14:textId="77777777" w:rsidR="00D04CB2" w:rsidRDefault="00000000">
      <w:pPr>
        <w:widowControl w:val="0"/>
        <w:tabs>
          <w:tab w:val="left" w:pos="6924"/>
        </w:tabs>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Annual survey:</w:t>
      </w:r>
      <w:r>
        <w:rPr>
          <w:rFonts w:ascii="Times New Roman" w:eastAsia="Times New Roman" w:hAnsi="Times New Roman" w:cs="Times New Roman"/>
          <w:color w:val="000000"/>
          <w:sz w:val="24"/>
          <w:szCs w:val="24"/>
        </w:rPr>
        <w:tab/>
        <w:t>Signed………………………………</w:t>
      </w:r>
    </w:p>
    <w:p w14:paraId="6F76A502"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(Signature of authorized official) </w:t>
      </w:r>
    </w:p>
    <w:p w14:paraId="35A5438D"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Place………………………………….</w:t>
      </w:r>
    </w:p>
    <w:p w14:paraId="201D3B96"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Date (dd/mm/</w:t>
      </w:r>
      <w:proofErr w:type="spellStart"/>
      <w:proofErr w:type="gramStart"/>
      <w:r>
        <w:rPr>
          <w:rFonts w:ascii="Times New Roman" w:eastAsia="Times New Roman" w:hAnsi="Times New Roman" w:cs="Times New Roman"/>
          <w:color w:val="000000"/>
          <w:sz w:val="24"/>
          <w:szCs w:val="24"/>
        </w:rPr>
        <w:t>yyyy</w:t>
      </w:r>
      <w:proofErr w:type="spellEnd"/>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w:t>
      </w:r>
      <w:proofErr w:type="gramStart"/>
      <w:r>
        <w:rPr>
          <w:rFonts w:ascii="Times New Roman" w:eastAsia="Times New Roman" w:hAnsi="Times New Roman" w:cs="Times New Roman"/>
          <w:color w:val="000000"/>
          <w:sz w:val="24"/>
          <w:szCs w:val="24"/>
        </w:rPr>
        <w:t>…..</w:t>
      </w:r>
      <w:proofErr w:type="gramEnd"/>
    </w:p>
    <w:p w14:paraId="1C83A849"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01DBB43E"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(Seal or stamp of the authority, as appropriate) </w:t>
      </w:r>
    </w:p>
    <w:p w14:paraId="649E5915"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Annual/Intermediate * survey:                                                 Signed………………………………………</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w:t>
      </w:r>
    </w:p>
    <w:p w14:paraId="29CC5B11"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(Signature of authorized official)</w:t>
      </w:r>
    </w:p>
    <w:p w14:paraId="1FCE5CE4" w14:textId="77777777" w:rsidR="00D04CB2" w:rsidRDefault="00000000">
      <w:pPr>
        <w:widowControl w:val="0"/>
        <w:pBdr>
          <w:top w:val="nil"/>
          <w:left w:val="nil"/>
          <w:bottom w:val="nil"/>
          <w:right w:val="nil"/>
          <w:between w:val="nil"/>
        </w:pBdr>
        <w:spacing w:before="24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Place…………………………………………. </w:t>
      </w:r>
    </w:p>
    <w:p w14:paraId="4ACE55C4"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Date (dd/mm/</w:t>
      </w:r>
      <w:proofErr w:type="spellStart"/>
      <w:proofErr w:type="gramStart"/>
      <w:r>
        <w:rPr>
          <w:rFonts w:ascii="Times New Roman" w:eastAsia="Times New Roman" w:hAnsi="Times New Roman" w:cs="Times New Roman"/>
          <w:color w:val="000000"/>
          <w:sz w:val="24"/>
          <w:szCs w:val="24"/>
        </w:rPr>
        <w:t>yyyy</w:t>
      </w:r>
      <w:proofErr w:type="spellEnd"/>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w:t>
      </w:r>
    </w:p>
    <w:p w14:paraId="68BD3038"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(Seal or stamp of the authority, as appropriate) </w:t>
      </w:r>
    </w:p>
    <w:p w14:paraId="3CEFC363"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Annual/Intermediate * survey:                                          Signed………………...…………………………</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w:t>
      </w:r>
    </w:p>
    <w:p w14:paraId="55278E25"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(Signature of authorized official)</w:t>
      </w:r>
    </w:p>
    <w:p w14:paraId="698511D5"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Place………………………………………………….</w:t>
      </w:r>
    </w:p>
    <w:p w14:paraId="310A03E7"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Date (dd/mm/</w:t>
      </w:r>
      <w:proofErr w:type="spellStart"/>
      <w:proofErr w:type="gramStart"/>
      <w:r>
        <w:rPr>
          <w:rFonts w:ascii="Times New Roman" w:eastAsia="Times New Roman" w:hAnsi="Times New Roman" w:cs="Times New Roman"/>
          <w:color w:val="000000"/>
          <w:sz w:val="24"/>
          <w:szCs w:val="24"/>
        </w:rPr>
        <w:t>yyyy</w:t>
      </w:r>
      <w:proofErr w:type="spellEnd"/>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w:t>
      </w:r>
    </w:p>
    <w:p w14:paraId="6844817E"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(Seal or stamp of the authority, as appropriate) </w:t>
      </w:r>
    </w:p>
    <w:p w14:paraId="2728B10A"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Annual survey:                                                                          Signed………………………………………</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w:t>
      </w:r>
    </w:p>
    <w:p w14:paraId="5F1CA68C" w14:textId="77777777" w:rsidR="00D04CB2" w:rsidRDefault="00000000">
      <w:pPr>
        <w:widowControl w:val="0"/>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(Signature of authorized official) </w:t>
      </w:r>
    </w:p>
    <w:p w14:paraId="692E217F"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Place……………………………………………. </w:t>
      </w:r>
    </w:p>
    <w:p w14:paraId="29C800C5"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Date (dd/mm/</w:t>
      </w:r>
      <w:proofErr w:type="spellStart"/>
      <w:proofErr w:type="gramStart"/>
      <w:r>
        <w:rPr>
          <w:rFonts w:ascii="Times New Roman" w:eastAsia="Times New Roman" w:hAnsi="Times New Roman" w:cs="Times New Roman"/>
          <w:color w:val="000000"/>
          <w:sz w:val="24"/>
          <w:szCs w:val="24"/>
        </w:rPr>
        <w:t>yyyy</w:t>
      </w:r>
      <w:proofErr w:type="spellEnd"/>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w:t>
      </w:r>
    </w:p>
    <w:p w14:paraId="78D2542A"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(Seal or stamp of the authority, as appropriate)</w:t>
      </w:r>
    </w:p>
    <w:p w14:paraId="37F3BDDA" w14:textId="77777777" w:rsidR="00D04CB2" w:rsidRDefault="00000000">
      <w:pPr>
        <w:widowControl w:val="0"/>
        <w:numPr>
          <w:ilvl w:val="0"/>
          <w:numId w:val="7"/>
        </w:numPr>
        <w:tabs>
          <w:tab w:val="left" w:pos="1162"/>
        </w:tabs>
        <w:spacing w:before="240" w:line="360" w:lineRule="auto"/>
        <w:jc w:val="both"/>
        <w:rPr>
          <w:color w:val="000000"/>
        </w:rPr>
      </w:pPr>
      <w:proofErr w:type="gramStart"/>
      <w:r>
        <w:rPr>
          <w:rFonts w:ascii="Times New Roman" w:eastAsia="Times New Roman" w:hAnsi="Times New Roman" w:cs="Times New Roman"/>
          <w:color w:val="000000"/>
          <w:sz w:val="24"/>
          <w:szCs w:val="24"/>
        </w:rPr>
        <w:t>Delete</w:t>
      </w:r>
      <w:proofErr w:type="gramEnd"/>
      <w:r>
        <w:rPr>
          <w:rFonts w:ascii="Times New Roman" w:eastAsia="Times New Roman" w:hAnsi="Times New Roman" w:cs="Times New Roman"/>
          <w:color w:val="000000"/>
          <w:sz w:val="24"/>
          <w:szCs w:val="24"/>
        </w:rPr>
        <w:t xml:space="preserve"> as appropriate.</w:t>
      </w:r>
    </w:p>
    <w:p w14:paraId="1CC731EF" w14:textId="77777777" w:rsidR="00D04CB2" w:rsidRDefault="00D04CB2">
      <w:pPr>
        <w:widowControl w:val="0"/>
        <w:tabs>
          <w:tab w:val="left" w:pos="1162"/>
        </w:tabs>
        <w:spacing w:before="240" w:line="360" w:lineRule="auto"/>
        <w:ind w:left="1162"/>
        <w:jc w:val="both"/>
        <w:rPr>
          <w:rFonts w:ascii="Times New Roman" w:eastAsia="Times New Roman" w:hAnsi="Times New Roman" w:cs="Times New Roman"/>
          <w:color w:val="000000"/>
          <w:sz w:val="24"/>
          <w:szCs w:val="24"/>
        </w:rPr>
      </w:pPr>
    </w:p>
    <w:p w14:paraId="20D35A38" w14:textId="77777777" w:rsidR="00D04CB2" w:rsidRDefault="00000000">
      <w:pPr>
        <w:widowControl w:val="0"/>
        <w:spacing w:before="24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ANNUAL/INTERMEDIATE SURVEY IN ACCORDANCE WITH REGULATION 10.8.3 OF ANNEX II OF THE CONVENTION APPLIES</w:t>
      </w:r>
    </w:p>
    <w:p w14:paraId="6738D941" w14:textId="77777777" w:rsidR="00D04CB2" w:rsidRDefault="00000000">
      <w:pPr>
        <w:widowControl w:val="0"/>
        <w:spacing w:before="24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THIS IS TO CERTIFY that, at an annual/intermediate* survey in accordance with regulation 10.8.3 of Annex II of the Convention, the vessel was found to comply with the relevant provisions of the Convention:</w:t>
      </w:r>
      <w:r>
        <w:rPr>
          <w:rFonts w:ascii="Times New Roman" w:eastAsia="Times New Roman" w:hAnsi="Times New Roman" w:cs="Times New Roman"/>
          <w:b/>
          <w:bCs/>
          <w:color w:val="000000"/>
          <w:sz w:val="24"/>
          <w:szCs w:val="24"/>
        </w:rPr>
        <w:t xml:space="preserve"> </w:t>
      </w:r>
    </w:p>
    <w:p w14:paraId="0AF37453"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Signed………………………………… </w:t>
      </w:r>
    </w:p>
    <w:p w14:paraId="38C2423C" w14:textId="77777777" w:rsidR="00D04CB2" w:rsidRDefault="00000000">
      <w:pPr>
        <w:widowControl w:val="0"/>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(Signature of authorized official) </w:t>
      </w:r>
    </w:p>
    <w:p w14:paraId="0F73C67A" w14:textId="77777777" w:rsidR="00D04CB2" w:rsidRDefault="00000000">
      <w:pPr>
        <w:widowControl w:val="0"/>
        <w:spacing w:before="24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lastRenderedPageBreak/>
        <w:t>Place………………………………………</w:t>
      </w:r>
      <w:proofErr w:type="gramStart"/>
      <w:r>
        <w:rPr>
          <w:rFonts w:ascii="Times New Roman" w:eastAsia="Times New Roman" w:hAnsi="Times New Roman" w:cs="Times New Roman"/>
          <w:color w:val="000000"/>
          <w:sz w:val="24"/>
          <w:szCs w:val="24"/>
        </w:rPr>
        <w:t>…..</w:t>
      </w:r>
      <w:proofErr w:type="gramEnd"/>
    </w:p>
    <w:p w14:paraId="6791DF27"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Date (dd/mm/</w:t>
      </w:r>
      <w:proofErr w:type="spellStart"/>
      <w:proofErr w:type="gramStart"/>
      <w:r>
        <w:rPr>
          <w:rFonts w:ascii="Times New Roman" w:eastAsia="Times New Roman" w:hAnsi="Times New Roman" w:cs="Times New Roman"/>
          <w:color w:val="000000"/>
          <w:sz w:val="24"/>
          <w:szCs w:val="24"/>
        </w:rPr>
        <w:t>yyyy</w:t>
      </w:r>
      <w:proofErr w:type="spellEnd"/>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w:t>
      </w:r>
    </w:p>
    <w:p w14:paraId="622ADB25"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(Seal or stamp of the authority, as appropriate)</w:t>
      </w:r>
    </w:p>
    <w:p w14:paraId="2125FD93"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497DAFCB" w14:textId="77777777" w:rsidR="00D04CB2" w:rsidRDefault="00000000">
      <w:pPr>
        <w:widowControl w:val="0"/>
        <w:spacing w:before="24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ENDORSEMENT TO EXTEND THE CERTIFICATE IF VALID FOR LESS THAN 5 YEARS WHERE REGULATION 10.3 OF ANNEX II OF THE CONVENTION APPLIES</w:t>
      </w:r>
    </w:p>
    <w:p w14:paraId="75CDCBD8" w14:textId="77777777" w:rsidR="00D04CB2" w:rsidRDefault="00000000">
      <w:pPr>
        <w:widowControl w:val="0"/>
        <w:spacing w:before="24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The vessel complies with the relevant provisions of the Convention, and this Certificate shall, in accordance with regulation 10.3 of Annex II of the Convention, be accepted as valid until (dd/mm/</w:t>
      </w:r>
      <w:proofErr w:type="spellStart"/>
      <w:r>
        <w:rPr>
          <w:rFonts w:ascii="Times New Roman" w:eastAsia="Times New Roman" w:hAnsi="Times New Roman" w:cs="Times New Roman"/>
          <w:color w:val="000000"/>
          <w:sz w:val="24"/>
          <w:szCs w:val="24"/>
        </w:rPr>
        <w:t>yyyy</w:t>
      </w:r>
      <w:proofErr w:type="spellEnd"/>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w:t>
      </w:r>
      <w:r>
        <w:rPr>
          <w:rFonts w:ascii="Times New Roman" w:eastAsia="Times New Roman" w:hAnsi="Times New Roman" w:cs="Times New Roman"/>
          <w:b/>
          <w:bCs/>
          <w:color w:val="000000"/>
          <w:sz w:val="24"/>
          <w:szCs w:val="24"/>
        </w:rPr>
        <w:t xml:space="preserve"> </w:t>
      </w:r>
    </w:p>
    <w:p w14:paraId="73121A26"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Signed……………………………</w:t>
      </w:r>
      <w:proofErr w:type="gramStart"/>
      <w:r>
        <w:rPr>
          <w:rFonts w:ascii="Times New Roman" w:eastAsia="Times New Roman" w:hAnsi="Times New Roman" w:cs="Times New Roman"/>
          <w:color w:val="000000"/>
          <w:sz w:val="24"/>
          <w:szCs w:val="24"/>
        </w:rPr>
        <w:t>…..</w:t>
      </w:r>
      <w:proofErr w:type="gramEnd"/>
    </w:p>
    <w:p w14:paraId="1882073D" w14:textId="77777777" w:rsidR="00D04CB2" w:rsidRDefault="00000000">
      <w:pPr>
        <w:widowControl w:val="0"/>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(Signature of authorized official) </w:t>
      </w:r>
    </w:p>
    <w:p w14:paraId="4F5C6422"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Place………………………………… </w:t>
      </w:r>
    </w:p>
    <w:p w14:paraId="267A564D" w14:textId="77777777" w:rsidR="00D04CB2" w:rsidRDefault="00000000">
      <w:pPr>
        <w:widowControl w:val="0"/>
        <w:spacing w:before="24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Date (dd/mm/</w:t>
      </w:r>
      <w:proofErr w:type="spellStart"/>
      <w:proofErr w:type="gramStart"/>
      <w:r>
        <w:rPr>
          <w:rFonts w:ascii="Times New Roman" w:eastAsia="Times New Roman" w:hAnsi="Times New Roman" w:cs="Times New Roman"/>
          <w:color w:val="000000"/>
          <w:sz w:val="24"/>
          <w:szCs w:val="24"/>
        </w:rPr>
        <w:t>yyyy</w:t>
      </w:r>
      <w:proofErr w:type="spellEnd"/>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w:t>
      </w:r>
    </w:p>
    <w:p w14:paraId="3E4D9BAB"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(Seal or stamp of the authority, as appropriate)</w:t>
      </w:r>
    </w:p>
    <w:p w14:paraId="4259C4D7"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08E13E28" w14:textId="77777777" w:rsidR="00D04CB2" w:rsidRDefault="00000000">
      <w:pPr>
        <w:widowControl w:val="0"/>
        <w:spacing w:before="24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ENDORSEMENT WHERE THE RENEWAL SURVEY HAS BEEN COMPLETED AND REGULATION 10.4 OF ANNEX II OF THE CONVENTION APPLIES </w:t>
      </w:r>
    </w:p>
    <w:p w14:paraId="441A3409" w14:textId="77777777" w:rsidR="00D04CB2" w:rsidRDefault="00000000">
      <w:pPr>
        <w:widowControl w:val="0"/>
        <w:spacing w:before="24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The vessel complies with the relevant provisions of the Convention, and this Certificate shall, in accordance with regulation 10.4 of Annex II of the Convention, be accepted as valid until (dd/mm/</w:t>
      </w:r>
      <w:proofErr w:type="spellStart"/>
      <w:r>
        <w:rPr>
          <w:rFonts w:ascii="Times New Roman" w:eastAsia="Times New Roman" w:hAnsi="Times New Roman" w:cs="Times New Roman"/>
          <w:color w:val="000000"/>
          <w:sz w:val="24"/>
          <w:szCs w:val="24"/>
        </w:rPr>
        <w:t>yyyy</w:t>
      </w:r>
      <w:proofErr w:type="spellEnd"/>
      <w:r>
        <w:rPr>
          <w:rFonts w:ascii="Times New Roman" w:eastAsia="Times New Roman" w:hAnsi="Times New Roman" w:cs="Times New Roman"/>
          <w:color w:val="000000"/>
          <w:sz w:val="24"/>
          <w:szCs w:val="24"/>
        </w:rPr>
        <w:t>): ………………………</w:t>
      </w:r>
      <w:r>
        <w:rPr>
          <w:rFonts w:ascii="Times New Roman" w:eastAsia="Times New Roman" w:hAnsi="Times New Roman" w:cs="Times New Roman"/>
          <w:b/>
          <w:bCs/>
          <w:color w:val="000000"/>
          <w:sz w:val="24"/>
          <w:szCs w:val="24"/>
        </w:rPr>
        <w:t xml:space="preserve"> </w:t>
      </w:r>
    </w:p>
    <w:p w14:paraId="3C4B1D41"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Signed……………………………………………. </w:t>
      </w:r>
    </w:p>
    <w:p w14:paraId="28AE143E" w14:textId="77777777" w:rsidR="00D04CB2" w:rsidRDefault="00000000">
      <w:pPr>
        <w:widowControl w:val="0"/>
        <w:spacing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(Signature of authorized official)</w:t>
      </w:r>
      <w:r>
        <w:rPr>
          <w:rFonts w:ascii="Times New Roman" w:eastAsia="Times New Roman" w:hAnsi="Times New Roman" w:cs="Times New Roman"/>
          <w:b/>
          <w:bCs/>
          <w:color w:val="000000"/>
          <w:sz w:val="24"/>
          <w:szCs w:val="24"/>
        </w:rPr>
        <w:t xml:space="preserve"> </w:t>
      </w:r>
    </w:p>
    <w:p w14:paraId="394B48E5"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Place…………………………………… </w:t>
      </w:r>
    </w:p>
    <w:p w14:paraId="18383FC7" w14:textId="77777777" w:rsidR="00D04CB2" w:rsidRDefault="00000000">
      <w:pPr>
        <w:widowControl w:val="0"/>
        <w:spacing w:before="24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lastRenderedPageBreak/>
        <w:t>Date (dd/mm/</w:t>
      </w:r>
      <w:proofErr w:type="spellStart"/>
      <w:proofErr w:type="gramStart"/>
      <w:r>
        <w:rPr>
          <w:rFonts w:ascii="Times New Roman" w:eastAsia="Times New Roman" w:hAnsi="Times New Roman" w:cs="Times New Roman"/>
          <w:color w:val="000000"/>
          <w:sz w:val="24"/>
          <w:szCs w:val="24"/>
        </w:rPr>
        <w:t>yyyy</w:t>
      </w:r>
      <w:proofErr w:type="spellEnd"/>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w:t>
      </w:r>
      <w:proofErr w:type="gramStart"/>
      <w:r>
        <w:rPr>
          <w:rFonts w:ascii="Times New Roman" w:eastAsia="Times New Roman" w:hAnsi="Times New Roman" w:cs="Times New Roman"/>
          <w:color w:val="000000"/>
          <w:sz w:val="24"/>
          <w:szCs w:val="24"/>
        </w:rPr>
        <w:t>…..</w:t>
      </w:r>
      <w:proofErr w:type="gramEnd"/>
    </w:p>
    <w:p w14:paraId="40F36CD1"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(Seal or stamp of the authority, as appropriate)</w:t>
      </w:r>
    </w:p>
    <w:p w14:paraId="55A25841"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*Delete as appropriate.</w:t>
      </w:r>
    </w:p>
    <w:p w14:paraId="502096A5"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0D401A67" w14:textId="77777777" w:rsidR="00D04CB2" w:rsidRDefault="00000000">
      <w:pPr>
        <w:widowControl w:val="0"/>
        <w:spacing w:before="24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ENDORSEMENT TO EXTEND THE VALIDITY OF THE CERTIFICATE UNTIL REACHING THE PORT OF SURVEY OR FOR A PERIOD OF GRACE WHERE REGULATION 10.5 OR 10.6 OF ANNEX II OF THE CONVENTION APPLIES</w:t>
      </w:r>
    </w:p>
    <w:p w14:paraId="6F418874"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certificate shall, in accordance with regulation 10.5 or10.6 of Annex II of the Convention, be accepted as valid until (dd/mm/</w:t>
      </w:r>
      <w:proofErr w:type="spellStart"/>
      <w:r>
        <w:rPr>
          <w:rFonts w:ascii="Times New Roman" w:eastAsia="Times New Roman" w:hAnsi="Times New Roman" w:cs="Times New Roman"/>
          <w:color w:val="000000"/>
          <w:sz w:val="24"/>
          <w:szCs w:val="24"/>
        </w:rPr>
        <w:t>yyyy</w:t>
      </w:r>
      <w:proofErr w:type="spellEnd"/>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w:t>
      </w:r>
    </w:p>
    <w:p w14:paraId="401CBC55"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Signed………………………………………… </w:t>
      </w:r>
    </w:p>
    <w:p w14:paraId="2971DBD4" w14:textId="77777777" w:rsidR="00D04CB2" w:rsidRDefault="00000000">
      <w:pPr>
        <w:widowControl w:val="0"/>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(Signature of authorized official) </w:t>
      </w:r>
    </w:p>
    <w:p w14:paraId="100B0A6B"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Place……………………………………………</w:t>
      </w:r>
    </w:p>
    <w:p w14:paraId="129B5968"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Date(dd/mm/</w:t>
      </w:r>
      <w:proofErr w:type="spellStart"/>
      <w:proofErr w:type="gramStart"/>
      <w:r>
        <w:rPr>
          <w:rFonts w:ascii="Times New Roman" w:eastAsia="Times New Roman" w:hAnsi="Times New Roman" w:cs="Times New Roman"/>
          <w:color w:val="000000"/>
          <w:sz w:val="24"/>
          <w:szCs w:val="24"/>
        </w:rPr>
        <w:t>yyyy</w:t>
      </w:r>
      <w:proofErr w:type="spellEnd"/>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w:t>
      </w:r>
    </w:p>
    <w:p w14:paraId="6CC19689"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(Seal or stamp of the authority, as appropriate)</w:t>
      </w:r>
    </w:p>
    <w:p w14:paraId="59B908F8"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2A99EE08" w14:textId="77777777" w:rsidR="00D04CB2" w:rsidRDefault="00000000">
      <w:pPr>
        <w:widowControl w:val="0"/>
        <w:spacing w:before="24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ENDORSEMENT FOR ADVANCEMENT OF ANNIVERSARY DATE WHERE REGULATION 10.8 OF ANNEX II OF THE CONVENTION APPLIES</w:t>
      </w:r>
    </w:p>
    <w:p w14:paraId="6E4D7DDF"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accordance with regulation 10.8 of Annex II of the Convention, the new anniversary date is (dd/mm/</w:t>
      </w:r>
      <w:proofErr w:type="spellStart"/>
      <w:r>
        <w:rPr>
          <w:rFonts w:ascii="Times New Roman" w:eastAsia="Times New Roman" w:hAnsi="Times New Roman" w:cs="Times New Roman"/>
          <w:color w:val="000000"/>
          <w:sz w:val="24"/>
          <w:szCs w:val="24"/>
        </w:rPr>
        <w:t>yyyy</w:t>
      </w:r>
      <w:proofErr w:type="spellEnd"/>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w:t>
      </w:r>
    </w:p>
    <w:p w14:paraId="2DE2D377"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Signed…………………………………. </w:t>
      </w:r>
    </w:p>
    <w:p w14:paraId="71D75505" w14:textId="77777777" w:rsidR="00D04CB2" w:rsidRDefault="00000000">
      <w:pPr>
        <w:widowControl w:val="0"/>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(Signature of authorized official) </w:t>
      </w:r>
    </w:p>
    <w:p w14:paraId="6CE58405"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Place……………………………………</w:t>
      </w:r>
      <w:proofErr w:type="gramStart"/>
      <w:r>
        <w:rPr>
          <w:rFonts w:ascii="Times New Roman" w:eastAsia="Times New Roman" w:hAnsi="Times New Roman" w:cs="Times New Roman"/>
          <w:color w:val="000000"/>
          <w:sz w:val="24"/>
          <w:szCs w:val="24"/>
        </w:rPr>
        <w:t>…..</w:t>
      </w:r>
      <w:proofErr w:type="gramEnd"/>
    </w:p>
    <w:p w14:paraId="3C06A08A"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Date (dd/mm/</w:t>
      </w:r>
      <w:proofErr w:type="spellStart"/>
      <w:proofErr w:type="gramStart"/>
      <w:r>
        <w:rPr>
          <w:rFonts w:ascii="Times New Roman" w:eastAsia="Times New Roman" w:hAnsi="Times New Roman" w:cs="Times New Roman"/>
          <w:color w:val="000000"/>
          <w:sz w:val="24"/>
          <w:szCs w:val="24"/>
        </w:rPr>
        <w:t>yyyy</w:t>
      </w:r>
      <w:proofErr w:type="spellEnd"/>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w:t>
      </w:r>
    </w:p>
    <w:p w14:paraId="65499730"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(Seal or stamp of the authority, as appropriate) </w:t>
      </w:r>
    </w:p>
    <w:p w14:paraId="5339EA19"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In accordance with regulation 10.8 of Annex II of the Convention, the new anniversary date is (dd/mm/</w:t>
      </w:r>
      <w:proofErr w:type="spellStart"/>
      <w:r>
        <w:rPr>
          <w:rFonts w:ascii="Times New Roman" w:eastAsia="Times New Roman" w:hAnsi="Times New Roman" w:cs="Times New Roman"/>
          <w:color w:val="000000"/>
          <w:sz w:val="24"/>
          <w:szCs w:val="24"/>
        </w:rPr>
        <w:t>yyyy</w:t>
      </w:r>
      <w:proofErr w:type="spellEnd"/>
      <w:r>
        <w:rPr>
          <w:rFonts w:ascii="Times New Roman" w:eastAsia="Times New Roman" w:hAnsi="Times New Roman" w:cs="Times New Roman"/>
          <w:color w:val="000000"/>
          <w:sz w:val="24"/>
          <w:szCs w:val="24"/>
        </w:rPr>
        <w:t xml:space="preserve">): …….……………………………. </w:t>
      </w:r>
    </w:p>
    <w:p w14:paraId="6FD69CDE"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Signed …………………………………………………………………… </w:t>
      </w:r>
    </w:p>
    <w:p w14:paraId="174CDE0C" w14:textId="77777777" w:rsidR="00D04CB2" w:rsidRDefault="00000000">
      <w:pPr>
        <w:widowControl w:val="0"/>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(Signature of authorized official) </w:t>
      </w:r>
    </w:p>
    <w:p w14:paraId="7AEF2D53"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Place ……………………………………………………………………. </w:t>
      </w:r>
    </w:p>
    <w:p w14:paraId="44AAC77B"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Date (dd/mm/</w:t>
      </w:r>
      <w:proofErr w:type="spellStart"/>
      <w:r>
        <w:rPr>
          <w:rFonts w:ascii="Times New Roman" w:eastAsia="Times New Roman" w:hAnsi="Times New Roman" w:cs="Times New Roman"/>
          <w:color w:val="000000"/>
          <w:sz w:val="24"/>
          <w:szCs w:val="24"/>
        </w:rPr>
        <w:t>yyyy</w:t>
      </w:r>
      <w:proofErr w:type="spellEnd"/>
      <w:r>
        <w:rPr>
          <w:rFonts w:ascii="Times New Roman" w:eastAsia="Times New Roman" w:hAnsi="Times New Roman" w:cs="Times New Roman"/>
          <w:color w:val="000000"/>
          <w:sz w:val="24"/>
          <w:szCs w:val="24"/>
        </w:rPr>
        <w:t>) …………………………………………</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w:t>
      </w:r>
    </w:p>
    <w:p w14:paraId="66B39D1D"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(Seal or stamp of the authority, as appropriate)</w:t>
      </w:r>
    </w:p>
    <w:p w14:paraId="139F3CCD"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5EEC4117"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2889E72C"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4D765854" w14:textId="77777777" w:rsidR="00D04CB2" w:rsidRDefault="00000000">
      <w:pPr>
        <w:widowControl w:val="0"/>
        <w:spacing w:before="24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FORM – II</w:t>
      </w:r>
    </w:p>
    <w:p w14:paraId="50276415" w14:textId="77777777" w:rsidR="00D04CB2" w:rsidRDefault="00000000">
      <w:pPr>
        <w:widowControl w:val="0"/>
        <w:spacing w:before="24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[See rule 10 (6)]</w:t>
      </w:r>
    </w:p>
    <w:p w14:paraId="1237641B" w14:textId="77777777" w:rsidR="00D04CB2" w:rsidRDefault="00000000">
      <w:pPr>
        <w:widowControl w:val="0"/>
        <w:spacing w:before="24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Form of Indian Pollution Prevention Certificate For the carriage of Noxious Liquid Substances in Bulk </w:t>
      </w:r>
    </w:p>
    <w:p w14:paraId="7208178D" w14:textId="77777777" w:rsidR="00D04CB2" w:rsidRDefault="00000000">
      <w:pPr>
        <w:widowControl w:val="0"/>
        <w:spacing w:before="24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Indian Pollution Prevention Certificate</w:t>
      </w:r>
    </w:p>
    <w:p w14:paraId="3B7C81D2"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For the carriage of Noxious Liquid Substances in Bulk Issued by the authority of the Government of India. </w:t>
      </w:r>
    </w:p>
    <w:p w14:paraId="328D2A09"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By: PRINCIPAL OFFICER-CUM-JOINT DG (TECH</w:t>
      </w:r>
      <w:proofErr w:type="gramStart"/>
      <w:r>
        <w:rPr>
          <w:rFonts w:ascii="Times New Roman" w:eastAsia="Times New Roman" w:hAnsi="Times New Roman" w:cs="Times New Roman"/>
          <w:color w:val="000000"/>
          <w:sz w:val="24"/>
          <w:szCs w:val="24"/>
        </w:rPr>
        <w:t>),  Directorate</w:t>
      </w:r>
      <w:proofErr w:type="gramEnd"/>
      <w:r>
        <w:rPr>
          <w:rFonts w:ascii="Times New Roman" w:eastAsia="Times New Roman" w:hAnsi="Times New Roman" w:cs="Times New Roman"/>
          <w:color w:val="000000"/>
          <w:sz w:val="24"/>
          <w:szCs w:val="24"/>
        </w:rPr>
        <w:t xml:space="preserve"> General of Shipping (Administration) Particulars of ship </w:t>
      </w:r>
    </w:p>
    <w:p w14:paraId="6C925F74"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Name of vessel …………………………………………………………………………  </w:t>
      </w:r>
    </w:p>
    <w:p w14:paraId="4664CA38"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Distinctive number or letters ………………………………………………………………………………… IMO Number …………………………………………………………………………………………………… </w:t>
      </w:r>
    </w:p>
    <w:p w14:paraId="23AEA189"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Port of registry……………………………………………………………………………………………… Gross tonnage …………………………………………………………………………………………………</w:t>
      </w:r>
    </w:p>
    <w:p w14:paraId="7D77BA6A" w14:textId="77777777" w:rsidR="00D04CB2" w:rsidRDefault="00000000">
      <w:pPr>
        <w:widowControl w:val="0"/>
        <w:spacing w:before="240" w:line="360" w:lineRule="auto"/>
        <w:ind w:right="1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Refer to the IMO vessel Identification Number Scheme adopted by the Organization by resolution A.600 (15). </w:t>
      </w:r>
    </w:p>
    <w:p w14:paraId="753776CE" w14:textId="77777777" w:rsidR="00D04CB2" w:rsidRDefault="00000000">
      <w:pPr>
        <w:widowControl w:val="0"/>
        <w:spacing w:before="240" w:line="360" w:lineRule="auto"/>
        <w:ind w:right="1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IS TO CERTIFY:</w:t>
      </w:r>
    </w:p>
    <w:p w14:paraId="6BD5B83E" w14:textId="77777777" w:rsidR="00D04CB2" w:rsidRDefault="00000000">
      <w:pPr>
        <w:widowControl w:val="0"/>
        <w:numPr>
          <w:ilvl w:val="0"/>
          <w:numId w:val="49"/>
        </w:numPr>
        <w:pBdr>
          <w:top w:val="nil"/>
          <w:left w:val="nil"/>
          <w:bottom w:val="nil"/>
          <w:right w:val="nil"/>
          <w:between w:val="nil"/>
        </w:pBdr>
        <w:tabs>
          <w:tab w:val="left" w:pos="1161"/>
        </w:tabs>
        <w:spacing w:before="240"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That the vessel has been surveyed in accordance with rule 8(1) (b) </w:t>
      </w:r>
    </w:p>
    <w:p w14:paraId="010A02A9" w14:textId="77777777" w:rsidR="00D04CB2" w:rsidRDefault="00000000">
      <w:pPr>
        <w:widowControl w:val="0"/>
        <w:numPr>
          <w:ilvl w:val="0"/>
          <w:numId w:val="49"/>
        </w:numPr>
        <w:pBdr>
          <w:top w:val="nil"/>
          <w:left w:val="nil"/>
          <w:bottom w:val="nil"/>
          <w:right w:val="nil"/>
          <w:between w:val="nil"/>
        </w:pBdr>
        <w:tabs>
          <w:tab w:val="left" w:pos="1162"/>
        </w:tabs>
        <w:spacing w:after="0" w:line="360" w:lineRule="auto"/>
        <w:ind w:right="15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That </w:t>
      </w:r>
      <w:proofErr w:type="gramStart"/>
      <w:r>
        <w:rPr>
          <w:rFonts w:ascii="Times New Roman" w:eastAsia="Times New Roman" w:hAnsi="Times New Roman" w:cs="Times New Roman"/>
          <w:color w:val="000000"/>
          <w:sz w:val="24"/>
          <w:szCs w:val="24"/>
        </w:rPr>
        <w:t>the survey</w:t>
      </w:r>
      <w:proofErr w:type="gramEnd"/>
      <w:r>
        <w:rPr>
          <w:rFonts w:ascii="Times New Roman" w:eastAsia="Times New Roman" w:hAnsi="Times New Roman" w:cs="Times New Roman"/>
          <w:color w:val="000000"/>
          <w:sz w:val="24"/>
          <w:szCs w:val="24"/>
        </w:rPr>
        <w:t xml:space="preserve"> showed that the structure, equipment, systems, fitting, arrangements and material of the vessel and the condition thereof are in all respects satisfactory and the vessel complies with the applicable requirements. </w:t>
      </w:r>
    </w:p>
    <w:p w14:paraId="7814C2AA" w14:textId="77777777" w:rsidR="00D04CB2" w:rsidRDefault="00000000">
      <w:pPr>
        <w:widowControl w:val="0"/>
        <w:numPr>
          <w:ilvl w:val="0"/>
          <w:numId w:val="49"/>
        </w:numPr>
        <w:pBdr>
          <w:top w:val="nil"/>
          <w:left w:val="nil"/>
          <w:bottom w:val="nil"/>
          <w:right w:val="nil"/>
          <w:between w:val="nil"/>
        </w:pBdr>
        <w:tabs>
          <w:tab w:val="left" w:pos="1162"/>
        </w:tabs>
        <w:spacing w:after="0" w:line="360" w:lineRule="auto"/>
        <w:ind w:right="15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That the vessel has been provided with a Procedures and Arrangements Manual.</w:t>
      </w:r>
    </w:p>
    <w:p w14:paraId="4F7CF995" w14:textId="77777777" w:rsidR="00D04CB2" w:rsidRDefault="00000000">
      <w:pPr>
        <w:widowControl w:val="0"/>
        <w:numPr>
          <w:ilvl w:val="0"/>
          <w:numId w:val="49"/>
        </w:numPr>
        <w:pBdr>
          <w:top w:val="nil"/>
          <w:left w:val="nil"/>
          <w:bottom w:val="nil"/>
          <w:right w:val="nil"/>
          <w:between w:val="nil"/>
        </w:pBdr>
        <w:tabs>
          <w:tab w:val="left" w:pos="1162"/>
        </w:tabs>
        <w:spacing w:line="360" w:lineRule="auto"/>
        <w:ind w:right="1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That the vessel complies with the requirements for the carriage in bulk of the following Noxious Liquid Substances.</w:t>
      </w:r>
    </w:p>
    <w:p w14:paraId="087F97E2"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bl>
      <w:tblPr>
        <w:tblStyle w:val="a0"/>
        <w:tblW w:w="10112" w:type="dxa"/>
        <w:tblInd w:w="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75"/>
        <w:gridCol w:w="3371"/>
        <w:gridCol w:w="3366"/>
      </w:tblGrid>
      <w:tr w:rsidR="00D04CB2" w14:paraId="311DA08E" w14:textId="77777777">
        <w:trPr>
          <w:trHeight w:val="537"/>
        </w:trPr>
        <w:tc>
          <w:tcPr>
            <w:tcW w:w="3375" w:type="dxa"/>
          </w:tcPr>
          <w:p w14:paraId="21F268E8"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Noxious Liquid Substances</w:t>
            </w:r>
          </w:p>
        </w:tc>
        <w:tc>
          <w:tcPr>
            <w:tcW w:w="3371" w:type="dxa"/>
          </w:tcPr>
          <w:p w14:paraId="6BAF61C6" w14:textId="77777777" w:rsidR="00D04CB2" w:rsidRDefault="00000000">
            <w:pPr>
              <w:widowControl w:val="0"/>
              <w:spacing w:before="240" w:line="360" w:lineRule="auto"/>
              <w:ind w:right="6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Conditions of carriage (tank numbers etc.)</w:t>
            </w:r>
          </w:p>
        </w:tc>
        <w:tc>
          <w:tcPr>
            <w:tcW w:w="3366" w:type="dxa"/>
          </w:tcPr>
          <w:p w14:paraId="4246CC6F"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Pollution category</w:t>
            </w:r>
          </w:p>
        </w:tc>
      </w:tr>
      <w:tr w:rsidR="00D04CB2" w14:paraId="1254A851" w14:textId="77777777">
        <w:trPr>
          <w:trHeight w:val="308"/>
        </w:trPr>
        <w:tc>
          <w:tcPr>
            <w:tcW w:w="3375" w:type="dxa"/>
          </w:tcPr>
          <w:p w14:paraId="58A54672"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3371" w:type="dxa"/>
          </w:tcPr>
          <w:p w14:paraId="578C5B9B"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3366" w:type="dxa"/>
          </w:tcPr>
          <w:p w14:paraId="3EA31B21"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r>
      <w:tr w:rsidR="00D04CB2" w14:paraId="6F497031" w14:textId="77777777">
        <w:trPr>
          <w:trHeight w:val="330"/>
        </w:trPr>
        <w:tc>
          <w:tcPr>
            <w:tcW w:w="3375" w:type="dxa"/>
          </w:tcPr>
          <w:p w14:paraId="54C9F168"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3371" w:type="dxa"/>
          </w:tcPr>
          <w:p w14:paraId="623F15A5"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3366" w:type="dxa"/>
          </w:tcPr>
          <w:p w14:paraId="292E463E"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r>
      <w:tr w:rsidR="00D04CB2" w14:paraId="55784B03" w14:textId="77777777">
        <w:trPr>
          <w:trHeight w:val="311"/>
        </w:trPr>
        <w:tc>
          <w:tcPr>
            <w:tcW w:w="3375" w:type="dxa"/>
          </w:tcPr>
          <w:p w14:paraId="6F62066D"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3371" w:type="dxa"/>
          </w:tcPr>
          <w:p w14:paraId="1E9D82E7"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3366" w:type="dxa"/>
          </w:tcPr>
          <w:p w14:paraId="1BB3A2C6"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r>
      <w:tr w:rsidR="00D04CB2" w14:paraId="7D39CF51" w14:textId="77777777">
        <w:trPr>
          <w:trHeight w:val="311"/>
        </w:trPr>
        <w:tc>
          <w:tcPr>
            <w:tcW w:w="3375" w:type="dxa"/>
          </w:tcPr>
          <w:p w14:paraId="02E29E11"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3371" w:type="dxa"/>
          </w:tcPr>
          <w:p w14:paraId="4AD69BD6"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3366" w:type="dxa"/>
          </w:tcPr>
          <w:p w14:paraId="26253A49"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r>
      <w:tr w:rsidR="00D04CB2" w14:paraId="7C67D799" w14:textId="77777777">
        <w:trPr>
          <w:trHeight w:val="330"/>
        </w:trPr>
        <w:tc>
          <w:tcPr>
            <w:tcW w:w="3375" w:type="dxa"/>
          </w:tcPr>
          <w:p w14:paraId="2DD35D99"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3371" w:type="dxa"/>
          </w:tcPr>
          <w:p w14:paraId="20BA8423"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3366" w:type="dxa"/>
          </w:tcPr>
          <w:p w14:paraId="2E6BE61E"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r>
      <w:tr w:rsidR="00D04CB2" w14:paraId="0D35B25C" w14:textId="77777777">
        <w:trPr>
          <w:trHeight w:val="331"/>
        </w:trPr>
        <w:tc>
          <w:tcPr>
            <w:tcW w:w="10112" w:type="dxa"/>
            <w:gridSpan w:val="3"/>
          </w:tcPr>
          <w:p w14:paraId="36C70C75"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Continued on</w:t>
            </w:r>
            <w:proofErr w:type="gramEnd"/>
            <w:r>
              <w:rPr>
                <w:rFonts w:ascii="Times New Roman" w:eastAsia="Times New Roman" w:hAnsi="Times New Roman" w:cs="Times New Roman"/>
                <w:color w:val="000000"/>
                <w:sz w:val="24"/>
                <w:szCs w:val="24"/>
              </w:rPr>
              <w:t xml:space="preserve"> additional signed and dated sheets</w:t>
            </w:r>
          </w:p>
        </w:tc>
      </w:tr>
    </w:tbl>
    <w:p w14:paraId="60081C55"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This certificate is valid until (dd/mm/</w:t>
      </w:r>
      <w:proofErr w:type="spellStart"/>
      <w:r>
        <w:rPr>
          <w:rFonts w:ascii="Times New Roman" w:eastAsia="Times New Roman" w:hAnsi="Times New Roman" w:cs="Times New Roman"/>
          <w:color w:val="000000"/>
          <w:sz w:val="24"/>
          <w:szCs w:val="24"/>
        </w:rPr>
        <w:t>yyyy</w:t>
      </w:r>
      <w:proofErr w:type="spellEnd"/>
      <w:r>
        <w:rPr>
          <w:rFonts w:ascii="Times New Roman" w:eastAsia="Times New Roman" w:hAnsi="Times New Roman" w:cs="Times New Roman"/>
          <w:color w:val="000000"/>
          <w:sz w:val="24"/>
          <w:szCs w:val="24"/>
        </w:rPr>
        <w:t>) …………………………………………………………</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w:t>
      </w:r>
      <w:proofErr w:type="gramStart"/>
      <w:r>
        <w:rPr>
          <w:rFonts w:ascii="Times New Roman" w:eastAsia="Times New Roman" w:hAnsi="Times New Roman" w:cs="Times New Roman"/>
          <w:color w:val="000000"/>
          <w:sz w:val="24"/>
          <w:szCs w:val="24"/>
        </w:rPr>
        <w:t>…..</w:t>
      </w:r>
      <w:proofErr w:type="gramEnd"/>
    </w:p>
    <w:p w14:paraId="3233C976"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07C492E1"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Completion date of the survey on which this certificate is based (dd/mm/</w:t>
      </w:r>
      <w:proofErr w:type="spellStart"/>
      <w:r>
        <w:rPr>
          <w:rFonts w:ascii="Times New Roman" w:eastAsia="Times New Roman" w:hAnsi="Times New Roman" w:cs="Times New Roman"/>
          <w:color w:val="000000"/>
          <w:sz w:val="24"/>
          <w:szCs w:val="24"/>
        </w:rPr>
        <w:t>yyyy</w:t>
      </w:r>
      <w:proofErr w:type="spellEnd"/>
      <w:r>
        <w:rPr>
          <w:rFonts w:ascii="Times New Roman" w:eastAsia="Times New Roman" w:hAnsi="Times New Roman" w:cs="Times New Roman"/>
          <w:color w:val="000000"/>
          <w:sz w:val="24"/>
          <w:szCs w:val="24"/>
        </w:rPr>
        <w:t xml:space="preserve">) ………………………………. </w:t>
      </w:r>
    </w:p>
    <w:p w14:paraId="1B438181"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Issued at…………………………………………………….…………</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(Place of issue of certificate)</w:t>
      </w:r>
    </w:p>
    <w:p w14:paraId="07CBFB72"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Date of Issue (DD/MM/YY) …………………………</w:t>
      </w:r>
      <w:proofErr w:type="gramStart"/>
      <w:r>
        <w:rPr>
          <w:rFonts w:ascii="Times New Roman" w:eastAsia="Times New Roman" w:hAnsi="Times New Roman" w:cs="Times New Roman"/>
          <w:color w:val="000000"/>
          <w:sz w:val="24"/>
          <w:szCs w:val="24"/>
        </w:rPr>
        <w:t>…..</w:t>
      </w:r>
      <w:proofErr w:type="gramEnd"/>
    </w:p>
    <w:p w14:paraId="377A0621"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14:paraId="5F49DEED"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(Signature of authorized official issuing thus certificate)</w:t>
      </w:r>
    </w:p>
    <w:p w14:paraId="2FFA1A1E"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(Seal or stamp of the authority, as appropriate)</w:t>
      </w:r>
    </w:p>
    <w:p w14:paraId="28C8B995"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378443F3" w14:textId="77777777" w:rsidR="00D04CB2" w:rsidRDefault="00000000">
      <w:pPr>
        <w:widowControl w:val="0"/>
        <w:spacing w:before="24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ENDORSEMENT FOR ANNUAL AND INTERMEDIATE SURVEYS</w:t>
      </w:r>
    </w:p>
    <w:p w14:paraId="682F8B4E" w14:textId="77777777" w:rsidR="00D04CB2" w:rsidRDefault="00000000">
      <w:pPr>
        <w:widowControl w:val="0"/>
        <w:spacing w:before="240" w:line="360" w:lineRule="auto"/>
        <w:ind w:right="1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IS TO CERTIFY </w:t>
      </w:r>
      <w:proofErr w:type="gramStart"/>
      <w:r>
        <w:rPr>
          <w:rFonts w:ascii="Times New Roman" w:eastAsia="Times New Roman" w:hAnsi="Times New Roman" w:cs="Times New Roman"/>
          <w:color w:val="000000"/>
          <w:sz w:val="24"/>
          <w:szCs w:val="24"/>
        </w:rPr>
        <w:t>that</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at</w:t>
      </w:r>
      <w:proofErr w:type="gramEnd"/>
      <w:r>
        <w:rPr>
          <w:rFonts w:ascii="Times New Roman" w:eastAsia="Times New Roman" w:hAnsi="Times New Roman" w:cs="Times New Roman"/>
          <w:color w:val="000000"/>
          <w:sz w:val="24"/>
          <w:szCs w:val="24"/>
        </w:rPr>
        <w:t xml:space="preserve"> a survey required by rule 8, the vessel was found to comply with relevant provisions of the Convention: </w:t>
      </w:r>
    </w:p>
    <w:p w14:paraId="03001ADD" w14:textId="77777777" w:rsidR="00D04CB2" w:rsidRDefault="00000000">
      <w:pPr>
        <w:widowControl w:val="0"/>
        <w:spacing w:before="240" w:line="360" w:lineRule="auto"/>
        <w:ind w:right="1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Annual Survey:</w:t>
      </w:r>
      <w:r>
        <w:rPr>
          <w:rFonts w:ascii="Times New Roman" w:eastAsia="Times New Roman" w:hAnsi="Times New Roman" w:cs="Times New Roman"/>
          <w:color w:val="000000"/>
          <w:sz w:val="24"/>
          <w:szCs w:val="24"/>
        </w:rPr>
        <w:tab/>
        <w:t xml:space="preserve">                                                                             Signed……………………………… </w:t>
      </w:r>
    </w:p>
    <w:p w14:paraId="36133680" w14:textId="77777777" w:rsidR="00D04CB2" w:rsidRDefault="00000000">
      <w:pPr>
        <w:widowControl w:val="0"/>
        <w:spacing w:before="240" w:line="360" w:lineRule="auto"/>
        <w:ind w:right="1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(Signature of the authorized official) </w:t>
      </w:r>
    </w:p>
    <w:p w14:paraId="1A1E9868" w14:textId="77777777" w:rsidR="00D04CB2" w:rsidRDefault="00000000">
      <w:pPr>
        <w:widowControl w:val="0"/>
        <w:spacing w:before="240" w:line="360" w:lineRule="auto"/>
        <w:ind w:right="1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Place ……………………………</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w:t>
      </w:r>
    </w:p>
    <w:p w14:paraId="22C99856" w14:textId="77777777" w:rsidR="00D04CB2" w:rsidRDefault="00000000">
      <w:pPr>
        <w:widowControl w:val="0"/>
        <w:spacing w:before="240" w:line="360" w:lineRule="auto"/>
        <w:ind w:right="1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Date (dd/mm/</w:t>
      </w:r>
      <w:proofErr w:type="spellStart"/>
      <w:r>
        <w:rPr>
          <w:rFonts w:ascii="Times New Roman" w:eastAsia="Times New Roman" w:hAnsi="Times New Roman" w:cs="Times New Roman"/>
          <w:color w:val="000000"/>
          <w:sz w:val="24"/>
          <w:szCs w:val="24"/>
        </w:rPr>
        <w:t>yyyy</w:t>
      </w:r>
      <w:proofErr w:type="spellEnd"/>
      <w:r>
        <w:rPr>
          <w:rFonts w:ascii="Times New Roman" w:eastAsia="Times New Roman" w:hAnsi="Times New Roman" w:cs="Times New Roman"/>
          <w:color w:val="000000"/>
          <w:sz w:val="24"/>
          <w:szCs w:val="24"/>
        </w:rPr>
        <w:t>) …………………</w:t>
      </w:r>
    </w:p>
    <w:p w14:paraId="2AE5EAD1"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516E2A05"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(Seal or stamp of the authority, as appropriate)</w:t>
      </w:r>
    </w:p>
    <w:p w14:paraId="0A4ED058"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0C9B813C" w14:textId="77777777" w:rsidR="00D04CB2" w:rsidRDefault="00000000">
      <w:pPr>
        <w:widowControl w:val="0"/>
        <w:spacing w:before="240" w:line="360" w:lineRule="auto"/>
        <w:ind w:right="1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Annual/Intermediate* survey:                                                            Signed…………………</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w:t>
      </w:r>
    </w:p>
    <w:p w14:paraId="44B9964A" w14:textId="77777777" w:rsidR="00D04CB2" w:rsidRDefault="00000000">
      <w:pPr>
        <w:widowControl w:val="0"/>
        <w:spacing w:before="240" w:line="360" w:lineRule="auto"/>
        <w:ind w:right="1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(Signature of the authorized official) </w:t>
      </w:r>
    </w:p>
    <w:p w14:paraId="1EC77744" w14:textId="77777777" w:rsidR="00D04CB2" w:rsidRDefault="00000000">
      <w:pPr>
        <w:widowControl w:val="0"/>
        <w:spacing w:before="240" w:line="360" w:lineRule="auto"/>
        <w:ind w:right="1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Place ………………………………</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w:t>
      </w:r>
    </w:p>
    <w:p w14:paraId="65373222" w14:textId="77777777" w:rsidR="00D04CB2" w:rsidRDefault="00000000">
      <w:pPr>
        <w:widowControl w:val="0"/>
        <w:spacing w:before="240" w:line="360" w:lineRule="auto"/>
        <w:ind w:right="1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Date (dd/mm/</w:t>
      </w:r>
      <w:proofErr w:type="spellStart"/>
      <w:r>
        <w:rPr>
          <w:rFonts w:ascii="Times New Roman" w:eastAsia="Times New Roman" w:hAnsi="Times New Roman" w:cs="Times New Roman"/>
          <w:color w:val="000000"/>
          <w:sz w:val="24"/>
          <w:szCs w:val="24"/>
        </w:rPr>
        <w:t>yyyy</w:t>
      </w:r>
      <w:proofErr w:type="spellEnd"/>
      <w:r>
        <w:rPr>
          <w:rFonts w:ascii="Times New Roman" w:eastAsia="Times New Roman" w:hAnsi="Times New Roman" w:cs="Times New Roman"/>
          <w:color w:val="000000"/>
          <w:sz w:val="24"/>
          <w:szCs w:val="24"/>
        </w:rPr>
        <w:t>) ……………………</w:t>
      </w:r>
    </w:p>
    <w:p w14:paraId="118B38AB"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(Seal or stamp of the authority, as appropriate)</w:t>
      </w:r>
    </w:p>
    <w:p w14:paraId="2509A455"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*Delete as appropriate</w:t>
      </w:r>
    </w:p>
    <w:p w14:paraId="7DF20ACC"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49951D9C" w14:textId="77777777" w:rsidR="00D04CB2" w:rsidRDefault="00000000">
      <w:pPr>
        <w:widowControl w:val="0"/>
        <w:spacing w:before="240" w:line="360" w:lineRule="auto"/>
        <w:ind w:right="1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Annual/Intermediate* survey:                                                        Signed…………………</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w:t>
      </w:r>
    </w:p>
    <w:p w14:paraId="789DB9EB" w14:textId="77777777" w:rsidR="00D04CB2" w:rsidRDefault="00000000">
      <w:pPr>
        <w:widowControl w:val="0"/>
        <w:spacing w:before="240" w:line="360" w:lineRule="auto"/>
        <w:ind w:right="1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(Signature of the authorized official) </w:t>
      </w:r>
    </w:p>
    <w:p w14:paraId="55F25AD0" w14:textId="77777777" w:rsidR="00D04CB2" w:rsidRDefault="00000000">
      <w:pPr>
        <w:widowControl w:val="0"/>
        <w:spacing w:before="240" w:line="360" w:lineRule="auto"/>
        <w:ind w:right="1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Place ………………………………</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w:t>
      </w:r>
    </w:p>
    <w:p w14:paraId="4D92D3E0" w14:textId="77777777" w:rsidR="00D04CB2" w:rsidRDefault="00000000">
      <w:pPr>
        <w:widowControl w:val="0"/>
        <w:spacing w:before="240" w:line="360" w:lineRule="auto"/>
        <w:ind w:right="1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Date (dd/mm/</w:t>
      </w:r>
      <w:proofErr w:type="spellStart"/>
      <w:r>
        <w:rPr>
          <w:rFonts w:ascii="Times New Roman" w:eastAsia="Times New Roman" w:hAnsi="Times New Roman" w:cs="Times New Roman"/>
          <w:color w:val="000000"/>
          <w:sz w:val="24"/>
          <w:szCs w:val="24"/>
        </w:rPr>
        <w:t>yyyy</w:t>
      </w:r>
      <w:proofErr w:type="spellEnd"/>
      <w:r>
        <w:rPr>
          <w:rFonts w:ascii="Times New Roman" w:eastAsia="Times New Roman" w:hAnsi="Times New Roman" w:cs="Times New Roman"/>
          <w:color w:val="000000"/>
          <w:sz w:val="24"/>
          <w:szCs w:val="24"/>
        </w:rPr>
        <w:t>) ….…………………</w:t>
      </w:r>
    </w:p>
    <w:p w14:paraId="14D70AF3"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(Seal or stamp of the authority, as appropriate)</w:t>
      </w:r>
    </w:p>
    <w:p w14:paraId="18CBC633"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5C7F55A9" w14:textId="77777777" w:rsidR="00D04CB2" w:rsidRDefault="00000000">
      <w:pPr>
        <w:widowControl w:val="0"/>
        <w:spacing w:before="240" w:line="360" w:lineRule="auto"/>
        <w:ind w:right="1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Annual/Intermediate* survey:                                                          Signed</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w:t>
      </w:r>
    </w:p>
    <w:p w14:paraId="1C062B02" w14:textId="77777777" w:rsidR="00D04CB2" w:rsidRDefault="00000000">
      <w:pPr>
        <w:widowControl w:val="0"/>
        <w:spacing w:before="240" w:line="360" w:lineRule="auto"/>
        <w:ind w:right="1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(Signature of the authorized official) </w:t>
      </w:r>
    </w:p>
    <w:p w14:paraId="33ACB3CF" w14:textId="77777777" w:rsidR="00D04CB2" w:rsidRDefault="00000000">
      <w:pPr>
        <w:widowControl w:val="0"/>
        <w:spacing w:before="240" w:line="360" w:lineRule="auto"/>
        <w:ind w:right="1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Place ………………………………</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w:t>
      </w:r>
    </w:p>
    <w:p w14:paraId="037ADC00" w14:textId="77777777" w:rsidR="00D04CB2" w:rsidRDefault="00000000">
      <w:pPr>
        <w:widowControl w:val="0"/>
        <w:spacing w:before="240" w:line="360" w:lineRule="auto"/>
        <w:ind w:right="1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Date (dd/mm/</w:t>
      </w:r>
      <w:proofErr w:type="spellStart"/>
      <w:r>
        <w:rPr>
          <w:rFonts w:ascii="Times New Roman" w:eastAsia="Times New Roman" w:hAnsi="Times New Roman" w:cs="Times New Roman"/>
          <w:color w:val="000000"/>
          <w:sz w:val="24"/>
          <w:szCs w:val="24"/>
        </w:rPr>
        <w:t>yyyy</w:t>
      </w:r>
      <w:proofErr w:type="spellEnd"/>
      <w:r>
        <w:rPr>
          <w:rFonts w:ascii="Times New Roman" w:eastAsia="Times New Roman" w:hAnsi="Times New Roman" w:cs="Times New Roman"/>
          <w:color w:val="000000"/>
          <w:sz w:val="24"/>
          <w:szCs w:val="24"/>
        </w:rPr>
        <w:t>) ….…………………</w:t>
      </w:r>
    </w:p>
    <w:p w14:paraId="1B56B0A3"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(Seal or stamp of the authority, as appropriate)</w:t>
      </w:r>
    </w:p>
    <w:p w14:paraId="67C31F60"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*Delete as appropriate </w:t>
      </w:r>
    </w:p>
    <w:p w14:paraId="43978EA0"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2847676B" w14:textId="77777777" w:rsidR="00D04CB2" w:rsidRDefault="00000000">
      <w:pPr>
        <w:widowControl w:val="0"/>
        <w:spacing w:before="24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FORM – III</w:t>
      </w:r>
    </w:p>
    <w:p w14:paraId="56573ECC" w14:textId="77777777" w:rsidR="00D04CB2" w:rsidRDefault="00000000">
      <w:pPr>
        <w:widowControl w:val="0"/>
        <w:spacing w:before="24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[See paragraph 5 of the Schedule 1]</w:t>
      </w:r>
    </w:p>
    <w:p w14:paraId="6C110A86" w14:textId="77777777" w:rsidR="00D04CB2" w:rsidRDefault="00000000">
      <w:pPr>
        <w:widowControl w:val="0"/>
        <w:spacing w:before="24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Form of Cargo Record Book for ships carrying Noxious liquid substances in bulk</w:t>
      </w:r>
    </w:p>
    <w:p w14:paraId="64CD9E87"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CARGO RECORD BOOK FOR SHIPS CARRYING NOXIOUS LIQUID SUBSTANCES IN BULK </w:t>
      </w:r>
    </w:p>
    <w:p w14:paraId="3F4797F4"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Name of vessel …………………………</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w:t>
      </w:r>
    </w:p>
    <w:p w14:paraId="389D4F99"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Distinctive Number or letters …………………………………………………………………………………… </w:t>
      </w:r>
    </w:p>
    <w:p w14:paraId="06035FE6"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IMO Number ……………………………………………………………………………………………………</w:t>
      </w:r>
    </w:p>
    <w:p w14:paraId="4A82C0B0"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Gross tonnage……………………………………………………………………………………………………</w:t>
      </w:r>
    </w:p>
    <w:p w14:paraId="1526FA61"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Period from ………………………………</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to ……………………………………………………………… </w:t>
      </w:r>
    </w:p>
    <w:p w14:paraId="136017EF"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6882E43E"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sectPr w:rsidR="00D04CB2">
          <w:pgSz w:w="11910" w:h="16840"/>
          <w:pgMar w:top="1440" w:right="1440" w:bottom="1440" w:left="1440" w:header="720" w:footer="720" w:gutter="0"/>
          <w:pgNumType w:start="1"/>
          <w:cols w:space="720"/>
        </w:sectPr>
      </w:pPr>
    </w:p>
    <w:p w14:paraId="007B161D" w14:textId="77777777" w:rsidR="00D04CB2" w:rsidRDefault="00000000">
      <w:pPr>
        <w:widowControl w:val="0"/>
        <w:spacing w:before="240" w:line="36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PLAN VIEW OF CARGO AND SLOP TANKS</w:t>
      </w:r>
    </w:p>
    <w:p w14:paraId="0D0C061E" w14:textId="77777777" w:rsidR="00D04CB2" w:rsidRDefault="00000000">
      <w:pPr>
        <w:widowControl w:val="0"/>
        <w:spacing w:before="240" w:line="360" w:lineRule="auto"/>
        <w:ind w:left="72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be completed on board)</w:t>
      </w:r>
    </w:p>
    <w:p w14:paraId="21536D7D"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189C296B"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bl>
      <w:tblPr>
        <w:tblStyle w:val="a1"/>
        <w:tblpPr w:leftFromText="180" w:rightFromText="180" w:vertAnchor="page" w:horzAnchor="page" w:tblpX="5661" w:tblpY="2079"/>
        <w:tblW w:w="43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51"/>
        <w:gridCol w:w="2152"/>
      </w:tblGrid>
      <w:tr w:rsidR="00D04CB2" w14:paraId="5F61EDCF" w14:textId="77777777">
        <w:trPr>
          <w:trHeight w:val="552"/>
        </w:trPr>
        <w:tc>
          <w:tcPr>
            <w:tcW w:w="2151" w:type="dxa"/>
          </w:tcPr>
          <w:p w14:paraId="39EDB744" w14:textId="77777777" w:rsidR="00D04CB2" w:rsidRDefault="00000000">
            <w:pPr>
              <w:widowControl w:val="0"/>
              <w:spacing w:before="240" w:line="360" w:lineRule="auto"/>
              <w:ind w:right="9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Identification of the tanks</w:t>
            </w:r>
          </w:p>
        </w:tc>
        <w:tc>
          <w:tcPr>
            <w:tcW w:w="2152" w:type="dxa"/>
          </w:tcPr>
          <w:p w14:paraId="6F9C6F2C"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Capacity</w:t>
            </w:r>
          </w:p>
        </w:tc>
      </w:tr>
      <w:tr w:rsidR="00D04CB2" w14:paraId="1B601E6B" w14:textId="77777777">
        <w:trPr>
          <w:trHeight w:val="522"/>
        </w:trPr>
        <w:tc>
          <w:tcPr>
            <w:tcW w:w="2151" w:type="dxa"/>
          </w:tcPr>
          <w:p w14:paraId="4AECFDBC"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2152" w:type="dxa"/>
          </w:tcPr>
          <w:p w14:paraId="00CEDF7B"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r>
      <w:tr w:rsidR="00D04CB2" w14:paraId="61C60756" w14:textId="77777777">
        <w:trPr>
          <w:trHeight w:val="527"/>
        </w:trPr>
        <w:tc>
          <w:tcPr>
            <w:tcW w:w="2151" w:type="dxa"/>
          </w:tcPr>
          <w:p w14:paraId="517BB335"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2152" w:type="dxa"/>
          </w:tcPr>
          <w:p w14:paraId="1196D069"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r>
      <w:tr w:rsidR="00D04CB2" w14:paraId="6680B697" w14:textId="77777777">
        <w:trPr>
          <w:trHeight w:val="523"/>
        </w:trPr>
        <w:tc>
          <w:tcPr>
            <w:tcW w:w="2151" w:type="dxa"/>
          </w:tcPr>
          <w:p w14:paraId="05145B1E"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2152" w:type="dxa"/>
          </w:tcPr>
          <w:p w14:paraId="78F83E73"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r>
      <w:tr w:rsidR="00D04CB2" w14:paraId="0D14E8BA" w14:textId="77777777">
        <w:trPr>
          <w:trHeight w:val="527"/>
        </w:trPr>
        <w:tc>
          <w:tcPr>
            <w:tcW w:w="2151" w:type="dxa"/>
          </w:tcPr>
          <w:p w14:paraId="72E99F96"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2152" w:type="dxa"/>
          </w:tcPr>
          <w:p w14:paraId="079C2A71"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r>
      <w:tr w:rsidR="00D04CB2" w14:paraId="5215B5AA" w14:textId="77777777">
        <w:trPr>
          <w:trHeight w:val="551"/>
        </w:trPr>
        <w:tc>
          <w:tcPr>
            <w:tcW w:w="2151" w:type="dxa"/>
          </w:tcPr>
          <w:p w14:paraId="7630D978"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2152" w:type="dxa"/>
          </w:tcPr>
          <w:p w14:paraId="4B13CFBF"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r>
      <w:tr w:rsidR="00D04CB2" w14:paraId="2A846248" w14:textId="77777777">
        <w:trPr>
          <w:trHeight w:val="523"/>
        </w:trPr>
        <w:tc>
          <w:tcPr>
            <w:tcW w:w="2151" w:type="dxa"/>
          </w:tcPr>
          <w:p w14:paraId="25E72E73"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2152" w:type="dxa"/>
          </w:tcPr>
          <w:p w14:paraId="30EDB6A3"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r>
      <w:tr w:rsidR="00D04CB2" w14:paraId="12388D60" w14:textId="77777777">
        <w:trPr>
          <w:trHeight w:val="527"/>
        </w:trPr>
        <w:tc>
          <w:tcPr>
            <w:tcW w:w="2151" w:type="dxa"/>
          </w:tcPr>
          <w:p w14:paraId="33BB408B"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2152" w:type="dxa"/>
          </w:tcPr>
          <w:p w14:paraId="31A7ECEA"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r>
      <w:tr w:rsidR="00D04CB2" w14:paraId="432280E6" w14:textId="77777777">
        <w:trPr>
          <w:trHeight w:val="522"/>
        </w:trPr>
        <w:tc>
          <w:tcPr>
            <w:tcW w:w="2151" w:type="dxa"/>
          </w:tcPr>
          <w:p w14:paraId="1E94507A"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2152" w:type="dxa"/>
          </w:tcPr>
          <w:p w14:paraId="3AE01F6E"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r>
      <w:tr w:rsidR="00D04CB2" w14:paraId="1E196EED" w14:textId="77777777">
        <w:trPr>
          <w:trHeight w:val="528"/>
        </w:trPr>
        <w:tc>
          <w:tcPr>
            <w:tcW w:w="2151" w:type="dxa"/>
          </w:tcPr>
          <w:p w14:paraId="1DB7CB67"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2152" w:type="dxa"/>
          </w:tcPr>
          <w:p w14:paraId="2F02EBB6"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r>
      <w:tr w:rsidR="00D04CB2" w14:paraId="360012FF" w14:textId="77777777">
        <w:trPr>
          <w:trHeight w:val="551"/>
        </w:trPr>
        <w:tc>
          <w:tcPr>
            <w:tcW w:w="2151" w:type="dxa"/>
          </w:tcPr>
          <w:p w14:paraId="50C12A5A"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2152" w:type="dxa"/>
          </w:tcPr>
          <w:p w14:paraId="1D8297A3"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r>
      <w:tr w:rsidR="00D04CB2" w14:paraId="2167DD1F" w14:textId="77777777">
        <w:trPr>
          <w:trHeight w:val="522"/>
        </w:trPr>
        <w:tc>
          <w:tcPr>
            <w:tcW w:w="2151" w:type="dxa"/>
          </w:tcPr>
          <w:p w14:paraId="3BE57EC1"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2152" w:type="dxa"/>
          </w:tcPr>
          <w:p w14:paraId="6E3C7BD7"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r>
      <w:tr w:rsidR="00D04CB2" w14:paraId="31C34675" w14:textId="77777777">
        <w:trPr>
          <w:trHeight w:val="551"/>
        </w:trPr>
        <w:tc>
          <w:tcPr>
            <w:tcW w:w="2151" w:type="dxa"/>
          </w:tcPr>
          <w:p w14:paraId="289AA509"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2152" w:type="dxa"/>
          </w:tcPr>
          <w:p w14:paraId="4FBA1BA4"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r>
    </w:tbl>
    <w:p w14:paraId="2B72D537"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mc:AlternateContent>
          <mc:Choice Requires="wps">
            <w:drawing>
              <wp:inline distT="0" distB="0" distL="0" distR="0" wp14:anchorId="5CD13963" wp14:editId="6193749D">
                <wp:extent cx="898525" cy="4639945"/>
                <wp:effectExtent l="0" t="0" r="15875" b="8255"/>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8525" cy="4639945"/>
                          <a:chOff x="0" y="0"/>
                          <a:chExt cx="898525" cy="4727575"/>
                        </a:xfrm>
                      </wpg:grpSpPr>
                      <wps:wsp>
                        <wps:cNvPr id="866996479" name="Freeform: Shape 866996479"/>
                        <wps:cNvSpPr/>
                        <wps:spPr>
                          <a:xfrm>
                            <a:off x="6350" y="6350"/>
                            <a:ext cx="885825" cy="4714875"/>
                          </a:xfrm>
                          <a:custGeom>
                            <a:avLst/>
                            <a:gdLst/>
                            <a:ahLst/>
                            <a:cxnLst/>
                            <a:rect l="l" t="t" r="r" b="b"/>
                            <a:pathLst>
                              <a:path w="885825" h="4714875">
                                <a:moveTo>
                                  <a:pt x="442849" y="0"/>
                                </a:moveTo>
                                <a:lnTo>
                                  <a:pt x="0" y="1047750"/>
                                </a:lnTo>
                                <a:lnTo>
                                  <a:pt x="885825" y="1047750"/>
                                </a:lnTo>
                                <a:lnTo>
                                  <a:pt x="442849" y="0"/>
                                </a:lnTo>
                                <a:close/>
                              </a:path>
                              <a:path w="885825" h="4714875">
                                <a:moveTo>
                                  <a:pt x="0" y="3914775"/>
                                </a:moveTo>
                                <a:lnTo>
                                  <a:pt x="885825" y="3914775"/>
                                </a:lnTo>
                                <a:lnTo>
                                  <a:pt x="885825" y="1047750"/>
                                </a:lnTo>
                                <a:lnTo>
                                  <a:pt x="0" y="1047750"/>
                                </a:lnTo>
                                <a:lnTo>
                                  <a:pt x="0" y="3914775"/>
                                </a:lnTo>
                                <a:close/>
                              </a:path>
                              <a:path w="885825" h="4714875">
                                <a:moveTo>
                                  <a:pt x="0" y="4295775"/>
                                </a:moveTo>
                                <a:lnTo>
                                  <a:pt x="885825" y="4295775"/>
                                </a:lnTo>
                                <a:lnTo>
                                  <a:pt x="707009" y="4714875"/>
                                </a:lnTo>
                                <a:lnTo>
                                  <a:pt x="178803" y="4714875"/>
                                </a:lnTo>
                                <a:lnTo>
                                  <a:pt x="0" y="4295775"/>
                                </a:lnTo>
                                <a:close/>
                              </a:path>
                            </a:pathLst>
                          </a:custGeom>
                          <a:ln w="12700">
                            <a:solidFill>
                              <a:srgbClr val="000000"/>
                            </a:solidFill>
                            <a:prstDash val="solid"/>
                          </a:ln>
                        </wps:spPr>
                        <wps:bodyPr wrap="square" lIns="0" tIns="0" rIns="0" bIns="0" rtlCol="0">
                          <a:prstTxWarp prst="textNoShape">
                            <a:avLst/>
                          </a:prstTxWarp>
                          <a:noAutofit/>
                        </wps:bodyPr>
                      </wps:wsp>
                      <wps:wsp>
                        <wps:cNvPr id="22645456" name="Text Box 22645456"/>
                        <wps:cNvSpPr txBox="1"/>
                        <wps:spPr>
                          <a:xfrm>
                            <a:off x="6350" y="3921125"/>
                            <a:ext cx="885825" cy="381000"/>
                          </a:xfrm>
                          <a:prstGeom prst="rect">
                            <a:avLst/>
                          </a:prstGeom>
                          <a:ln w="12700">
                            <a:solidFill>
                              <a:srgbClr val="000000"/>
                            </a:solidFill>
                            <a:prstDash val="solid"/>
                          </a:ln>
                        </wps:spPr>
                        <wps:txbx>
                          <w:txbxContent>
                            <w:p w14:paraId="4B93C04A" w14:textId="77777777" w:rsidR="00000000" w:rsidRDefault="00000000" w:rsidP="0051752A">
                              <w:pPr>
                                <w:spacing w:before="75"/>
                              </w:pPr>
                              <w:proofErr w:type="gramStart"/>
                              <w:r>
                                <w:rPr>
                                  <w:spacing w:val="-2"/>
                                </w:rPr>
                                <w:t>Pump-</w:t>
                              </w:r>
                              <w:r>
                                <w:rPr>
                                  <w:spacing w:val="-4"/>
                                </w:rPr>
                                <w:t>room</w:t>
                              </w:r>
                              <w:proofErr w:type="gramEnd"/>
                            </w:p>
                          </w:txbxContent>
                        </wps:txbx>
                        <wps:bodyPr wrap="square" lIns="0" tIns="0" rIns="0" bIns="0" rtlCol="0">
                          <a:noAutofit/>
                        </wps:bodyPr>
                      </wps:wsp>
                    </wpg:wg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914400" cy="4648200"/>
                <wp:effectExtent b="0" l="0" r="0" t="0"/>
                <wp:docPr id="8" name="image8.png"/>
                <a:graphic>
                  <a:graphicData uri="http://schemas.openxmlformats.org/drawingml/2006/picture">
                    <pic:pic>
                      <pic:nvPicPr>
                        <pic:cNvPr id="0" name="image8.png"/>
                        <pic:cNvPicPr preferRelativeResize="0"/>
                      </pic:nvPicPr>
                      <pic:blipFill>
                        <a:blip r:embed="rId36"/>
                        <a:srcRect b="0" l="0" r="0" t="0"/>
                        <a:stretch>
                          <a:fillRect/>
                        </a:stretch>
                      </pic:blipFill>
                      <pic:spPr>
                        <a:xfrm>
                          <a:off x="0" y="0"/>
                          <a:ext cx="914400" cy="4648200"/>
                        </a:xfrm>
                        <a:prstGeom prst="rect"/>
                        <a:ln/>
                      </pic:spPr>
                    </pic:pic>
                  </a:graphicData>
                </a:graphic>
              </wp:inline>
            </w:drawing>
          </mc:Fallback>
        </mc:AlternateContent>
      </w:r>
    </w:p>
    <w:p w14:paraId="6F6A693B"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6053FCDC"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sectPr w:rsidR="00D04CB2">
          <w:pgSz w:w="11910" w:h="16840"/>
          <w:pgMar w:top="1380" w:right="850" w:bottom="280" w:left="566" w:header="720" w:footer="720" w:gutter="0"/>
          <w:cols w:num="2" w:space="720" w:equalWidth="0">
            <w:col w:w="5097" w:space="299"/>
            <w:col w:w="5097" w:space="0"/>
          </w:cols>
        </w:sectPr>
      </w:pPr>
    </w:p>
    <w:p w14:paraId="11186AA7"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70C03D44" w14:textId="77777777" w:rsidR="00D04CB2" w:rsidRDefault="00000000">
      <w:pPr>
        <w:widowControl w:val="0"/>
        <w:spacing w:before="240" w:line="360" w:lineRule="auto"/>
        <w:ind w:right="156"/>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Introduction</w:t>
      </w:r>
    </w:p>
    <w:p w14:paraId="19FB472D" w14:textId="77777777" w:rsidR="00D04CB2" w:rsidRDefault="00000000">
      <w:pPr>
        <w:widowControl w:val="0"/>
        <w:spacing w:before="240" w:line="360" w:lineRule="auto"/>
        <w:ind w:right="1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following pages show a comprehensive list of items of cargo and ballast operations which are, when appropriate, to be recorded in the Cargo Record Book on a tank to tank basis in accordance with regulation15.2 of Annex II of the International Convention for the Prevention of Pollution from Ships, 1973, as modified by the protocol of 1978 relating thereto (MARPOL 73/78), as amended. The items have been grouped into operational sections, each of which is denoted by a letter.</w:t>
      </w:r>
    </w:p>
    <w:p w14:paraId="57E64B5C" w14:textId="77777777" w:rsidR="00D04CB2" w:rsidRDefault="00000000">
      <w:pPr>
        <w:widowControl w:val="0"/>
        <w:spacing w:before="240" w:line="360" w:lineRule="auto"/>
        <w:ind w:right="1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When making entries in Cargo Record Book, the date, operational code and item number shall be inserted in the appropriate </w:t>
      </w:r>
      <w:proofErr w:type="gramStart"/>
      <w:r>
        <w:rPr>
          <w:rFonts w:ascii="Times New Roman" w:eastAsia="Times New Roman" w:hAnsi="Times New Roman" w:cs="Times New Roman"/>
          <w:color w:val="000000"/>
          <w:sz w:val="24"/>
          <w:szCs w:val="24"/>
        </w:rPr>
        <w:t>columns</w:t>
      </w:r>
      <w:proofErr w:type="gramEnd"/>
      <w:r>
        <w:rPr>
          <w:rFonts w:ascii="Times New Roman" w:eastAsia="Times New Roman" w:hAnsi="Times New Roman" w:cs="Times New Roman"/>
          <w:color w:val="000000"/>
          <w:sz w:val="24"/>
          <w:szCs w:val="24"/>
        </w:rPr>
        <w:t xml:space="preserve"> and the required particulars shall be recorded chronologically in the blank spaces.</w:t>
      </w:r>
    </w:p>
    <w:p w14:paraId="38E5E33C" w14:textId="77777777" w:rsidR="00D04CB2" w:rsidRDefault="00000000">
      <w:pPr>
        <w:widowControl w:val="0"/>
        <w:spacing w:before="240" w:line="360" w:lineRule="auto"/>
        <w:ind w:right="1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Each completed operation shall be signed for and dated by the officer or officers in charge and if applicable, by a surveyor authorized by the competent authority of the state in which the vessel is </w:t>
      </w:r>
      <w:proofErr w:type="gramStart"/>
      <w:r>
        <w:rPr>
          <w:rFonts w:ascii="Times New Roman" w:eastAsia="Times New Roman" w:hAnsi="Times New Roman" w:cs="Times New Roman"/>
          <w:color w:val="000000"/>
          <w:sz w:val="24"/>
          <w:szCs w:val="24"/>
        </w:rPr>
        <w:t>unloading</w:t>
      </w:r>
      <w:proofErr w:type="gramEnd"/>
      <w:r>
        <w:rPr>
          <w:rFonts w:ascii="Times New Roman" w:eastAsia="Times New Roman" w:hAnsi="Times New Roman" w:cs="Times New Roman"/>
          <w:color w:val="000000"/>
          <w:sz w:val="24"/>
          <w:szCs w:val="24"/>
        </w:rPr>
        <w:t xml:space="preserve">. Each completed page shall be countersigned by the master of the ship. </w:t>
      </w:r>
    </w:p>
    <w:p w14:paraId="664B5454" w14:textId="77777777" w:rsidR="00D04CB2" w:rsidRDefault="00D04CB2">
      <w:pPr>
        <w:widowControl w:val="0"/>
        <w:spacing w:before="240" w:line="360" w:lineRule="auto"/>
        <w:ind w:right="151"/>
        <w:jc w:val="both"/>
        <w:rPr>
          <w:rFonts w:ascii="Times New Roman" w:eastAsia="Times New Roman" w:hAnsi="Times New Roman" w:cs="Times New Roman"/>
          <w:color w:val="000000"/>
          <w:sz w:val="24"/>
          <w:szCs w:val="24"/>
        </w:rPr>
      </w:pPr>
    </w:p>
    <w:p w14:paraId="72EF0B0E" w14:textId="77777777" w:rsidR="00D04CB2" w:rsidRDefault="00000000">
      <w:pPr>
        <w:widowControl w:val="0"/>
        <w:spacing w:before="240" w:line="360" w:lineRule="auto"/>
        <w:ind w:right="327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List of items to be recorded</w:t>
      </w:r>
    </w:p>
    <w:p w14:paraId="5788118B" w14:textId="77777777" w:rsidR="00D04CB2" w:rsidRDefault="00000000">
      <w:pPr>
        <w:widowControl w:val="0"/>
        <w:spacing w:before="240" w:line="360" w:lineRule="auto"/>
        <w:ind w:right="327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Entries are required for operations involving all Categories of substances.</w:t>
      </w:r>
    </w:p>
    <w:p w14:paraId="1A15EC46" w14:textId="77777777" w:rsidR="00D04CB2" w:rsidRDefault="00000000">
      <w:pPr>
        <w:widowControl w:val="0"/>
        <w:numPr>
          <w:ilvl w:val="0"/>
          <w:numId w:val="6"/>
        </w:numPr>
        <w:tabs>
          <w:tab w:val="left" w:pos="1160"/>
        </w:tabs>
        <w:spacing w:before="240" w:line="360" w:lineRule="auto"/>
        <w:ind w:left="1160" w:hanging="358"/>
        <w:jc w:val="both"/>
        <w:rPr>
          <w:color w:val="000000"/>
        </w:rPr>
      </w:pPr>
      <w:r>
        <w:rPr>
          <w:rFonts w:ascii="Times New Roman" w:eastAsia="Times New Roman" w:hAnsi="Times New Roman" w:cs="Times New Roman"/>
          <w:color w:val="000000"/>
          <w:sz w:val="24"/>
          <w:szCs w:val="24"/>
        </w:rPr>
        <w:t>Loading of cargo</w:t>
      </w:r>
    </w:p>
    <w:p w14:paraId="5615E6AF" w14:textId="77777777" w:rsidR="00D04CB2" w:rsidRDefault="00000000">
      <w:pPr>
        <w:widowControl w:val="0"/>
        <w:numPr>
          <w:ilvl w:val="1"/>
          <w:numId w:val="6"/>
        </w:numPr>
        <w:tabs>
          <w:tab w:val="left" w:pos="1882"/>
        </w:tabs>
        <w:spacing w:before="240" w:line="360" w:lineRule="auto"/>
        <w:ind w:left="1882"/>
        <w:jc w:val="both"/>
        <w:rPr>
          <w:color w:val="000000"/>
        </w:rPr>
      </w:pPr>
      <w:r>
        <w:rPr>
          <w:rFonts w:ascii="Times New Roman" w:eastAsia="Times New Roman" w:hAnsi="Times New Roman" w:cs="Times New Roman"/>
          <w:color w:val="000000"/>
          <w:sz w:val="24"/>
          <w:szCs w:val="24"/>
        </w:rPr>
        <w:t>Place of loading</w:t>
      </w:r>
    </w:p>
    <w:p w14:paraId="213FBCB0" w14:textId="77777777" w:rsidR="00D04CB2" w:rsidRDefault="00000000">
      <w:pPr>
        <w:widowControl w:val="0"/>
        <w:numPr>
          <w:ilvl w:val="1"/>
          <w:numId w:val="6"/>
        </w:numPr>
        <w:tabs>
          <w:tab w:val="left" w:pos="1882"/>
        </w:tabs>
        <w:spacing w:before="240" w:line="360" w:lineRule="auto"/>
        <w:ind w:left="1882"/>
        <w:jc w:val="both"/>
        <w:rPr>
          <w:color w:val="000000"/>
        </w:rPr>
      </w:pPr>
      <w:r>
        <w:rPr>
          <w:rFonts w:ascii="Times New Roman" w:eastAsia="Times New Roman" w:hAnsi="Times New Roman" w:cs="Times New Roman"/>
          <w:color w:val="000000"/>
          <w:sz w:val="24"/>
          <w:szCs w:val="24"/>
        </w:rPr>
        <w:t>Identify tank(s), name of substance(s) and Category (</w:t>
      </w:r>
      <w:proofErr w:type="spellStart"/>
      <w:r>
        <w:rPr>
          <w:rFonts w:ascii="Times New Roman" w:eastAsia="Times New Roman" w:hAnsi="Times New Roman" w:cs="Times New Roman"/>
          <w:color w:val="000000"/>
          <w:sz w:val="24"/>
          <w:szCs w:val="24"/>
        </w:rPr>
        <w:t>ies</w:t>
      </w:r>
      <w:proofErr w:type="spellEnd"/>
      <w:r>
        <w:rPr>
          <w:rFonts w:ascii="Times New Roman" w:eastAsia="Times New Roman" w:hAnsi="Times New Roman" w:cs="Times New Roman"/>
          <w:color w:val="000000"/>
          <w:sz w:val="24"/>
          <w:szCs w:val="24"/>
        </w:rPr>
        <w:t>).</w:t>
      </w:r>
    </w:p>
    <w:p w14:paraId="2536821B"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372A1B4D" w14:textId="77777777" w:rsidR="00D04CB2" w:rsidRDefault="00000000">
      <w:pPr>
        <w:widowControl w:val="0"/>
        <w:numPr>
          <w:ilvl w:val="0"/>
          <w:numId w:val="6"/>
        </w:numPr>
        <w:tabs>
          <w:tab w:val="left" w:pos="1159"/>
        </w:tabs>
        <w:spacing w:before="240" w:line="360" w:lineRule="auto"/>
        <w:ind w:left="1159" w:hanging="357"/>
        <w:jc w:val="both"/>
        <w:rPr>
          <w:color w:val="000000"/>
        </w:rPr>
      </w:pPr>
      <w:r>
        <w:rPr>
          <w:rFonts w:ascii="Times New Roman" w:eastAsia="Times New Roman" w:hAnsi="Times New Roman" w:cs="Times New Roman"/>
          <w:color w:val="000000"/>
          <w:sz w:val="24"/>
          <w:szCs w:val="24"/>
        </w:rPr>
        <w:t>Internal transfer of cargo</w:t>
      </w:r>
    </w:p>
    <w:p w14:paraId="65663C7A" w14:textId="77777777" w:rsidR="00D04CB2" w:rsidRDefault="00000000">
      <w:pPr>
        <w:widowControl w:val="0"/>
        <w:numPr>
          <w:ilvl w:val="0"/>
          <w:numId w:val="5"/>
        </w:numPr>
        <w:tabs>
          <w:tab w:val="left" w:pos="1882"/>
        </w:tabs>
        <w:spacing w:before="240" w:line="360" w:lineRule="auto"/>
        <w:ind w:left="1882"/>
        <w:jc w:val="both"/>
        <w:rPr>
          <w:color w:val="000000"/>
        </w:rPr>
      </w:pPr>
      <w:r>
        <w:rPr>
          <w:rFonts w:ascii="Times New Roman" w:eastAsia="Times New Roman" w:hAnsi="Times New Roman" w:cs="Times New Roman"/>
          <w:color w:val="000000"/>
          <w:sz w:val="24"/>
          <w:szCs w:val="24"/>
        </w:rPr>
        <w:t>Name and Category of cargo(es) transferred.</w:t>
      </w:r>
    </w:p>
    <w:p w14:paraId="1E2AF68E" w14:textId="77777777" w:rsidR="00D04CB2" w:rsidRDefault="00000000">
      <w:pPr>
        <w:widowControl w:val="0"/>
        <w:numPr>
          <w:ilvl w:val="0"/>
          <w:numId w:val="5"/>
        </w:numPr>
        <w:tabs>
          <w:tab w:val="left" w:pos="1882"/>
        </w:tabs>
        <w:spacing w:before="240" w:line="360" w:lineRule="auto"/>
        <w:ind w:left="1882"/>
        <w:jc w:val="both"/>
        <w:rPr>
          <w:color w:val="000000"/>
        </w:rPr>
      </w:pPr>
      <w:r>
        <w:rPr>
          <w:rFonts w:ascii="Times New Roman" w:eastAsia="Times New Roman" w:hAnsi="Times New Roman" w:cs="Times New Roman"/>
          <w:color w:val="000000"/>
          <w:sz w:val="24"/>
          <w:szCs w:val="24"/>
        </w:rPr>
        <w:t>Identity of tanks:</w:t>
      </w:r>
    </w:p>
    <w:p w14:paraId="71415E14" w14:textId="77777777" w:rsidR="00D04CB2" w:rsidRDefault="00000000">
      <w:pPr>
        <w:widowControl w:val="0"/>
        <w:numPr>
          <w:ilvl w:val="1"/>
          <w:numId w:val="5"/>
        </w:numPr>
        <w:tabs>
          <w:tab w:val="left" w:pos="1371"/>
        </w:tabs>
        <w:spacing w:before="240" w:line="360" w:lineRule="auto"/>
        <w:ind w:left="1371" w:hanging="209"/>
        <w:jc w:val="both"/>
        <w:rPr>
          <w:color w:val="000000"/>
        </w:rPr>
      </w:pPr>
      <w:r>
        <w:rPr>
          <w:rFonts w:ascii="Times New Roman" w:eastAsia="Times New Roman" w:hAnsi="Times New Roman" w:cs="Times New Roman"/>
          <w:color w:val="000000"/>
          <w:sz w:val="24"/>
          <w:szCs w:val="24"/>
        </w:rPr>
        <w:t>from:</w:t>
      </w:r>
    </w:p>
    <w:p w14:paraId="73C323D1" w14:textId="77777777" w:rsidR="00D04CB2" w:rsidRDefault="00000000">
      <w:pPr>
        <w:widowControl w:val="0"/>
        <w:numPr>
          <w:ilvl w:val="1"/>
          <w:numId w:val="5"/>
        </w:numPr>
        <w:tabs>
          <w:tab w:val="left" w:pos="1381"/>
        </w:tabs>
        <w:spacing w:before="240" w:line="360" w:lineRule="auto"/>
        <w:ind w:left="1381" w:hanging="219"/>
        <w:jc w:val="both"/>
        <w:rPr>
          <w:color w:val="000000"/>
        </w:rPr>
      </w:pPr>
      <w:r>
        <w:rPr>
          <w:rFonts w:ascii="Times New Roman" w:eastAsia="Times New Roman" w:hAnsi="Times New Roman" w:cs="Times New Roman"/>
          <w:color w:val="000000"/>
          <w:sz w:val="24"/>
          <w:szCs w:val="24"/>
        </w:rPr>
        <w:t>to:</w:t>
      </w:r>
    </w:p>
    <w:p w14:paraId="20420130" w14:textId="77777777" w:rsidR="00D04CB2" w:rsidRDefault="00000000">
      <w:pPr>
        <w:widowControl w:val="0"/>
        <w:numPr>
          <w:ilvl w:val="0"/>
          <w:numId w:val="5"/>
        </w:numPr>
        <w:tabs>
          <w:tab w:val="left" w:pos="1882"/>
        </w:tabs>
        <w:spacing w:before="240" w:line="360" w:lineRule="auto"/>
        <w:ind w:left="1882"/>
        <w:jc w:val="both"/>
        <w:rPr>
          <w:color w:val="000000"/>
        </w:rPr>
      </w:pPr>
      <w:r>
        <w:rPr>
          <w:rFonts w:ascii="Times New Roman" w:eastAsia="Times New Roman" w:hAnsi="Times New Roman" w:cs="Times New Roman"/>
          <w:color w:val="000000"/>
          <w:sz w:val="24"/>
          <w:szCs w:val="24"/>
        </w:rPr>
        <w:t>Was (were) tank(s) in 4 (a) emptied?</w:t>
      </w:r>
    </w:p>
    <w:p w14:paraId="1F345672" w14:textId="77777777" w:rsidR="00D04CB2" w:rsidRDefault="00000000">
      <w:pPr>
        <w:widowControl w:val="0"/>
        <w:numPr>
          <w:ilvl w:val="0"/>
          <w:numId w:val="5"/>
        </w:numPr>
        <w:tabs>
          <w:tab w:val="left" w:pos="1882"/>
        </w:tabs>
        <w:spacing w:before="240" w:line="360" w:lineRule="auto"/>
        <w:ind w:left="1882"/>
        <w:jc w:val="both"/>
        <w:rPr>
          <w:color w:val="000000"/>
        </w:rPr>
      </w:pPr>
      <w:r>
        <w:rPr>
          <w:rFonts w:ascii="Times New Roman" w:eastAsia="Times New Roman" w:hAnsi="Times New Roman" w:cs="Times New Roman"/>
          <w:color w:val="000000"/>
          <w:sz w:val="24"/>
          <w:szCs w:val="24"/>
        </w:rPr>
        <w:t xml:space="preserve">If not, quantity </w:t>
      </w:r>
      <w:proofErr w:type="gramStart"/>
      <w:r>
        <w:rPr>
          <w:rFonts w:ascii="Times New Roman" w:eastAsia="Times New Roman" w:hAnsi="Times New Roman" w:cs="Times New Roman"/>
          <w:color w:val="000000"/>
          <w:sz w:val="24"/>
          <w:szCs w:val="24"/>
        </w:rPr>
        <w:t>remaining</w:t>
      </w:r>
      <w:proofErr w:type="gramEnd"/>
      <w:r>
        <w:rPr>
          <w:rFonts w:ascii="Times New Roman" w:eastAsia="Times New Roman" w:hAnsi="Times New Roman" w:cs="Times New Roman"/>
          <w:color w:val="000000"/>
          <w:sz w:val="24"/>
          <w:szCs w:val="24"/>
        </w:rPr>
        <w:t xml:space="preserve"> in tank(s).</w:t>
      </w:r>
    </w:p>
    <w:p w14:paraId="35E51C3F"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317965A5" w14:textId="77777777" w:rsidR="00D04CB2" w:rsidRDefault="00000000">
      <w:pPr>
        <w:widowControl w:val="0"/>
        <w:numPr>
          <w:ilvl w:val="0"/>
          <w:numId w:val="6"/>
        </w:numPr>
        <w:tabs>
          <w:tab w:val="left" w:pos="1160"/>
        </w:tabs>
        <w:spacing w:before="240" w:line="360" w:lineRule="auto"/>
        <w:ind w:left="1160" w:hanging="358"/>
        <w:jc w:val="both"/>
        <w:rPr>
          <w:color w:val="000000"/>
        </w:rPr>
      </w:pPr>
      <w:proofErr w:type="gramStart"/>
      <w:r>
        <w:rPr>
          <w:rFonts w:ascii="Times New Roman" w:eastAsia="Times New Roman" w:hAnsi="Times New Roman" w:cs="Times New Roman"/>
          <w:color w:val="000000"/>
          <w:sz w:val="24"/>
          <w:szCs w:val="24"/>
        </w:rPr>
        <w:t>Unloading of</w:t>
      </w:r>
      <w:proofErr w:type="gramEnd"/>
      <w:r>
        <w:rPr>
          <w:rFonts w:ascii="Times New Roman" w:eastAsia="Times New Roman" w:hAnsi="Times New Roman" w:cs="Times New Roman"/>
          <w:color w:val="000000"/>
          <w:sz w:val="24"/>
          <w:szCs w:val="24"/>
        </w:rPr>
        <w:t xml:space="preserve"> cargo</w:t>
      </w:r>
    </w:p>
    <w:p w14:paraId="193D2CBB" w14:textId="77777777" w:rsidR="00D04CB2" w:rsidRDefault="00000000">
      <w:pPr>
        <w:widowControl w:val="0"/>
        <w:numPr>
          <w:ilvl w:val="0"/>
          <w:numId w:val="5"/>
        </w:numPr>
        <w:tabs>
          <w:tab w:val="left" w:pos="1882"/>
        </w:tabs>
        <w:spacing w:before="240" w:line="360" w:lineRule="auto"/>
        <w:ind w:left="1882"/>
        <w:jc w:val="both"/>
        <w:rPr>
          <w:color w:val="000000"/>
        </w:rPr>
      </w:pPr>
      <w:r>
        <w:rPr>
          <w:rFonts w:ascii="Times New Roman" w:eastAsia="Times New Roman" w:hAnsi="Times New Roman" w:cs="Times New Roman"/>
          <w:color w:val="000000"/>
          <w:sz w:val="24"/>
          <w:szCs w:val="24"/>
        </w:rPr>
        <w:t>Place of unloading</w:t>
      </w:r>
    </w:p>
    <w:p w14:paraId="5AE9C7D7" w14:textId="77777777" w:rsidR="00D04CB2" w:rsidRDefault="00000000">
      <w:pPr>
        <w:widowControl w:val="0"/>
        <w:numPr>
          <w:ilvl w:val="0"/>
          <w:numId w:val="5"/>
        </w:numPr>
        <w:tabs>
          <w:tab w:val="left" w:pos="1882"/>
        </w:tabs>
        <w:spacing w:before="240" w:line="360" w:lineRule="auto"/>
        <w:ind w:left="1882"/>
        <w:jc w:val="both"/>
        <w:rPr>
          <w:color w:val="000000"/>
        </w:rPr>
      </w:pPr>
      <w:r>
        <w:rPr>
          <w:rFonts w:ascii="Times New Roman" w:eastAsia="Times New Roman" w:hAnsi="Times New Roman" w:cs="Times New Roman"/>
          <w:color w:val="000000"/>
          <w:sz w:val="24"/>
          <w:szCs w:val="24"/>
        </w:rPr>
        <w:t>Identity of tank(s) unloaded.</w:t>
      </w:r>
    </w:p>
    <w:p w14:paraId="55A46F00" w14:textId="77777777" w:rsidR="00D04CB2" w:rsidRDefault="00000000">
      <w:pPr>
        <w:widowControl w:val="0"/>
        <w:numPr>
          <w:ilvl w:val="0"/>
          <w:numId w:val="5"/>
        </w:numPr>
        <w:tabs>
          <w:tab w:val="left" w:pos="1882"/>
        </w:tabs>
        <w:spacing w:before="240" w:line="360" w:lineRule="auto"/>
        <w:ind w:left="1882"/>
        <w:jc w:val="both"/>
        <w:rPr>
          <w:color w:val="000000"/>
        </w:rPr>
      </w:pPr>
      <w:r>
        <w:rPr>
          <w:rFonts w:ascii="Times New Roman" w:eastAsia="Times New Roman" w:hAnsi="Times New Roman" w:cs="Times New Roman"/>
          <w:color w:val="000000"/>
          <w:sz w:val="24"/>
          <w:szCs w:val="24"/>
        </w:rPr>
        <w:t>Was (were) tank(s) emptied?</w:t>
      </w:r>
    </w:p>
    <w:p w14:paraId="2043426C" w14:textId="77777777" w:rsidR="00D04CB2" w:rsidRDefault="00000000">
      <w:pPr>
        <w:widowControl w:val="0"/>
        <w:numPr>
          <w:ilvl w:val="1"/>
          <w:numId w:val="5"/>
        </w:numPr>
        <w:tabs>
          <w:tab w:val="left" w:pos="1521"/>
          <w:tab w:val="left" w:pos="1523"/>
        </w:tabs>
        <w:spacing w:before="240" w:line="360" w:lineRule="auto"/>
        <w:ind w:left="1523" w:right="376" w:hanging="360"/>
        <w:jc w:val="both"/>
        <w:rPr>
          <w:color w:val="000000"/>
        </w:rPr>
      </w:pPr>
      <w:r>
        <w:rPr>
          <w:rFonts w:ascii="Times New Roman" w:eastAsia="Times New Roman" w:hAnsi="Times New Roman" w:cs="Times New Roman"/>
          <w:color w:val="000000"/>
          <w:sz w:val="24"/>
          <w:szCs w:val="24"/>
        </w:rPr>
        <w:t>If yes, confirm that the procedure for emptying and stripping has been performed in accordance with the ship’s Procedures and Arrangements Manual (i.e. list, trim, stripping temperature).</w:t>
      </w:r>
    </w:p>
    <w:p w14:paraId="4F57E088" w14:textId="77777777" w:rsidR="00D04CB2" w:rsidRDefault="00000000">
      <w:pPr>
        <w:widowControl w:val="0"/>
        <w:numPr>
          <w:ilvl w:val="1"/>
          <w:numId w:val="5"/>
        </w:numPr>
        <w:tabs>
          <w:tab w:val="left" w:pos="1521"/>
        </w:tabs>
        <w:spacing w:before="240" w:line="360" w:lineRule="auto"/>
        <w:ind w:left="1521" w:hanging="359"/>
        <w:jc w:val="both"/>
        <w:rPr>
          <w:color w:val="000000"/>
        </w:rPr>
      </w:pPr>
      <w:r>
        <w:rPr>
          <w:rFonts w:ascii="Times New Roman" w:eastAsia="Times New Roman" w:hAnsi="Times New Roman" w:cs="Times New Roman"/>
          <w:color w:val="000000"/>
          <w:sz w:val="24"/>
          <w:szCs w:val="24"/>
        </w:rPr>
        <w:t xml:space="preserve">If not, quantity </w:t>
      </w:r>
      <w:proofErr w:type="gramStart"/>
      <w:r>
        <w:rPr>
          <w:rFonts w:ascii="Times New Roman" w:eastAsia="Times New Roman" w:hAnsi="Times New Roman" w:cs="Times New Roman"/>
          <w:color w:val="000000"/>
          <w:sz w:val="24"/>
          <w:szCs w:val="24"/>
        </w:rPr>
        <w:t>remaining</w:t>
      </w:r>
      <w:proofErr w:type="gramEnd"/>
      <w:r>
        <w:rPr>
          <w:rFonts w:ascii="Times New Roman" w:eastAsia="Times New Roman" w:hAnsi="Times New Roman" w:cs="Times New Roman"/>
          <w:color w:val="000000"/>
          <w:sz w:val="24"/>
          <w:szCs w:val="24"/>
        </w:rPr>
        <w:t xml:space="preserve"> in tank(s).</w:t>
      </w:r>
    </w:p>
    <w:p w14:paraId="794D9D31"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31944E33" w14:textId="77777777" w:rsidR="00D04CB2" w:rsidRDefault="00000000">
      <w:pPr>
        <w:widowControl w:val="0"/>
        <w:numPr>
          <w:ilvl w:val="0"/>
          <w:numId w:val="5"/>
        </w:numPr>
        <w:tabs>
          <w:tab w:val="left" w:pos="1882"/>
        </w:tabs>
        <w:spacing w:before="240" w:line="360" w:lineRule="auto"/>
        <w:ind w:left="1162" w:right="535" w:hanging="721"/>
        <w:jc w:val="both"/>
        <w:rPr>
          <w:color w:val="000000"/>
        </w:rPr>
      </w:pPr>
      <w:r>
        <w:rPr>
          <w:rFonts w:ascii="Times New Roman" w:eastAsia="Times New Roman" w:hAnsi="Times New Roman" w:cs="Times New Roman"/>
          <w:color w:val="000000"/>
          <w:sz w:val="24"/>
          <w:szCs w:val="24"/>
        </w:rPr>
        <w:t xml:space="preserve">Does the ship’s Procedures and Arrangements Manual require a prewash with subsequent disposal to reception facilities? </w:t>
      </w:r>
    </w:p>
    <w:p w14:paraId="2188B580" w14:textId="77777777" w:rsidR="00D04CB2" w:rsidRDefault="00000000">
      <w:pPr>
        <w:widowControl w:val="0"/>
        <w:numPr>
          <w:ilvl w:val="0"/>
          <w:numId w:val="5"/>
        </w:numPr>
        <w:tabs>
          <w:tab w:val="left" w:pos="1882"/>
        </w:tabs>
        <w:spacing w:before="240" w:line="360" w:lineRule="auto"/>
        <w:ind w:left="1162" w:right="535" w:hanging="721"/>
        <w:jc w:val="both"/>
        <w:rPr>
          <w:color w:val="000000"/>
        </w:rPr>
      </w:pPr>
      <w:r>
        <w:rPr>
          <w:rFonts w:ascii="Times New Roman" w:eastAsia="Times New Roman" w:hAnsi="Times New Roman" w:cs="Times New Roman"/>
          <w:color w:val="000000"/>
          <w:sz w:val="24"/>
          <w:szCs w:val="24"/>
        </w:rPr>
        <w:t>Failure of pumping and/or stripping system:</w:t>
      </w:r>
    </w:p>
    <w:p w14:paraId="14A7A11B" w14:textId="77777777" w:rsidR="00D04CB2" w:rsidRDefault="00000000">
      <w:pPr>
        <w:widowControl w:val="0"/>
        <w:numPr>
          <w:ilvl w:val="1"/>
          <w:numId w:val="5"/>
        </w:numPr>
        <w:tabs>
          <w:tab w:val="left" w:pos="1371"/>
        </w:tabs>
        <w:spacing w:before="240" w:line="360" w:lineRule="auto"/>
        <w:ind w:left="1371" w:hanging="209"/>
        <w:jc w:val="both"/>
        <w:rPr>
          <w:color w:val="000000"/>
        </w:rPr>
      </w:pPr>
      <w:r>
        <w:rPr>
          <w:rFonts w:ascii="Times New Roman" w:eastAsia="Times New Roman" w:hAnsi="Times New Roman" w:cs="Times New Roman"/>
          <w:color w:val="000000"/>
          <w:sz w:val="24"/>
          <w:szCs w:val="24"/>
        </w:rPr>
        <w:t xml:space="preserve">time and nature of </w:t>
      </w:r>
      <w:proofErr w:type="gramStart"/>
      <w:r>
        <w:rPr>
          <w:rFonts w:ascii="Times New Roman" w:eastAsia="Times New Roman" w:hAnsi="Times New Roman" w:cs="Times New Roman"/>
          <w:color w:val="000000"/>
          <w:sz w:val="24"/>
          <w:szCs w:val="24"/>
        </w:rPr>
        <w:t>failure;</w:t>
      </w:r>
      <w:proofErr w:type="gramEnd"/>
    </w:p>
    <w:p w14:paraId="7DDC45B9" w14:textId="77777777" w:rsidR="00D04CB2" w:rsidRDefault="00000000">
      <w:pPr>
        <w:widowControl w:val="0"/>
        <w:numPr>
          <w:ilvl w:val="1"/>
          <w:numId w:val="5"/>
        </w:numPr>
        <w:tabs>
          <w:tab w:val="left" w:pos="1381"/>
        </w:tabs>
        <w:spacing w:before="240" w:line="360" w:lineRule="auto"/>
        <w:ind w:left="1381" w:hanging="219"/>
        <w:jc w:val="both"/>
        <w:rPr>
          <w:color w:val="000000"/>
        </w:rPr>
      </w:pPr>
      <w:r>
        <w:rPr>
          <w:rFonts w:ascii="Times New Roman" w:eastAsia="Times New Roman" w:hAnsi="Times New Roman" w:cs="Times New Roman"/>
          <w:color w:val="000000"/>
          <w:sz w:val="24"/>
          <w:szCs w:val="24"/>
        </w:rPr>
        <w:t xml:space="preserve">reasons for </w:t>
      </w:r>
      <w:proofErr w:type="gramStart"/>
      <w:r>
        <w:rPr>
          <w:rFonts w:ascii="Times New Roman" w:eastAsia="Times New Roman" w:hAnsi="Times New Roman" w:cs="Times New Roman"/>
          <w:color w:val="000000"/>
          <w:sz w:val="24"/>
          <w:szCs w:val="24"/>
        </w:rPr>
        <w:t>failure;</w:t>
      </w:r>
      <w:proofErr w:type="gramEnd"/>
    </w:p>
    <w:p w14:paraId="066BBDE6" w14:textId="77777777" w:rsidR="00D04CB2" w:rsidRDefault="00000000">
      <w:pPr>
        <w:widowControl w:val="0"/>
        <w:numPr>
          <w:ilvl w:val="1"/>
          <w:numId w:val="5"/>
        </w:numPr>
        <w:tabs>
          <w:tab w:val="left" w:pos="1356"/>
        </w:tabs>
        <w:spacing w:before="240" w:line="360" w:lineRule="auto"/>
        <w:ind w:left="1356" w:hanging="194"/>
        <w:jc w:val="both"/>
        <w:rPr>
          <w:color w:val="000000"/>
        </w:rPr>
      </w:pPr>
      <w:r>
        <w:rPr>
          <w:rFonts w:ascii="Times New Roman" w:eastAsia="Times New Roman" w:hAnsi="Times New Roman" w:cs="Times New Roman"/>
          <w:color w:val="000000"/>
          <w:sz w:val="24"/>
          <w:szCs w:val="24"/>
        </w:rPr>
        <w:t>time when system has been made operational.</w:t>
      </w:r>
    </w:p>
    <w:p w14:paraId="6E60E569"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164DEA94" w14:textId="77777777" w:rsidR="00D04CB2" w:rsidRDefault="00000000">
      <w:pPr>
        <w:widowControl w:val="0"/>
        <w:numPr>
          <w:ilvl w:val="0"/>
          <w:numId w:val="6"/>
        </w:numPr>
        <w:tabs>
          <w:tab w:val="left" w:pos="1159"/>
        </w:tabs>
        <w:spacing w:before="240" w:line="360" w:lineRule="auto"/>
        <w:ind w:left="1159" w:hanging="357"/>
        <w:jc w:val="both"/>
        <w:rPr>
          <w:color w:val="000000"/>
        </w:rPr>
      </w:pPr>
      <w:r>
        <w:rPr>
          <w:rFonts w:ascii="Times New Roman" w:eastAsia="Times New Roman" w:hAnsi="Times New Roman" w:cs="Times New Roman"/>
          <w:b/>
          <w:bCs/>
          <w:color w:val="000000"/>
          <w:sz w:val="24"/>
          <w:szCs w:val="24"/>
        </w:rPr>
        <w:t>Mandatory prewash in accordance with the ship’s Procedures and Arrangements Manual</w:t>
      </w:r>
    </w:p>
    <w:p w14:paraId="462CE5F0"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437E0E8A" w14:textId="77777777" w:rsidR="00D04CB2" w:rsidRDefault="00000000">
      <w:pPr>
        <w:widowControl w:val="0"/>
        <w:numPr>
          <w:ilvl w:val="0"/>
          <w:numId w:val="5"/>
        </w:numPr>
        <w:tabs>
          <w:tab w:val="left" w:pos="1882"/>
        </w:tabs>
        <w:spacing w:before="240" w:line="360" w:lineRule="auto"/>
        <w:ind w:left="1882"/>
        <w:jc w:val="both"/>
        <w:rPr>
          <w:color w:val="000000"/>
        </w:rPr>
      </w:pPr>
      <w:r>
        <w:rPr>
          <w:rFonts w:ascii="Times New Roman" w:eastAsia="Times New Roman" w:hAnsi="Times New Roman" w:cs="Times New Roman"/>
          <w:color w:val="000000"/>
          <w:sz w:val="24"/>
          <w:szCs w:val="24"/>
        </w:rPr>
        <w:t>Identify tank(s), substance(s) and category(</w:t>
      </w:r>
      <w:proofErr w:type="spellStart"/>
      <w:r>
        <w:rPr>
          <w:rFonts w:ascii="Times New Roman" w:eastAsia="Times New Roman" w:hAnsi="Times New Roman" w:cs="Times New Roman"/>
          <w:color w:val="000000"/>
          <w:sz w:val="24"/>
          <w:szCs w:val="24"/>
        </w:rPr>
        <w:t>ies</w:t>
      </w:r>
      <w:proofErr w:type="spellEnd"/>
      <w:r>
        <w:rPr>
          <w:rFonts w:ascii="Times New Roman" w:eastAsia="Times New Roman" w:hAnsi="Times New Roman" w:cs="Times New Roman"/>
          <w:color w:val="000000"/>
          <w:sz w:val="24"/>
          <w:szCs w:val="24"/>
        </w:rPr>
        <w:t>).</w:t>
      </w:r>
    </w:p>
    <w:p w14:paraId="5600A29E" w14:textId="77777777" w:rsidR="00D04CB2" w:rsidRDefault="00000000">
      <w:pPr>
        <w:widowControl w:val="0"/>
        <w:numPr>
          <w:ilvl w:val="0"/>
          <w:numId w:val="5"/>
        </w:numPr>
        <w:tabs>
          <w:tab w:val="left" w:pos="1882"/>
        </w:tabs>
        <w:spacing w:before="240" w:line="360" w:lineRule="auto"/>
        <w:ind w:left="1882"/>
        <w:jc w:val="both"/>
        <w:rPr>
          <w:color w:val="000000"/>
        </w:rPr>
      </w:pPr>
      <w:r>
        <w:rPr>
          <w:rFonts w:ascii="Times New Roman" w:eastAsia="Times New Roman" w:hAnsi="Times New Roman" w:cs="Times New Roman"/>
          <w:color w:val="000000"/>
          <w:sz w:val="24"/>
          <w:szCs w:val="24"/>
        </w:rPr>
        <w:t>Washing method:</w:t>
      </w:r>
    </w:p>
    <w:p w14:paraId="716B631C" w14:textId="77777777" w:rsidR="00D04CB2" w:rsidRDefault="00000000">
      <w:pPr>
        <w:widowControl w:val="0"/>
        <w:numPr>
          <w:ilvl w:val="1"/>
          <w:numId w:val="5"/>
        </w:numPr>
        <w:tabs>
          <w:tab w:val="left" w:pos="1371"/>
        </w:tabs>
        <w:spacing w:before="240" w:line="360" w:lineRule="auto"/>
        <w:ind w:left="1371" w:hanging="209"/>
        <w:jc w:val="both"/>
        <w:rPr>
          <w:color w:val="000000"/>
        </w:rPr>
      </w:pPr>
      <w:r>
        <w:rPr>
          <w:rFonts w:ascii="Times New Roman" w:eastAsia="Times New Roman" w:hAnsi="Times New Roman" w:cs="Times New Roman"/>
          <w:color w:val="000000"/>
          <w:sz w:val="24"/>
          <w:szCs w:val="24"/>
        </w:rPr>
        <w:t xml:space="preserve">number of cleaning machines per </w:t>
      </w:r>
      <w:proofErr w:type="gramStart"/>
      <w:r>
        <w:rPr>
          <w:rFonts w:ascii="Times New Roman" w:eastAsia="Times New Roman" w:hAnsi="Times New Roman" w:cs="Times New Roman"/>
          <w:color w:val="000000"/>
          <w:sz w:val="24"/>
          <w:szCs w:val="24"/>
        </w:rPr>
        <w:t>tank;</w:t>
      </w:r>
      <w:proofErr w:type="gramEnd"/>
    </w:p>
    <w:p w14:paraId="3FC60F99" w14:textId="77777777" w:rsidR="00D04CB2" w:rsidRDefault="00000000">
      <w:pPr>
        <w:widowControl w:val="0"/>
        <w:numPr>
          <w:ilvl w:val="1"/>
          <w:numId w:val="5"/>
        </w:numPr>
        <w:tabs>
          <w:tab w:val="left" w:pos="1381"/>
        </w:tabs>
        <w:spacing w:before="240" w:line="360" w:lineRule="auto"/>
        <w:ind w:left="1381" w:hanging="219"/>
        <w:jc w:val="both"/>
        <w:rPr>
          <w:color w:val="000000"/>
        </w:rPr>
      </w:pPr>
      <w:r>
        <w:rPr>
          <w:rFonts w:ascii="Times New Roman" w:eastAsia="Times New Roman" w:hAnsi="Times New Roman" w:cs="Times New Roman"/>
          <w:color w:val="000000"/>
          <w:sz w:val="24"/>
          <w:szCs w:val="24"/>
        </w:rPr>
        <w:t xml:space="preserve">duration of wash/washing </w:t>
      </w:r>
      <w:proofErr w:type="gramStart"/>
      <w:r>
        <w:rPr>
          <w:rFonts w:ascii="Times New Roman" w:eastAsia="Times New Roman" w:hAnsi="Times New Roman" w:cs="Times New Roman"/>
          <w:color w:val="000000"/>
          <w:sz w:val="24"/>
          <w:szCs w:val="24"/>
        </w:rPr>
        <w:t>cycles;</w:t>
      </w:r>
      <w:proofErr w:type="gramEnd"/>
    </w:p>
    <w:p w14:paraId="2C51461D" w14:textId="77777777" w:rsidR="00D04CB2" w:rsidRDefault="00000000">
      <w:pPr>
        <w:widowControl w:val="0"/>
        <w:numPr>
          <w:ilvl w:val="1"/>
          <w:numId w:val="5"/>
        </w:numPr>
        <w:tabs>
          <w:tab w:val="left" w:pos="1356"/>
        </w:tabs>
        <w:spacing w:before="240" w:line="360" w:lineRule="auto"/>
        <w:ind w:left="1356" w:hanging="194"/>
        <w:jc w:val="both"/>
        <w:rPr>
          <w:color w:val="000000"/>
        </w:rPr>
      </w:pPr>
      <w:r>
        <w:rPr>
          <w:rFonts w:ascii="Times New Roman" w:eastAsia="Times New Roman" w:hAnsi="Times New Roman" w:cs="Times New Roman"/>
          <w:color w:val="000000"/>
          <w:sz w:val="24"/>
          <w:szCs w:val="24"/>
        </w:rPr>
        <w:t>hot/cold wash.</w:t>
      </w:r>
    </w:p>
    <w:p w14:paraId="44FB7EBB" w14:textId="77777777" w:rsidR="00D04CB2" w:rsidRDefault="00000000">
      <w:pPr>
        <w:widowControl w:val="0"/>
        <w:numPr>
          <w:ilvl w:val="0"/>
          <w:numId w:val="5"/>
        </w:numPr>
        <w:tabs>
          <w:tab w:val="left" w:pos="1882"/>
        </w:tabs>
        <w:spacing w:before="240" w:line="360" w:lineRule="auto"/>
        <w:ind w:hanging="721"/>
        <w:jc w:val="both"/>
        <w:rPr>
          <w:color w:val="000000"/>
        </w:rPr>
      </w:pPr>
      <w:r>
        <w:rPr>
          <w:rFonts w:ascii="Times New Roman" w:eastAsia="Times New Roman" w:hAnsi="Times New Roman" w:cs="Times New Roman"/>
          <w:color w:val="000000"/>
          <w:sz w:val="24"/>
          <w:szCs w:val="24"/>
        </w:rPr>
        <w:lastRenderedPageBreak/>
        <w:t>Prewash drops transferred to:</w:t>
      </w:r>
    </w:p>
    <w:p w14:paraId="7F39AE9C" w14:textId="77777777" w:rsidR="00D04CB2" w:rsidRDefault="00000000">
      <w:pPr>
        <w:widowControl w:val="0"/>
        <w:numPr>
          <w:ilvl w:val="1"/>
          <w:numId w:val="5"/>
        </w:numPr>
        <w:tabs>
          <w:tab w:val="left" w:pos="1371"/>
        </w:tabs>
        <w:spacing w:before="240" w:line="360" w:lineRule="auto"/>
        <w:ind w:left="1371" w:hanging="209"/>
        <w:jc w:val="both"/>
        <w:rPr>
          <w:color w:val="000000"/>
        </w:rPr>
      </w:pPr>
      <w:r>
        <w:rPr>
          <w:rFonts w:ascii="Times New Roman" w:eastAsia="Times New Roman" w:hAnsi="Times New Roman" w:cs="Times New Roman"/>
          <w:color w:val="000000"/>
          <w:sz w:val="24"/>
          <w:szCs w:val="24"/>
        </w:rPr>
        <w:t xml:space="preserve">reception facility in unloading port (identify </w:t>
      </w:r>
      <w:proofErr w:type="gramStart"/>
      <w:r>
        <w:rPr>
          <w:rFonts w:ascii="Times New Roman" w:eastAsia="Times New Roman" w:hAnsi="Times New Roman" w:cs="Times New Roman"/>
          <w:color w:val="000000"/>
          <w:sz w:val="24"/>
          <w:szCs w:val="24"/>
        </w:rPr>
        <w:t>port)*</w:t>
      </w:r>
      <w:proofErr w:type="gramEnd"/>
      <w:r>
        <w:rPr>
          <w:rFonts w:ascii="Times New Roman" w:eastAsia="Times New Roman" w:hAnsi="Times New Roman" w:cs="Times New Roman"/>
          <w:color w:val="000000"/>
          <w:sz w:val="24"/>
          <w:szCs w:val="24"/>
        </w:rPr>
        <w:t>;</w:t>
      </w:r>
    </w:p>
    <w:p w14:paraId="62EC9F57" w14:textId="77777777" w:rsidR="00D04CB2" w:rsidRDefault="00000000">
      <w:pPr>
        <w:widowControl w:val="0"/>
        <w:numPr>
          <w:ilvl w:val="1"/>
          <w:numId w:val="5"/>
        </w:numPr>
        <w:tabs>
          <w:tab w:val="left" w:pos="1381"/>
        </w:tabs>
        <w:spacing w:before="240" w:line="360" w:lineRule="auto"/>
        <w:ind w:left="1381" w:hanging="219"/>
        <w:jc w:val="both"/>
        <w:rPr>
          <w:color w:val="000000"/>
        </w:rPr>
      </w:pPr>
      <w:r>
        <w:rPr>
          <w:rFonts w:ascii="Times New Roman" w:eastAsia="Times New Roman" w:hAnsi="Times New Roman" w:cs="Times New Roman"/>
          <w:color w:val="000000"/>
          <w:sz w:val="24"/>
          <w:szCs w:val="24"/>
        </w:rPr>
        <w:t xml:space="preserve">reception facility otherwise (identify </w:t>
      </w:r>
      <w:proofErr w:type="gramStart"/>
      <w:r>
        <w:rPr>
          <w:rFonts w:ascii="Times New Roman" w:eastAsia="Times New Roman" w:hAnsi="Times New Roman" w:cs="Times New Roman"/>
          <w:color w:val="000000"/>
          <w:sz w:val="24"/>
          <w:szCs w:val="24"/>
        </w:rPr>
        <w:t>port)*</w:t>
      </w:r>
      <w:proofErr w:type="gramEnd"/>
    </w:p>
    <w:p w14:paraId="2AA9B26F"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4B2F2065" w14:textId="77777777" w:rsidR="00D04CB2" w:rsidRDefault="00000000">
      <w:pPr>
        <w:widowControl w:val="0"/>
        <w:numPr>
          <w:ilvl w:val="0"/>
          <w:numId w:val="6"/>
        </w:numPr>
        <w:tabs>
          <w:tab w:val="left" w:pos="1160"/>
          <w:tab w:val="left" w:pos="1162"/>
        </w:tabs>
        <w:spacing w:before="240" w:line="360" w:lineRule="auto"/>
        <w:ind w:right="238"/>
        <w:jc w:val="both"/>
        <w:rPr>
          <w:color w:val="000000"/>
        </w:rPr>
      </w:pPr>
      <w:r>
        <w:rPr>
          <w:rFonts w:ascii="Times New Roman" w:eastAsia="Times New Roman" w:hAnsi="Times New Roman" w:cs="Times New Roman"/>
          <w:b/>
          <w:bCs/>
          <w:color w:val="000000"/>
          <w:sz w:val="24"/>
          <w:szCs w:val="24"/>
        </w:rPr>
        <w:t>Cleaning of cargo tanks except mandatory prewash (other prewash operations, final wash, ventilation etc.)</w:t>
      </w:r>
    </w:p>
    <w:p w14:paraId="69FA94E3" w14:textId="77777777" w:rsidR="00D04CB2" w:rsidRDefault="00D04CB2">
      <w:pPr>
        <w:widowControl w:val="0"/>
        <w:spacing w:before="240" w:line="360" w:lineRule="auto"/>
        <w:jc w:val="both"/>
        <w:rPr>
          <w:rFonts w:ascii="Times New Roman" w:eastAsia="Times New Roman" w:hAnsi="Times New Roman" w:cs="Times New Roman"/>
          <w:b/>
          <w:bCs/>
          <w:color w:val="000000"/>
          <w:sz w:val="24"/>
          <w:szCs w:val="24"/>
        </w:rPr>
      </w:pPr>
    </w:p>
    <w:p w14:paraId="4D2EAC45" w14:textId="77777777" w:rsidR="00D04CB2" w:rsidRDefault="00000000">
      <w:pPr>
        <w:widowControl w:val="0"/>
        <w:numPr>
          <w:ilvl w:val="0"/>
          <w:numId w:val="5"/>
        </w:numPr>
        <w:tabs>
          <w:tab w:val="left" w:pos="1882"/>
        </w:tabs>
        <w:spacing w:before="240" w:line="360" w:lineRule="auto"/>
        <w:ind w:left="1882"/>
        <w:jc w:val="both"/>
        <w:rPr>
          <w:color w:val="000000"/>
        </w:rPr>
      </w:pPr>
      <w:r>
        <w:rPr>
          <w:rFonts w:ascii="Times New Roman" w:eastAsia="Times New Roman" w:hAnsi="Times New Roman" w:cs="Times New Roman"/>
          <w:color w:val="000000"/>
          <w:sz w:val="24"/>
          <w:szCs w:val="24"/>
        </w:rPr>
        <w:t>State time, identify tanks(s), substance(s) and category (</w:t>
      </w:r>
      <w:proofErr w:type="spellStart"/>
      <w:r>
        <w:rPr>
          <w:rFonts w:ascii="Times New Roman" w:eastAsia="Times New Roman" w:hAnsi="Times New Roman" w:cs="Times New Roman"/>
          <w:color w:val="000000"/>
          <w:sz w:val="24"/>
          <w:szCs w:val="24"/>
        </w:rPr>
        <w:t>ies</w:t>
      </w:r>
      <w:proofErr w:type="spellEnd"/>
      <w:r>
        <w:rPr>
          <w:rFonts w:ascii="Times New Roman" w:eastAsia="Times New Roman" w:hAnsi="Times New Roman" w:cs="Times New Roman"/>
          <w:color w:val="000000"/>
          <w:sz w:val="24"/>
          <w:szCs w:val="24"/>
        </w:rPr>
        <w:t>) and state:</w:t>
      </w:r>
    </w:p>
    <w:p w14:paraId="1293AACF" w14:textId="77777777" w:rsidR="00D04CB2" w:rsidRDefault="00000000">
      <w:pPr>
        <w:widowControl w:val="0"/>
        <w:numPr>
          <w:ilvl w:val="1"/>
          <w:numId w:val="5"/>
        </w:numPr>
        <w:tabs>
          <w:tab w:val="left" w:pos="1371"/>
        </w:tabs>
        <w:spacing w:before="240" w:line="360" w:lineRule="auto"/>
        <w:ind w:left="1371" w:hanging="209"/>
        <w:jc w:val="both"/>
        <w:rPr>
          <w:color w:val="000000"/>
        </w:rPr>
      </w:pPr>
      <w:r>
        <w:rPr>
          <w:rFonts w:ascii="Times New Roman" w:eastAsia="Times New Roman" w:hAnsi="Times New Roman" w:cs="Times New Roman"/>
          <w:color w:val="000000"/>
          <w:sz w:val="24"/>
          <w:szCs w:val="24"/>
        </w:rPr>
        <w:t xml:space="preserve">washing procedure </w:t>
      </w:r>
      <w:proofErr w:type="gramStart"/>
      <w:r>
        <w:rPr>
          <w:rFonts w:ascii="Times New Roman" w:eastAsia="Times New Roman" w:hAnsi="Times New Roman" w:cs="Times New Roman"/>
          <w:color w:val="000000"/>
          <w:sz w:val="24"/>
          <w:szCs w:val="24"/>
        </w:rPr>
        <w:t>used;</w:t>
      </w:r>
      <w:proofErr w:type="gramEnd"/>
    </w:p>
    <w:p w14:paraId="460C9593" w14:textId="77777777" w:rsidR="00D04CB2" w:rsidRDefault="00000000">
      <w:pPr>
        <w:widowControl w:val="0"/>
        <w:numPr>
          <w:ilvl w:val="1"/>
          <w:numId w:val="5"/>
        </w:numPr>
        <w:tabs>
          <w:tab w:val="left" w:pos="1381"/>
        </w:tabs>
        <w:spacing w:before="240" w:line="360" w:lineRule="auto"/>
        <w:ind w:left="1381" w:hanging="219"/>
        <w:jc w:val="both"/>
        <w:rPr>
          <w:color w:val="000000"/>
        </w:rPr>
      </w:pPr>
      <w:r>
        <w:rPr>
          <w:rFonts w:ascii="Times New Roman" w:eastAsia="Times New Roman" w:hAnsi="Times New Roman" w:cs="Times New Roman"/>
          <w:color w:val="000000"/>
          <w:sz w:val="24"/>
          <w:szCs w:val="24"/>
        </w:rPr>
        <w:t>cleaning agent(s) (identify agent(s) and quantities</w:t>
      </w:r>
      <w:proofErr w:type="gramStart"/>
      <w:r>
        <w:rPr>
          <w:rFonts w:ascii="Times New Roman" w:eastAsia="Times New Roman" w:hAnsi="Times New Roman" w:cs="Times New Roman"/>
          <w:color w:val="000000"/>
          <w:sz w:val="24"/>
          <w:szCs w:val="24"/>
        </w:rPr>
        <w:t>);</w:t>
      </w:r>
      <w:proofErr w:type="gramEnd"/>
    </w:p>
    <w:p w14:paraId="6BD30217" w14:textId="77777777" w:rsidR="00D04CB2" w:rsidRDefault="00000000">
      <w:pPr>
        <w:widowControl w:val="0"/>
        <w:numPr>
          <w:ilvl w:val="1"/>
          <w:numId w:val="5"/>
        </w:numPr>
        <w:tabs>
          <w:tab w:val="left" w:pos="1356"/>
        </w:tabs>
        <w:spacing w:before="240" w:line="360" w:lineRule="auto"/>
        <w:ind w:left="1356" w:hanging="194"/>
        <w:jc w:val="both"/>
        <w:rPr>
          <w:color w:val="000000"/>
        </w:rPr>
      </w:pPr>
      <w:r>
        <w:rPr>
          <w:rFonts w:ascii="Times New Roman" w:eastAsia="Times New Roman" w:hAnsi="Times New Roman" w:cs="Times New Roman"/>
          <w:color w:val="000000"/>
          <w:sz w:val="24"/>
          <w:szCs w:val="24"/>
        </w:rPr>
        <w:t>ventilation procedures used (state number of fans used, duration of ventilation)</w:t>
      </w:r>
    </w:p>
    <w:p w14:paraId="19041675" w14:textId="77777777" w:rsidR="00D04CB2" w:rsidRDefault="00000000">
      <w:pPr>
        <w:widowControl w:val="0"/>
        <w:numPr>
          <w:ilvl w:val="0"/>
          <w:numId w:val="5"/>
        </w:numPr>
        <w:tabs>
          <w:tab w:val="left" w:pos="1882"/>
        </w:tabs>
        <w:spacing w:before="240" w:line="360" w:lineRule="auto"/>
        <w:ind w:left="1882"/>
        <w:jc w:val="both"/>
        <w:rPr>
          <w:color w:val="000000"/>
        </w:rPr>
      </w:pPr>
      <w:r>
        <w:rPr>
          <w:rFonts w:ascii="Times New Roman" w:eastAsia="Times New Roman" w:hAnsi="Times New Roman" w:cs="Times New Roman"/>
          <w:color w:val="000000"/>
          <w:sz w:val="24"/>
          <w:szCs w:val="24"/>
        </w:rPr>
        <w:t>Tank washing transferred:</w:t>
      </w:r>
    </w:p>
    <w:p w14:paraId="4CDE41C6" w14:textId="77777777" w:rsidR="00D04CB2" w:rsidRDefault="00000000">
      <w:pPr>
        <w:widowControl w:val="0"/>
        <w:numPr>
          <w:ilvl w:val="1"/>
          <w:numId w:val="5"/>
        </w:numPr>
        <w:tabs>
          <w:tab w:val="left" w:pos="1371"/>
        </w:tabs>
        <w:spacing w:before="240" w:line="360" w:lineRule="auto"/>
        <w:ind w:left="1371" w:hanging="209"/>
        <w:jc w:val="both"/>
        <w:rPr>
          <w:color w:val="000000"/>
        </w:rPr>
      </w:pPr>
      <w:r>
        <w:rPr>
          <w:rFonts w:ascii="Times New Roman" w:eastAsia="Times New Roman" w:hAnsi="Times New Roman" w:cs="Times New Roman"/>
          <w:color w:val="000000"/>
          <w:sz w:val="24"/>
          <w:szCs w:val="24"/>
        </w:rPr>
        <w:t xml:space="preserve">into the </w:t>
      </w:r>
      <w:proofErr w:type="gramStart"/>
      <w:r>
        <w:rPr>
          <w:rFonts w:ascii="Times New Roman" w:eastAsia="Times New Roman" w:hAnsi="Times New Roman" w:cs="Times New Roman"/>
          <w:color w:val="000000"/>
          <w:sz w:val="24"/>
          <w:szCs w:val="24"/>
        </w:rPr>
        <w:t>sea;</w:t>
      </w:r>
      <w:proofErr w:type="gramEnd"/>
    </w:p>
    <w:p w14:paraId="058E1669" w14:textId="77777777" w:rsidR="00D04CB2" w:rsidRDefault="00000000">
      <w:pPr>
        <w:widowControl w:val="0"/>
        <w:numPr>
          <w:ilvl w:val="1"/>
          <w:numId w:val="5"/>
        </w:numPr>
        <w:tabs>
          <w:tab w:val="left" w:pos="1381"/>
        </w:tabs>
        <w:spacing w:before="240" w:line="360" w:lineRule="auto"/>
        <w:ind w:left="1381" w:hanging="219"/>
        <w:jc w:val="both"/>
        <w:rPr>
          <w:color w:val="000000"/>
        </w:rPr>
      </w:pPr>
      <w:r>
        <w:rPr>
          <w:rFonts w:ascii="Times New Roman" w:eastAsia="Times New Roman" w:hAnsi="Times New Roman" w:cs="Times New Roman"/>
          <w:color w:val="000000"/>
          <w:sz w:val="24"/>
          <w:szCs w:val="24"/>
        </w:rPr>
        <w:t xml:space="preserve">to reception facility (identify </w:t>
      </w:r>
      <w:proofErr w:type="gramStart"/>
      <w:r>
        <w:rPr>
          <w:rFonts w:ascii="Times New Roman" w:eastAsia="Times New Roman" w:hAnsi="Times New Roman" w:cs="Times New Roman"/>
          <w:color w:val="000000"/>
          <w:sz w:val="24"/>
          <w:szCs w:val="24"/>
        </w:rPr>
        <w:t>port)*</w:t>
      </w:r>
      <w:proofErr w:type="gramEnd"/>
      <w:r>
        <w:rPr>
          <w:rFonts w:ascii="Times New Roman" w:eastAsia="Times New Roman" w:hAnsi="Times New Roman" w:cs="Times New Roman"/>
          <w:color w:val="000000"/>
          <w:sz w:val="24"/>
          <w:szCs w:val="24"/>
        </w:rPr>
        <w:t>;</w:t>
      </w:r>
    </w:p>
    <w:p w14:paraId="36FE6694" w14:textId="77777777" w:rsidR="00D04CB2" w:rsidRDefault="00000000">
      <w:pPr>
        <w:widowControl w:val="0"/>
        <w:numPr>
          <w:ilvl w:val="1"/>
          <w:numId w:val="5"/>
        </w:numPr>
        <w:tabs>
          <w:tab w:val="left" w:pos="1356"/>
        </w:tabs>
        <w:spacing w:before="240" w:line="360" w:lineRule="auto"/>
        <w:ind w:left="1356" w:hanging="194"/>
        <w:jc w:val="both"/>
        <w:rPr>
          <w:color w:val="000000"/>
        </w:rPr>
      </w:pPr>
      <w:r>
        <w:rPr>
          <w:rFonts w:ascii="Times New Roman" w:eastAsia="Times New Roman" w:hAnsi="Times New Roman" w:cs="Times New Roman"/>
          <w:color w:val="000000"/>
          <w:sz w:val="24"/>
          <w:szCs w:val="24"/>
        </w:rPr>
        <w:t xml:space="preserve">to </w:t>
      </w:r>
      <w:proofErr w:type="gramStart"/>
      <w:r>
        <w:rPr>
          <w:rFonts w:ascii="Times New Roman" w:eastAsia="Times New Roman" w:hAnsi="Times New Roman" w:cs="Times New Roman"/>
          <w:color w:val="000000"/>
          <w:sz w:val="24"/>
          <w:szCs w:val="24"/>
        </w:rPr>
        <w:t>slops</w:t>
      </w:r>
      <w:proofErr w:type="gramEnd"/>
      <w:r>
        <w:rPr>
          <w:rFonts w:ascii="Times New Roman" w:eastAsia="Times New Roman" w:hAnsi="Times New Roman" w:cs="Times New Roman"/>
          <w:color w:val="000000"/>
          <w:sz w:val="24"/>
          <w:szCs w:val="24"/>
        </w:rPr>
        <w:t xml:space="preserve"> collecting tank (identify tank).</w:t>
      </w:r>
    </w:p>
    <w:p w14:paraId="58B20A97" w14:textId="77777777" w:rsidR="00D04CB2" w:rsidRDefault="00000000">
      <w:pPr>
        <w:widowControl w:val="0"/>
        <w:numPr>
          <w:ilvl w:val="0"/>
          <w:numId w:val="6"/>
        </w:numPr>
        <w:tabs>
          <w:tab w:val="left" w:pos="1159"/>
        </w:tabs>
        <w:spacing w:before="240" w:line="360" w:lineRule="auto"/>
        <w:ind w:left="1159" w:hanging="357"/>
        <w:jc w:val="both"/>
        <w:rPr>
          <w:color w:val="000000"/>
        </w:rPr>
      </w:pPr>
      <w:r>
        <w:rPr>
          <w:rFonts w:ascii="Times New Roman" w:eastAsia="Times New Roman" w:hAnsi="Times New Roman" w:cs="Times New Roman"/>
          <w:b/>
          <w:bCs/>
          <w:color w:val="000000"/>
          <w:sz w:val="24"/>
          <w:szCs w:val="24"/>
        </w:rPr>
        <w:t>Discharge into the sea of tank washings</w:t>
      </w:r>
    </w:p>
    <w:p w14:paraId="414D1FFE" w14:textId="77777777" w:rsidR="00D04CB2" w:rsidRDefault="00000000">
      <w:pPr>
        <w:widowControl w:val="0"/>
        <w:numPr>
          <w:ilvl w:val="0"/>
          <w:numId w:val="5"/>
        </w:numPr>
        <w:tabs>
          <w:tab w:val="left" w:pos="1882"/>
        </w:tabs>
        <w:spacing w:before="240" w:line="360" w:lineRule="auto"/>
        <w:ind w:left="1882"/>
        <w:jc w:val="both"/>
        <w:rPr>
          <w:color w:val="000000"/>
        </w:rPr>
      </w:pPr>
      <w:r>
        <w:rPr>
          <w:rFonts w:ascii="Times New Roman" w:eastAsia="Times New Roman" w:hAnsi="Times New Roman" w:cs="Times New Roman"/>
          <w:color w:val="000000"/>
          <w:sz w:val="24"/>
          <w:szCs w:val="24"/>
        </w:rPr>
        <w:t>Identify tank(s</w:t>
      </w:r>
      <w:proofErr w:type="gramStart"/>
      <w:r>
        <w:rPr>
          <w:rFonts w:ascii="Times New Roman" w:eastAsia="Times New Roman" w:hAnsi="Times New Roman" w:cs="Times New Roman"/>
          <w:color w:val="000000"/>
          <w:sz w:val="24"/>
          <w:szCs w:val="24"/>
        </w:rPr>
        <w:t>);</w:t>
      </w:r>
      <w:proofErr w:type="gramEnd"/>
    </w:p>
    <w:p w14:paraId="46D124A5" w14:textId="77777777" w:rsidR="00D04CB2" w:rsidRDefault="00000000">
      <w:pPr>
        <w:widowControl w:val="0"/>
        <w:numPr>
          <w:ilvl w:val="1"/>
          <w:numId w:val="5"/>
        </w:numPr>
        <w:tabs>
          <w:tab w:val="left" w:pos="1371"/>
        </w:tabs>
        <w:spacing w:before="240" w:line="360" w:lineRule="auto"/>
        <w:ind w:left="1371" w:hanging="209"/>
        <w:jc w:val="both"/>
        <w:rPr>
          <w:color w:val="000000"/>
        </w:rPr>
      </w:pPr>
      <w:r>
        <w:rPr>
          <w:rFonts w:ascii="Times New Roman" w:eastAsia="Times New Roman" w:hAnsi="Times New Roman" w:cs="Times New Roman"/>
          <w:color w:val="000000"/>
          <w:sz w:val="24"/>
          <w:szCs w:val="24"/>
        </w:rPr>
        <w:t xml:space="preserve">Were tank </w:t>
      </w:r>
      <w:proofErr w:type="gramStart"/>
      <w:r>
        <w:rPr>
          <w:rFonts w:ascii="Times New Roman" w:eastAsia="Times New Roman" w:hAnsi="Times New Roman" w:cs="Times New Roman"/>
          <w:color w:val="000000"/>
          <w:sz w:val="24"/>
          <w:szCs w:val="24"/>
        </w:rPr>
        <w:t>washings</w:t>
      </w:r>
      <w:proofErr w:type="gramEnd"/>
      <w:r>
        <w:rPr>
          <w:rFonts w:ascii="Times New Roman" w:eastAsia="Times New Roman" w:hAnsi="Times New Roman" w:cs="Times New Roman"/>
          <w:color w:val="000000"/>
          <w:sz w:val="24"/>
          <w:szCs w:val="24"/>
        </w:rPr>
        <w:t xml:space="preserve"> discharged during cleaning of tank(s)? If so at what rate?</w:t>
      </w:r>
    </w:p>
    <w:p w14:paraId="6077B1D2" w14:textId="77777777" w:rsidR="00D04CB2" w:rsidRDefault="00000000">
      <w:pPr>
        <w:widowControl w:val="0"/>
        <w:numPr>
          <w:ilvl w:val="1"/>
          <w:numId w:val="5"/>
        </w:numPr>
        <w:tabs>
          <w:tab w:val="left" w:pos="1381"/>
        </w:tabs>
        <w:spacing w:before="240" w:line="360" w:lineRule="auto"/>
        <w:ind w:left="1162" w:right="899"/>
        <w:jc w:val="both"/>
        <w:rPr>
          <w:color w:val="000000"/>
        </w:rPr>
      </w:pPr>
      <w:proofErr w:type="gramStart"/>
      <w:r>
        <w:rPr>
          <w:rFonts w:ascii="Times New Roman" w:eastAsia="Times New Roman" w:hAnsi="Times New Roman" w:cs="Times New Roman"/>
          <w:color w:val="000000"/>
          <w:sz w:val="24"/>
          <w:szCs w:val="24"/>
        </w:rPr>
        <w:t>Were</w:t>
      </w:r>
      <w:proofErr w:type="gramEnd"/>
      <w:r>
        <w:rPr>
          <w:rFonts w:ascii="Times New Roman" w:eastAsia="Times New Roman" w:hAnsi="Times New Roman" w:cs="Times New Roman"/>
          <w:color w:val="000000"/>
          <w:sz w:val="24"/>
          <w:szCs w:val="24"/>
        </w:rPr>
        <w:t xml:space="preserve"> tank washing(s) discharged from slops collecting tank? If so, state quantity and rate of discharge.</w:t>
      </w:r>
    </w:p>
    <w:p w14:paraId="6AEDA3FF" w14:textId="77777777" w:rsidR="00D04CB2" w:rsidRDefault="00000000">
      <w:pPr>
        <w:widowControl w:val="0"/>
        <w:numPr>
          <w:ilvl w:val="0"/>
          <w:numId w:val="5"/>
        </w:numPr>
        <w:tabs>
          <w:tab w:val="left" w:pos="1882"/>
        </w:tabs>
        <w:spacing w:before="240" w:line="360" w:lineRule="auto"/>
        <w:ind w:left="1882"/>
        <w:jc w:val="both"/>
        <w:rPr>
          <w:color w:val="000000"/>
        </w:rPr>
      </w:pPr>
      <w:r>
        <w:rPr>
          <w:rFonts w:ascii="Times New Roman" w:eastAsia="Times New Roman" w:hAnsi="Times New Roman" w:cs="Times New Roman"/>
          <w:color w:val="000000"/>
          <w:sz w:val="24"/>
          <w:szCs w:val="24"/>
        </w:rPr>
        <w:t>Time pumping commenced and stopped.</w:t>
      </w:r>
    </w:p>
    <w:p w14:paraId="39B95E41" w14:textId="77777777" w:rsidR="00D04CB2" w:rsidRDefault="00000000">
      <w:pPr>
        <w:widowControl w:val="0"/>
        <w:numPr>
          <w:ilvl w:val="0"/>
          <w:numId w:val="5"/>
        </w:numPr>
        <w:tabs>
          <w:tab w:val="left" w:pos="1882"/>
        </w:tabs>
        <w:spacing w:before="240" w:line="360" w:lineRule="auto"/>
        <w:ind w:left="1882"/>
        <w:jc w:val="both"/>
        <w:rPr>
          <w:color w:val="000000"/>
        </w:rPr>
      </w:pPr>
      <w:r>
        <w:rPr>
          <w:rFonts w:ascii="Times New Roman" w:eastAsia="Times New Roman" w:hAnsi="Times New Roman" w:cs="Times New Roman"/>
          <w:color w:val="000000"/>
          <w:sz w:val="24"/>
          <w:szCs w:val="24"/>
        </w:rPr>
        <w:t>Ship’s speed during discharge.</w:t>
      </w:r>
    </w:p>
    <w:p w14:paraId="1761BDC1" w14:textId="77777777" w:rsidR="00D04CB2" w:rsidRDefault="00000000">
      <w:pPr>
        <w:widowControl w:val="0"/>
        <w:numPr>
          <w:ilvl w:val="0"/>
          <w:numId w:val="6"/>
        </w:numPr>
        <w:tabs>
          <w:tab w:val="left" w:pos="1207"/>
        </w:tabs>
        <w:spacing w:before="240" w:line="360" w:lineRule="auto"/>
        <w:ind w:left="1207" w:hanging="405"/>
        <w:jc w:val="both"/>
        <w:rPr>
          <w:color w:val="000000"/>
        </w:rPr>
      </w:pPr>
      <w:r>
        <w:rPr>
          <w:rFonts w:ascii="Times New Roman" w:eastAsia="Times New Roman" w:hAnsi="Times New Roman" w:cs="Times New Roman"/>
          <w:b/>
          <w:bCs/>
          <w:color w:val="000000"/>
          <w:sz w:val="24"/>
          <w:szCs w:val="24"/>
        </w:rPr>
        <w:t>Ballasting of cargo tans</w:t>
      </w:r>
    </w:p>
    <w:p w14:paraId="1BB95C4C" w14:textId="77777777" w:rsidR="00D04CB2" w:rsidRDefault="00000000">
      <w:pPr>
        <w:widowControl w:val="0"/>
        <w:numPr>
          <w:ilvl w:val="0"/>
          <w:numId w:val="5"/>
        </w:numPr>
        <w:tabs>
          <w:tab w:val="left" w:pos="1882"/>
        </w:tabs>
        <w:spacing w:before="240" w:line="360" w:lineRule="auto"/>
        <w:ind w:left="1882"/>
        <w:jc w:val="both"/>
        <w:rPr>
          <w:color w:val="000000"/>
        </w:rPr>
      </w:pPr>
      <w:r>
        <w:rPr>
          <w:rFonts w:ascii="Times New Roman" w:eastAsia="Times New Roman" w:hAnsi="Times New Roman" w:cs="Times New Roman"/>
          <w:color w:val="000000"/>
          <w:sz w:val="24"/>
          <w:szCs w:val="24"/>
        </w:rPr>
        <w:t>Identity of tank(s) ballasted.</w:t>
      </w:r>
    </w:p>
    <w:p w14:paraId="31169884" w14:textId="77777777" w:rsidR="00D04CB2" w:rsidRDefault="00000000">
      <w:pPr>
        <w:widowControl w:val="0"/>
        <w:numPr>
          <w:ilvl w:val="0"/>
          <w:numId w:val="5"/>
        </w:numPr>
        <w:tabs>
          <w:tab w:val="left" w:pos="1882"/>
        </w:tabs>
        <w:spacing w:before="240" w:line="360" w:lineRule="auto"/>
        <w:ind w:left="1882"/>
        <w:jc w:val="both"/>
        <w:rPr>
          <w:color w:val="000000"/>
        </w:rPr>
      </w:pPr>
      <w:r>
        <w:rPr>
          <w:rFonts w:ascii="Times New Roman" w:eastAsia="Times New Roman" w:hAnsi="Times New Roman" w:cs="Times New Roman"/>
          <w:color w:val="000000"/>
          <w:sz w:val="24"/>
          <w:szCs w:val="24"/>
        </w:rPr>
        <w:lastRenderedPageBreak/>
        <w:t>Time at the start of ballasting</w:t>
      </w:r>
    </w:p>
    <w:p w14:paraId="4AE5CFAD"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6D5D03E0"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246A9506" w14:textId="77777777" w:rsidR="00D04CB2" w:rsidRDefault="00000000">
      <w:pPr>
        <w:widowControl w:val="0"/>
        <w:spacing w:before="240" w:line="360" w:lineRule="auto"/>
        <w:ind w:right="188"/>
        <w:jc w:val="both"/>
        <w:rPr>
          <w:rFonts w:ascii="Times New Roman" w:eastAsia="Times New Roman" w:hAnsi="Times New Roman" w:cs="Times New Roman"/>
          <w:color w:val="000000"/>
          <w:sz w:val="24"/>
          <w:szCs w:val="24"/>
        </w:rPr>
        <w:sectPr w:rsidR="00D04CB2">
          <w:pgSz w:w="11910" w:h="16840"/>
          <w:pgMar w:top="1380" w:right="850" w:bottom="280" w:left="566" w:header="720" w:footer="720" w:gutter="0"/>
          <w:cols w:space="720"/>
        </w:sectPr>
      </w:pPr>
      <w:r>
        <w:rPr>
          <w:rFonts w:ascii="Times New Roman" w:eastAsia="Times New Roman" w:hAnsi="Times New Roman" w:cs="Times New Roman"/>
          <w:color w:val="000000"/>
          <w:sz w:val="24"/>
          <w:szCs w:val="24"/>
        </w:rPr>
        <w:t>* Ship’s masters should obtain from the operator of the reception facilities, which include barges and tank trucks, a receipt of certificate specifying the quantity of tank washings transferred, together with the time and date of transfer. The receipt or certificate should be kept together with the Cargo Record Book.</w:t>
      </w:r>
    </w:p>
    <w:p w14:paraId="27E3C958" w14:textId="77777777" w:rsidR="00D04CB2" w:rsidRDefault="00000000">
      <w:pPr>
        <w:widowControl w:val="0"/>
        <w:numPr>
          <w:ilvl w:val="0"/>
          <w:numId w:val="6"/>
        </w:numPr>
        <w:tabs>
          <w:tab w:val="left" w:pos="1159"/>
        </w:tabs>
        <w:spacing w:before="240" w:line="360" w:lineRule="auto"/>
        <w:ind w:left="1159" w:hanging="357"/>
        <w:jc w:val="both"/>
        <w:rPr>
          <w:color w:val="000000"/>
        </w:rPr>
      </w:pPr>
      <w:r>
        <w:rPr>
          <w:rFonts w:ascii="Times New Roman" w:eastAsia="Times New Roman" w:hAnsi="Times New Roman" w:cs="Times New Roman"/>
          <w:b/>
          <w:bCs/>
          <w:color w:val="000000"/>
          <w:sz w:val="24"/>
          <w:szCs w:val="24"/>
        </w:rPr>
        <w:lastRenderedPageBreak/>
        <w:t>Discharge of ballast water from Cargo tanks</w:t>
      </w:r>
    </w:p>
    <w:p w14:paraId="68AFF75A" w14:textId="77777777" w:rsidR="00D04CB2" w:rsidRDefault="00000000">
      <w:pPr>
        <w:widowControl w:val="0"/>
        <w:numPr>
          <w:ilvl w:val="0"/>
          <w:numId w:val="5"/>
        </w:numPr>
        <w:tabs>
          <w:tab w:val="left" w:pos="1882"/>
        </w:tabs>
        <w:spacing w:before="240" w:line="360" w:lineRule="auto"/>
        <w:ind w:left="1882"/>
        <w:jc w:val="both"/>
        <w:rPr>
          <w:color w:val="000000"/>
        </w:rPr>
      </w:pPr>
      <w:r>
        <w:rPr>
          <w:rFonts w:ascii="Times New Roman" w:eastAsia="Times New Roman" w:hAnsi="Times New Roman" w:cs="Times New Roman"/>
          <w:color w:val="000000"/>
          <w:sz w:val="24"/>
          <w:szCs w:val="24"/>
        </w:rPr>
        <w:t>Identity of tank(s).</w:t>
      </w:r>
    </w:p>
    <w:p w14:paraId="41B1355A" w14:textId="77777777" w:rsidR="00D04CB2" w:rsidRDefault="00000000">
      <w:pPr>
        <w:widowControl w:val="0"/>
        <w:numPr>
          <w:ilvl w:val="0"/>
          <w:numId w:val="5"/>
        </w:numPr>
        <w:tabs>
          <w:tab w:val="left" w:pos="1882"/>
        </w:tabs>
        <w:spacing w:before="240" w:line="360" w:lineRule="auto"/>
        <w:ind w:left="1882"/>
        <w:jc w:val="both"/>
        <w:rPr>
          <w:color w:val="000000"/>
        </w:rPr>
      </w:pPr>
      <w:r>
        <w:rPr>
          <w:rFonts w:ascii="Times New Roman" w:eastAsia="Times New Roman" w:hAnsi="Times New Roman" w:cs="Times New Roman"/>
          <w:color w:val="000000"/>
          <w:sz w:val="24"/>
          <w:szCs w:val="24"/>
        </w:rPr>
        <w:t>Discharge of ballast:</w:t>
      </w:r>
    </w:p>
    <w:p w14:paraId="465888A0" w14:textId="77777777" w:rsidR="00D04CB2" w:rsidRDefault="00000000">
      <w:pPr>
        <w:widowControl w:val="0"/>
        <w:numPr>
          <w:ilvl w:val="1"/>
          <w:numId w:val="5"/>
        </w:numPr>
        <w:tabs>
          <w:tab w:val="left" w:pos="1371"/>
        </w:tabs>
        <w:spacing w:before="240" w:line="360" w:lineRule="auto"/>
        <w:ind w:left="1371" w:hanging="209"/>
        <w:jc w:val="both"/>
        <w:rPr>
          <w:color w:val="000000"/>
        </w:rPr>
      </w:pPr>
      <w:r>
        <w:rPr>
          <w:rFonts w:ascii="Times New Roman" w:eastAsia="Times New Roman" w:hAnsi="Times New Roman" w:cs="Times New Roman"/>
          <w:color w:val="000000"/>
          <w:sz w:val="24"/>
          <w:szCs w:val="24"/>
        </w:rPr>
        <w:t xml:space="preserve">into the </w:t>
      </w:r>
      <w:proofErr w:type="gramStart"/>
      <w:r>
        <w:rPr>
          <w:rFonts w:ascii="Times New Roman" w:eastAsia="Times New Roman" w:hAnsi="Times New Roman" w:cs="Times New Roman"/>
          <w:color w:val="000000"/>
          <w:sz w:val="24"/>
          <w:szCs w:val="24"/>
        </w:rPr>
        <w:t>sea;</w:t>
      </w:r>
      <w:proofErr w:type="gramEnd"/>
    </w:p>
    <w:p w14:paraId="4D7E2E2D" w14:textId="77777777" w:rsidR="00D04CB2" w:rsidRDefault="00000000">
      <w:pPr>
        <w:widowControl w:val="0"/>
        <w:numPr>
          <w:ilvl w:val="1"/>
          <w:numId w:val="5"/>
        </w:numPr>
        <w:tabs>
          <w:tab w:val="left" w:pos="1381"/>
        </w:tabs>
        <w:spacing w:before="240" w:line="360" w:lineRule="auto"/>
        <w:ind w:left="1381" w:hanging="219"/>
        <w:jc w:val="both"/>
        <w:rPr>
          <w:color w:val="000000"/>
        </w:rPr>
      </w:pPr>
      <w:r>
        <w:rPr>
          <w:rFonts w:ascii="Times New Roman" w:eastAsia="Times New Roman" w:hAnsi="Times New Roman" w:cs="Times New Roman"/>
          <w:color w:val="000000"/>
          <w:sz w:val="24"/>
          <w:szCs w:val="24"/>
        </w:rPr>
        <w:t xml:space="preserve">to reception facilities (identify </w:t>
      </w:r>
      <w:proofErr w:type="gramStart"/>
      <w:r>
        <w:rPr>
          <w:rFonts w:ascii="Times New Roman" w:eastAsia="Times New Roman" w:hAnsi="Times New Roman" w:cs="Times New Roman"/>
          <w:color w:val="000000"/>
          <w:sz w:val="24"/>
          <w:szCs w:val="24"/>
        </w:rPr>
        <w:t>port)*</w:t>
      </w:r>
      <w:proofErr w:type="gramEnd"/>
    </w:p>
    <w:p w14:paraId="7CBE5C32" w14:textId="77777777" w:rsidR="00D04CB2" w:rsidRDefault="00000000">
      <w:pPr>
        <w:widowControl w:val="0"/>
        <w:numPr>
          <w:ilvl w:val="0"/>
          <w:numId w:val="5"/>
        </w:numPr>
        <w:tabs>
          <w:tab w:val="left" w:pos="1882"/>
        </w:tabs>
        <w:spacing w:before="240" w:line="360" w:lineRule="auto"/>
        <w:ind w:left="1882"/>
        <w:jc w:val="both"/>
        <w:rPr>
          <w:color w:val="000000"/>
        </w:rPr>
      </w:pPr>
      <w:r>
        <w:rPr>
          <w:rFonts w:ascii="Times New Roman" w:eastAsia="Times New Roman" w:hAnsi="Times New Roman" w:cs="Times New Roman"/>
          <w:color w:val="000000"/>
          <w:sz w:val="24"/>
          <w:szCs w:val="24"/>
        </w:rPr>
        <w:t>Time ballast discharge commenced and stopped</w:t>
      </w:r>
    </w:p>
    <w:p w14:paraId="2DE3E0ED" w14:textId="77777777" w:rsidR="00D04CB2" w:rsidRDefault="00000000">
      <w:pPr>
        <w:widowControl w:val="0"/>
        <w:numPr>
          <w:ilvl w:val="0"/>
          <w:numId w:val="5"/>
        </w:numPr>
        <w:tabs>
          <w:tab w:val="left" w:pos="1882"/>
        </w:tabs>
        <w:spacing w:before="240" w:line="360" w:lineRule="auto"/>
        <w:ind w:left="1882"/>
        <w:jc w:val="both"/>
        <w:rPr>
          <w:color w:val="000000"/>
        </w:rPr>
      </w:pPr>
      <w:proofErr w:type="gramStart"/>
      <w:r>
        <w:rPr>
          <w:rFonts w:ascii="Times New Roman" w:eastAsia="Times New Roman" w:hAnsi="Times New Roman" w:cs="Times New Roman"/>
          <w:color w:val="000000"/>
          <w:sz w:val="24"/>
          <w:szCs w:val="24"/>
        </w:rPr>
        <w:t>Ship’s</w:t>
      </w:r>
      <w:proofErr w:type="gramEnd"/>
      <w:r>
        <w:rPr>
          <w:rFonts w:ascii="Times New Roman" w:eastAsia="Times New Roman" w:hAnsi="Times New Roman" w:cs="Times New Roman"/>
          <w:color w:val="000000"/>
          <w:sz w:val="24"/>
          <w:szCs w:val="24"/>
        </w:rPr>
        <w:t xml:space="preserve"> speed during discharge</w:t>
      </w:r>
    </w:p>
    <w:p w14:paraId="1A38BA31" w14:textId="77777777" w:rsidR="00D04CB2" w:rsidRDefault="00000000">
      <w:pPr>
        <w:widowControl w:val="0"/>
        <w:numPr>
          <w:ilvl w:val="0"/>
          <w:numId w:val="6"/>
        </w:numPr>
        <w:tabs>
          <w:tab w:val="left" w:pos="1161"/>
        </w:tabs>
        <w:spacing w:before="240" w:line="360" w:lineRule="auto"/>
        <w:ind w:left="1161" w:hanging="359"/>
        <w:jc w:val="both"/>
        <w:rPr>
          <w:color w:val="000000"/>
        </w:rPr>
      </w:pPr>
      <w:r>
        <w:rPr>
          <w:rFonts w:ascii="Times New Roman" w:eastAsia="Times New Roman" w:hAnsi="Times New Roman" w:cs="Times New Roman"/>
          <w:b/>
          <w:bCs/>
          <w:color w:val="000000"/>
          <w:sz w:val="24"/>
          <w:szCs w:val="24"/>
        </w:rPr>
        <w:t>Accidental or other exceptional discharge</w:t>
      </w:r>
    </w:p>
    <w:p w14:paraId="0D4BB854" w14:textId="77777777" w:rsidR="00D04CB2" w:rsidRDefault="00000000">
      <w:pPr>
        <w:widowControl w:val="0"/>
        <w:numPr>
          <w:ilvl w:val="0"/>
          <w:numId w:val="5"/>
        </w:numPr>
        <w:tabs>
          <w:tab w:val="left" w:pos="1882"/>
        </w:tabs>
        <w:spacing w:before="240" w:line="360" w:lineRule="auto"/>
        <w:ind w:left="1882"/>
        <w:jc w:val="both"/>
        <w:rPr>
          <w:color w:val="000000"/>
        </w:rPr>
      </w:pPr>
      <w:r>
        <w:rPr>
          <w:rFonts w:ascii="Times New Roman" w:eastAsia="Times New Roman" w:hAnsi="Times New Roman" w:cs="Times New Roman"/>
          <w:color w:val="000000"/>
          <w:sz w:val="24"/>
          <w:szCs w:val="24"/>
        </w:rPr>
        <w:t>Time of occurrence.</w:t>
      </w:r>
    </w:p>
    <w:p w14:paraId="2CEB2FC8" w14:textId="77777777" w:rsidR="00D04CB2" w:rsidRDefault="00000000">
      <w:pPr>
        <w:widowControl w:val="0"/>
        <w:numPr>
          <w:ilvl w:val="0"/>
          <w:numId w:val="5"/>
        </w:numPr>
        <w:tabs>
          <w:tab w:val="left" w:pos="1882"/>
        </w:tabs>
        <w:spacing w:before="240" w:line="360" w:lineRule="auto"/>
        <w:ind w:left="1882"/>
        <w:jc w:val="both"/>
        <w:rPr>
          <w:color w:val="000000"/>
        </w:rPr>
      </w:pPr>
      <w:r>
        <w:rPr>
          <w:rFonts w:ascii="Times New Roman" w:eastAsia="Times New Roman" w:hAnsi="Times New Roman" w:cs="Times New Roman"/>
          <w:color w:val="000000"/>
          <w:sz w:val="24"/>
          <w:szCs w:val="24"/>
        </w:rPr>
        <w:t>Approximate quantity, substance(s) and Category(</w:t>
      </w:r>
      <w:proofErr w:type="spellStart"/>
      <w:r>
        <w:rPr>
          <w:rFonts w:ascii="Times New Roman" w:eastAsia="Times New Roman" w:hAnsi="Times New Roman" w:cs="Times New Roman"/>
          <w:color w:val="000000"/>
          <w:sz w:val="24"/>
          <w:szCs w:val="24"/>
        </w:rPr>
        <w:t>ies</w:t>
      </w:r>
      <w:proofErr w:type="spellEnd"/>
      <w:r>
        <w:rPr>
          <w:rFonts w:ascii="Times New Roman" w:eastAsia="Times New Roman" w:hAnsi="Times New Roman" w:cs="Times New Roman"/>
          <w:color w:val="000000"/>
          <w:sz w:val="24"/>
          <w:szCs w:val="24"/>
        </w:rPr>
        <w:t>).</w:t>
      </w:r>
    </w:p>
    <w:p w14:paraId="5594C726" w14:textId="77777777" w:rsidR="00D04CB2" w:rsidRDefault="00000000">
      <w:pPr>
        <w:widowControl w:val="0"/>
        <w:numPr>
          <w:ilvl w:val="0"/>
          <w:numId w:val="5"/>
        </w:numPr>
        <w:tabs>
          <w:tab w:val="left" w:pos="1882"/>
        </w:tabs>
        <w:spacing w:before="240" w:line="360" w:lineRule="auto"/>
        <w:ind w:left="1882"/>
        <w:jc w:val="both"/>
        <w:rPr>
          <w:color w:val="000000"/>
        </w:rPr>
      </w:pPr>
      <w:r>
        <w:rPr>
          <w:rFonts w:ascii="Times New Roman" w:eastAsia="Times New Roman" w:hAnsi="Times New Roman" w:cs="Times New Roman"/>
          <w:color w:val="000000"/>
          <w:sz w:val="24"/>
          <w:szCs w:val="24"/>
        </w:rPr>
        <w:t>Circumstances of discharge or escape and general remarks.</w:t>
      </w:r>
    </w:p>
    <w:p w14:paraId="47A8DF2F" w14:textId="77777777" w:rsidR="00D04CB2" w:rsidRDefault="00000000">
      <w:pPr>
        <w:widowControl w:val="0"/>
        <w:numPr>
          <w:ilvl w:val="0"/>
          <w:numId w:val="6"/>
        </w:numPr>
        <w:tabs>
          <w:tab w:val="left" w:pos="1160"/>
        </w:tabs>
        <w:spacing w:before="240" w:line="360" w:lineRule="auto"/>
        <w:ind w:left="1160" w:hanging="358"/>
        <w:jc w:val="both"/>
        <w:rPr>
          <w:color w:val="000000"/>
        </w:rPr>
      </w:pPr>
      <w:r>
        <w:rPr>
          <w:rFonts w:ascii="Times New Roman" w:eastAsia="Times New Roman" w:hAnsi="Times New Roman" w:cs="Times New Roman"/>
          <w:b/>
          <w:bCs/>
          <w:color w:val="000000"/>
          <w:sz w:val="24"/>
          <w:szCs w:val="24"/>
        </w:rPr>
        <w:t xml:space="preserve">Control by </w:t>
      </w:r>
      <w:proofErr w:type="spellStart"/>
      <w:r>
        <w:rPr>
          <w:rFonts w:ascii="Times New Roman" w:eastAsia="Times New Roman" w:hAnsi="Times New Roman" w:cs="Times New Roman"/>
          <w:b/>
          <w:bCs/>
          <w:color w:val="000000"/>
          <w:sz w:val="24"/>
          <w:szCs w:val="24"/>
        </w:rPr>
        <w:t>authorised</w:t>
      </w:r>
      <w:proofErr w:type="spellEnd"/>
      <w:r>
        <w:rPr>
          <w:rFonts w:ascii="Times New Roman" w:eastAsia="Times New Roman" w:hAnsi="Times New Roman" w:cs="Times New Roman"/>
          <w:b/>
          <w:bCs/>
          <w:color w:val="000000"/>
          <w:sz w:val="24"/>
          <w:szCs w:val="24"/>
        </w:rPr>
        <w:t xml:space="preserve"> surveyors</w:t>
      </w:r>
    </w:p>
    <w:p w14:paraId="3486FADF" w14:textId="77777777" w:rsidR="00D04CB2" w:rsidRDefault="00000000">
      <w:pPr>
        <w:widowControl w:val="0"/>
        <w:numPr>
          <w:ilvl w:val="0"/>
          <w:numId w:val="5"/>
        </w:numPr>
        <w:tabs>
          <w:tab w:val="left" w:pos="1882"/>
        </w:tabs>
        <w:spacing w:before="240" w:line="360" w:lineRule="auto"/>
        <w:ind w:left="1882"/>
        <w:jc w:val="both"/>
        <w:rPr>
          <w:color w:val="000000"/>
        </w:rPr>
      </w:pPr>
      <w:r>
        <w:rPr>
          <w:rFonts w:ascii="Times New Roman" w:eastAsia="Times New Roman" w:hAnsi="Times New Roman" w:cs="Times New Roman"/>
          <w:color w:val="000000"/>
          <w:sz w:val="24"/>
          <w:szCs w:val="24"/>
        </w:rPr>
        <w:t>Identify port.</w:t>
      </w:r>
    </w:p>
    <w:p w14:paraId="39530CF6" w14:textId="77777777" w:rsidR="00D04CB2" w:rsidRDefault="00000000">
      <w:pPr>
        <w:widowControl w:val="0"/>
        <w:numPr>
          <w:ilvl w:val="0"/>
          <w:numId w:val="5"/>
        </w:numPr>
        <w:tabs>
          <w:tab w:val="left" w:pos="1882"/>
        </w:tabs>
        <w:spacing w:before="240" w:line="360" w:lineRule="auto"/>
        <w:ind w:left="1882"/>
        <w:jc w:val="both"/>
        <w:rPr>
          <w:color w:val="000000"/>
        </w:rPr>
      </w:pPr>
      <w:r>
        <w:rPr>
          <w:rFonts w:ascii="Times New Roman" w:eastAsia="Times New Roman" w:hAnsi="Times New Roman" w:cs="Times New Roman"/>
          <w:color w:val="000000"/>
          <w:sz w:val="24"/>
          <w:szCs w:val="24"/>
        </w:rPr>
        <w:t>Identify tank(s), substance(s), category(</w:t>
      </w:r>
      <w:proofErr w:type="spellStart"/>
      <w:r>
        <w:rPr>
          <w:rFonts w:ascii="Times New Roman" w:eastAsia="Times New Roman" w:hAnsi="Times New Roman" w:cs="Times New Roman"/>
          <w:color w:val="000000"/>
          <w:sz w:val="24"/>
          <w:szCs w:val="24"/>
        </w:rPr>
        <w:t>ies</w:t>
      </w:r>
      <w:proofErr w:type="spellEnd"/>
      <w:r>
        <w:rPr>
          <w:rFonts w:ascii="Times New Roman" w:eastAsia="Times New Roman" w:hAnsi="Times New Roman" w:cs="Times New Roman"/>
          <w:color w:val="000000"/>
          <w:sz w:val="24"/>
          <w:szCs w:val="24"/>
        </w:rPr>
        <w:t>) discharged ashore.</w:t>
      </w:r>
    </w:p>
    <w:p w14:paraId="42250BF0" w14:textId="77777777" w:rsidR="00D04CB2" w:rsidRDefault="00000000">
      <w:pPr>
        <w:widowControl w:val="0"/>
        <w:numPr>
          <w:ilvl w:val="0"/>
          <w:numId w:val="5"/>
        </w:numPr>
        <w:tabs>
          <w:tab w:val="left" w:pos="1882"/>
        </w:tabs>
        <w:spacing w:before="240" w:line="360" w:lineRule="auto"/>
        <w:ind w:left="1882"/>
        <w:jc w:val="both"/>
        <w:rPr>
          <w:color w:val="000000"/>
        </w:rPr>
      </w:pPr>
      <w:r>
        <w:rPr>
          <w:rFonts w:ascii="Times New Roman" w:eastAsia="Times New Roman" w:hAnsi="Times New Roman" w:cs="Times New Roman"/>
          <w:color w:val="000000"/>
          <w:sz w:val="24"/>
          <w:szCs w:val="24"/>
        </w:rPr>
        <w:t>Have tank(s), pump(s), and piping system(s) been emptied?</w:t>
      </w:r>
    </w:p>
    <w:p w14:paraId="2247D679" w14:textId="77777777" w:rsidR="00D04CB2" w:rsidRDefault="00000000">
      <w:pPr>
        <w:widowControl w:val="0"/>
        <w:numPr>
          <w:ilvl w:val="0"/>
          <w:numId w:val="5"/>
        </w:numPr>
        <w:tabs>
          <w:tab w:val="left" w:pos="1883"/>
        </w:tabs>
        <w:spacing w:before="240" w:line="360" w:lineRule="auto"/>
        <w:ind w:right="154" w:hanging="721"/>
        <w:jc w:val="both"/>
        <w:rPr>
          <w:color w:val="000000"/>
        </w:rPr>
      </w:pPr>
      <w:r>
        <w:rPr>
          <w:rFonts w:ascii="Times New Roman" w:eastAsia="Times New Roman" w:hAnsi="Times New Roman" w:cs="Times New Roman"/>
          <w:color w:val="000000"/>
          <w:sz w:val="24"/>
          <w:szCs w:val="24"/>
        </w:rPr>
        <w:t>Has a prewash in accordance with the ship’s Procedures and Arrangements Manual been carried out?</w:t>
      </w:r>
    </w:p>
    <w:p w14:paraId="38FBA318" w14:textId="77777777" w:rsidR="00D04CB2" w:rsidRDefault="00000000">
      <w:pPr>
        <w:widowControl w:val="0"/>
        <w:numPr>
          <w:ilvl w:val="0"/>
          <w:numId w:val="5"/>
        </w:numPr>
        <w:tabs>
          <w:tab w:val="left" w:pos="1883"/>
        </w:tabs>
        <w:spacing w:before="240" w:line="360" w:lineRule="auto"/>
        <w:ind w:right="150" w:hanging="721"/>
        <w:jc w:val="both"/>
        <w:rPr>
          <w:color w:val="000000"/>
        </w:rPr>
      </w:pPr>
      <w:r>
        <w:rPr>
          <w:rFonts w:ascii="Times New Roman" w:eastAsia="Times New Roman" w:hAnsi="Times New Roman" w:cs="Times New Roman"/>
          <w:color w:val="000000"/>
          <w:sz w:val="24"/>
          <w:szCs w:val="24"/>
        </w:rPr>
        <w:t>Have tank washings resulting from the prewash been discharged ashore and is the tank empty?</w:t>
      </w:r>
    </w:p>
    <w:p w14:paraId="28AC9FF8" w14:textId="77777777" w:rsidR="00D04CB2" w:rsidRDefault="00000000">
      <w:pPr>
        <w:widowControl w:val="0"/>
        <w:numPr>
          <w:ilvl w:val="0"/>
          <w:numId w:val="5"/>
        </w:numPr>
        <w:tabs>
          <w:tab w:val="left" w:pos="1882"/>
        </w:tabs>
        <w:spacing w:before="240" w:line="360" w:lineRule="auto"/>
        <w:ind w:left="1882"/>
        <w:jc w:val="both"/>
        <w:rPr>
          <w:color w:val="000000"/>
        </w:rPr>
      </w:pPr>
      <w:r>
        <w:rPr>
          <w:rFonts w:ascii="Times New Roman" w:eastAsia="Times New Roman" w:hAnsi="Times New Roman" w:cs="Times New Roman"/>
          <w:color w:val="000000"/>
          <w:sz w:val="24"/>
          <w:szCs w:val="24"/>
        </w:rPr>
        <w:t>An exemption has been granted from mandatory prewash.</w:t>
      </w:r>
    </w:p>
    <w:p w14:paraId="0181B52E" w14:textId="77777777" w:rsidR="00D04CB2" w:rsidRDefault="00000000">
      <w:pPr>
        <w:widowControl w:val="0"/>
        <w:numPr>
          <w:ilvl w:val="0"/>
          <w:numId w:val="5"/>
        </w:numPr>
        <w:tabs>
          <w:tab w:val="left" w:pos="1882"/>
        </w:tabs>
        <w:spacing w:before="240" w:line="360" w:lineRule="auto"/>
        <w:ind w:left="1882"/>
        <w:jc w:val="both"/>
        <w:rPr>
          <w:color w:val="000000"/>
        </w:rPr>
      </w:pPr>
      <w:r>
        <w:rPr>
          <w:rFonts w:ascii="Times New Roman" w:eastAsia="Times New Roman" w:hAnsi="Times New Roman" w:cs="Times New Roman"/>
          <w:color w:val="000000"/>
          <w:sz w:val="24"/>
          <w:szCs w:val="24"/>
        </w:rPr>
        <w:t>Reasons for exemption.</w:t>
      </w:r>
    </w:p>
    <w:p w14:paraId="68104F25" w14:textId="77777777" w:rsidR="00D04CB2" w:rsidRDefault="00000000">
      <w:pPr>
        <w:widowControl w:val="0"/>
        <w:numPr>
          <w:ilvl w:val="0"/>
          <w:numId w:val="5"/>
        </w:numPr>
        <w:tabs>
          <w:tab w:val="left" w:pos="1882"/>
        </w:tabs>
        <w:spacing w:before="240" w:line="360" w:lineRule="auto"/>
        <w:ind w:left="1882"/>
        <w:jc w:val="both"/>
        <w:rPr>
          <w:color w:val="000000"/>
        </w:rPr>
      </w:pPr>
      <w:r>
        <w:rPr>
          <w:rFonts w:ascii="Times New Roman" w:eastAsia="Times New Roman" w:hAnsi="Times New Roman" w:cs="Times New Roman"/>
          <w:color w:val="000000"/>
          <w:sz w:val="24"/>
          <w:szCs w:val="24"/>
        </w:rPr>
        <w:t>Name and signature of authorized surveyor.</w:t>
      </w:r>
    </w:p>
    <w:p w14:paraId="54B92970" w14:textId="77777777" w:rsidR="00D04CB2" w:rsidRDefault="00000000">
      <w:pPr>
        <w:widowControl w:val="0"/>
        <w:numPr>
          <w:ilvl w:val="0"/>
          <w:numId w:val="5"/>
        </w:numPr>
        <w:tabs>
          <w:tab w:val="left" w:pos="1882"/>
        </w:tabs>
        <w:spacing w:before="240" w:line="360" w:lineRule="auto"/>
        <w:ind w:left="1882"/>
        <w:jc w:val="both"/>
        <w:rPr>
          <w:color w:val="000000"/>
        </w:rPr>
      </w:pPr>
      <w:r>
        <w:rPr>
          <w:rFonts w:ascii="Times New Roman" w:eastAsia="Times New Roman" w:hAnsi="Times New Roman" w:cs="Times New Roman"/>
          <w:color w:val="000000"/>
          <w:sz w:val="24"/>
          <w:szCs w:val="24"/>
        </w:rPr>
        <w:t>Organization, company, government agency for which surveyor works.</w:t>
      </w:r>
    </w:p>
    <w:p w14:paraId="5E77A1AD"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noProof/>
        </w:rPr>
        <w:lastRenderedPageBreak/>
        <mc:AlternateContent>
          <mc:Choice Requires="wps">
            <w:drawing>
              <wp:anchor distT="0" distB="0" distL="0" distR="0" simplePos="0" relativeHeight="251658240" behindDoc="0" locked="0" layoutInCell="1" hidden="0" allowOverlap="1" wp14:anchorId="70ED8938" wp14:editId="63B60F8B">
                <wp:simplePos x="0" y="0"/>
                <wp:positionH relativeFrom="column">
                  <wp:posOffset>320674</wp:posOffset>
                </wp:positionH>
                <wp:positionV relativeFrom="paragraph">
                  <wp:posOffset>177506</wp:posOffset>
                </wp:positionV>
                <wp:extent cx="2114550" cy="1270"/>
                <wp:effectExtent l="0" t="0" r="0" b="0"/>
                <wp:wrapTopAndBottom distT="0" distB="0"/>
                <wp:docPr id="4" name="Freeform: 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4550" cy="1270"/>
                        </a:xfrm>
                        <a:custGeom>
                          <a:avLst/>
                          <a:gdLst/>
                          <a:ahLst/>
                          <a:cxnLst/>
                          <a:rect l="l" t="t" r="r" b="b"/>
                          <a:pathLst>
                            <a:path w="2114550">
                              <a:moveTo>
                                <a:pt x="0" y="0"/>
                              </a:moveTo>
                              <a:lnTo>
                                <a:pt x="211455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320674</wp:posOffset>
                </wp:positionH>
                <wp:positionV relativeFrom="paragraph">
                  <wp:posOffset>177506</wp:posOffset>
                </wp:positionV>
                <wp:extent cx="2114550" cy="1270"/>
                <wp:effectExtent b="0" l="0" r="0" t="0"/>
                <wp:wrapTopAndBottom distB="0" distT="0"/>
                <wp:docPr id="4" name="image4.png"/>
                <a:graphic>
                  <a:graphicData uri="http://schemas.openxmlformats.org/drawingml/2006/picture">
                    <pic:pic>
                      <pic:nvPicPr>
                        <pic:cNvPr id="0" name="image4.png"/>
                        <pic:cNvPicPr preferRelativeResize="0"/>
                      </pic:nvPicPr>
                      <pic:blipFill>
                        <a:blip r:embed="rId37"/>
                        <a:srcRect b="0" l="0" r="0" t="0"/>
                        <a:stretch>
                          <a:fillRect/>
                        </a:stretch>
                      </pic:blipFill>
                      <pic:spPr>
                        <a:xfrm>
                          <a:off x="0" y="0"/>
                          <a:ext cx="2114550" cy="1270"/>
                        </a:xfrm>
                        <a:prstGeom prst="rect"/>
                        <a:ln/>
                      </pic:spPr>
                    </pic:pic>
                  </a:graphicData>
                </a:graphic>
              </wp:anchor>
            </w:drawing>
          </mc:Fallback>
        </mc:AlternateContent>
      </w:r>
    </w:p>
    <w:p w14:paraId="2E824A95" w14:textId="77777777" w:rsidR="00D04CB2" w:rsidRDefault="00000000">
      <w:pPr>
        <w:widowControl w:val="0"/>
        <w:spacing w:before="240" w:line="360" w:lineRule="auto"/>
        <w:ind w:right="154"/>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Ship’s masters should obtain from the operator of the reception facilities, which include barges and tank trucks, a receipt of certificate specifying the quantity of tank washings transferred, together with the time and date of transfer. The receipt or certificate should be kept together with the Cargo Record Book.</w:t>
      </w:r>
      <w:r>
        <w:rPr>
          <w:rFonts w:ascii="Times New Roman" w:eastAsia="Times New Roman" w:hAnsi="Times New Roman" w:cs="Times New Roman"/>
          <w:b/>
          <w:bCs/>
          <w:color w:val="000000"/>
          <w:sz w:val="24"/>
          <w:szCs w:val="24"/>
        </w:rPr>
        <w:t xml:space="preserve"> </w:t>
      </w:r>
    </w:p>
    <w:p w14:paraId="5773FCB6" w14:textId="77777777" w:rsidR="00D04CB2" w:rsidRDefault="00D04CB2">
      <w:pPr>
        <w:widowControl w:val="0"/>
        <w:spacing w:before="240" w:line="360" w:lineRule="auto"/>
        <w:ind w:right="154"/>
        <w:jc w:val="both"/>
        <w:rPr>
          <w:rFonts w:ascii="Times New Roman" w:eastAsia="Times New Roman" w:hAnsi="Times New Roman" w:cs="Times New Roman"/>
          <w:b/>
          <w:bCs/>
          <w:color w:val="000000"/>
          <w:sz w:val="24"/>
          <w:szCs w:val="24"/>
        </w:rPr>
      </w:pPr>
    </w:p>
    <w:p w14:paraId="17B2B001" w14:textId="77777777" w:rsidR="00D04CB2" w:rsidRDefault="00000000">
      <w:pPr>
        <w:widowControl w:val="0"/>
        <w:spacing w:before="240" w:line="360" w:lineRule="auto"/>
        <w:ind w:right="154"/>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(K) Additional operational procedures and remarks  </w:t>
      </w:r>
    </w:p>
    <w:p w14:paraId="3D16E0B1" w14:textId="77777777" w:rsidR="00D04CB2" w:rsidRDefault="00000000">
      <w:pPr>
        <w:widowControl w:val="0"/>
        <w:spacing w:before="240" w:line="360" w:lineRule="auto"/>
        <w:ind w:right="154"/>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Name of the vessel ……………………………………………………………………………</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w:t>
      </w:r>
    </w:p>
    <w:p w14:paraId="31B6C756" w14:textId="77777777" w:rsidR="00D04CB2" w:rsidRDefault="00000000">
      <w:pPr>
        <w:widowControl w:val="0"/>
        <w:spacing w:before="240" w:line="360" w:lineRule="auto"/>
        <w:ind w:right="15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Distinctive number or letters …………………………………………………………………………</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w:t>
      </w:r>
    </w:p>
    <w:p w14:paraId="4C09EA56" w14:textId="77777777" w:rsidR="00D04CB2" w:rsidRDefault="00000000">
      <w:pPr>
        <w:widowControl w:val="0"/>
        <w:spacing w:before="240" w:line="360" w:lineRule="auto"/>
        <w:ind w:right="15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IMO Number ………………………………………………………………………………………………… </w:t>
      </w:r>
    </w:p>
    <w:p w14:paraId="336FB2A5" w14:textId="77777777" w:rsidR="00D04CB2" w:rsidRDefault="00000000">
      <w:pPr>
        <w:widowControl w:val="0"/>
        <w:spacing w:before="240" w:line="360" w:lineRule="auto"/>
        <w:ind w:right="15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CARGO/BALLAST OPERATIONS</w:t>
      </w:r>
    </w:p>
    <w:p w14:paraId="5F252FC4" w14:textId="77777777" w:rsidR="00D04CB2" w:rsidRDefault="00D04CB2">
      <w:pPr>
        <w:widowControl w:val="0"/>
        <w:spacing w:before="240" w:line="360" w:lineRule="auto"/>
        <w:ind w:right="154"/>
        <w:jc w:val="both"/>
        <w:rPr>
          <w:rFonts w:ascii="Times New Roman" w:eastAsia="Times New Roman" w:hAnsi="Times New Roman" w:cs="Times New Roman"/>
          <w:b/>
          <w:bCs/>
          <w:color w:val="000000"/>
          <w:sz w:val="24"/>
          <w:szCs w:val="24"/>
        </w:rPr>
      </w:pPr>
    </w:p>
    <w:tbl>
      <w:tblPr>
        <w:tblStyle w:val="a2"/>
        <w:tblW w:w="10019"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63"/>
        <w:gridCol w:w="1292"/>
        <w:gridCol w:w="1163"/>
        <w:gridCol w:w="6301"/>
      </w:tblGrid>
      <w:tr w:rsidR="00D04CB2" w14:paraId="2F750787" w14:textId="77777777">
        <w:trPr>
          <w:trHeight w:val="537"/>
        </w:trPr>
        <w:tc>
          <w:tcPr>
            <w:tcW w:w="1263" w:type="dxa"/>
          </w:tcPr>
          <w:p w14:paraId="30A66B83"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Date</w:t>
            </w:r>
          </w:p>
        </w:tc>
        <w:tc>
          <w:tcPr>
            <w:tcW w:w="1292" w:type="dxa"/>
          </w:tcPr>
          <w:p w14:paraId="7B775D59" w14:textId="77777777" w:rsidR="00D04CB2" w:rsidRDefault="00000000">
            <w:pPr>
              <w:widowControl w:val="0"/>
              <w:spacing w:before="240" w:line="360" w:lineRule="auto"/>
              <w:ind w:right="54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Code (letter)</w:t>
            </w:r>
          </w:p>
        </w:tc>
        <w:tc>
          <w:tcPr>
            <w:tcW w:w="1163" w:type="dxa"/>
          </w:tcPr>
          <w:p w14:paraId="2D451A97" w14:textId="77777777" w:rsidR="00D04CB2" w:rsidRDefault="00000000">
            <w:pPr>
              <w:widowControl w:val="0"/>
              <w:spacing w:before="240" w:line="360" w:lineRule="auto"/>
              <w:ind w:right="16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Item (Number)</w:t>
            </w:r>
          </w:p>
        </w:tc>
        <w:tc>
          <w:tcPr>
            <w:tcW w:w="6301" w:type="dxa"/>
          </w:tcPr>
          <w:p w14:paraId="4F19E50D" w14:textId="77777777" w:rsidR="00D04CB2" w:rsidRDefault="00000000">
            <w:pPr>
              <w:widowControl w:val="0"/>
              <w:spacing w:before="240" w:line="360" w:lineRule="auto"/>
              <w:ind w:right="10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Record of operations/signature of officer in charge/name of and signature of authorized surveyor</w:t>
            </w:r>
          </w:p>
        </w:tc>
      </w:tr>
      <w:tr w:rsidR="00D04CB2" w14:paraId="3BE135E0" w14:textId="77777777">
        <w:trPr>
          <w:trHeight w:val="510"/>
        </w:trPr>
        <w:tc>
          <w:tcPr>
            <w:tcW w:w="1263" w:type="dxa"/>
          </w:tcPr>
          <w:p w14:paraId="37AE9DC9"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1292" w:type="dxa"/>
          </w:tcPr>
          <w:p w14:paraId="40E7F665"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1163" w:type="dxa"/>
          </w:tcPr>
          <w:p w14:paraId="1DE45A62"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6301" w:type="dxa"/>
          </w:tcPr>
          <w:p w14:paraId="5C6C2556"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r>
      <w:tr w:rsidR="00D04CB2" w14:paraId="3B7C38B7" w14:textId="77777777">
        <w:trPr>
          <w:trHeight w:val="508"/>
        </w:trPr>
        <w:tc>
          <w:tcPr>
            <w:tcW w:w="1263" w:type="dxa"/>
          </w:tcPr>
          <w:p w14:paraId="49DC9FDA"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1292" w:type="dxa"/>
          </w:tcPr>
          <w:p w14:paraId="2FED40FE"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1163" w:type="dxa"/>
          </w:tcPr>
          <w:p w14:paraId="3BE31F19"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6301" w:type="dxa"/>
          </w:tcPr>
          <w:p w14:paraId="132CDF39"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r>
      <w:tr w:rsidR="00D04CB2" w14:paraId="77114916" w14:textId="77777777">
        <w:trPr>
          <w:trHeight w:val="513"/>
        </w:trPr>
        <w:tc>
          <w:tcPr>
            <w:tcW w:w="1263" w:type="dxa"/>
          </w:tcPr>
          <w:p w14:paraId="2798A85D"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1292" w:type="dxa"/>
          </w:tcPr>
          <w:p w14:paraId="267FB022"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1163" w:type="dxa"/>
          </w:tcPr>
          <w:p w14:paraId="0B94D29C"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6301" w:type="dxa"/>
          </w:tcPr>
          <w:p w14:paraId="67605E5F"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r>
      <w:tr w:rsidR="00D04CB2" w14:paraId="21FDC450" w14:textId="77777777">
        <w:trPr>
          <w:trHeight w:val="513"/>
        </w:trPr>
        <w:tc>
          <w:tcPr>
            <w:tcW w:w="1263" w:type="dxa"/>
          </w:tcPr>
          <w:p w14:paraId="6D2DC461"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1292" w:type="dxa"/>
          </w:tcPr>
          <w:p w14:paraId="0FD3B2F4"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1163" w:type="dxa"/>
          </w:tcPr>
          <w:p w14:paraId="4784FBE7"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6301" w:type="dxa"/>
          </w:tcPr>
          <w:p w14:paraId="53C0AEC6"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r>
      <w:tr w:rsidR="00D04CB2" w14:paraId="0D9741B9" w14:textId="77777777">
        <w:trPr>
          <w:trHeight w:val="537"/>
        </w:trPr>
        <w:tc>
          <w:tcPr>
            <w:tcW w:w="1263" w:type="dxa"/>
          </w:tcPr>
          <w:p w14:paraId="1F60F77F"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1292" w:type="dxa"/>
          </w:tcPr>
          <w:p w14:paraId="66039315"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1163" w:type="dxa"/>
          </w:tcPr>
          <w:p w14:paraId="322E8590"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6301" w:type="dxa"/>
          </w:tcPr>
          <w:p w14:paraId="3DC6C599"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r>
      <w:tr w:rsidR="00D04CB2" w14:paraId="4853C41E" w14:textId="77777777">
        <w:trPr>
          <w:trHeight w:val="513"/>
        </w:trPr>
        <w:tc>
          <w:tcPr>
            <w:tcW w:w="1263" w:type="dxa"/>
          </w:tcPr>
          <w:p w14:paraId="7EC10017"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1292" w:type="dxa"/>
          </w:tcPr>
          <w:p w14:paraId="4D2D60CD"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1163" w:type="dxa"/>
          </w:tcPr>
          <w:p w14:paraId="60E7686B"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6301" w:type="dxa"/>
          </w:tcPr>
          <w:p w14:paraId="289DC9CF"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r>
      <w:tr w:rsidR="00D04CB2" w14:paraId="7D1E141E" w14:textId="77777777">
        <w:trPr>
          <w:trHeight w:val="513"/>
        </w:trPr>
        <w:tc>
          <w:tcPr>
            <w:tcW w:w="1263" w:type="dxa"/>
          </w:tcPr>
          <w:p w14:paraId="50979C66"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1292" w:type="dxa"/>
          </w:tcPr>
          <w:p w14:paraId="6357C54D"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1163" w:type="dxa"/>
          </w:tcPr>
          <w:p w14:paraId="3939096B"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6301" w:type="dxa"/>
          </w:tcPr>
          <w:p w14:paraId="5C2B1DAB"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r>
      <w:tr w:rsidR="00D04CB2" w14:paraId="7C4B8485" w14:textId="77777777">
        <w:trPr>
          <w:trHeight w:val="508"/>
        </w:trPr>
        <w:tc>
          <w:tcPr>
            <w:tcW w:w="1263" w:type="dxa"/>
          </w:tcPr>
          <w:p w14:paraId="05F6AB6D"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1292" w:type="dxa"/>
          </w:tcPr>
          <w:p w14:paraId="631B370F"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1163" w:type="dxa"/>
          </w:tcPr>
          <w:p w14:paraId="261C18B6"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6301" w:type="dxa"/>
          </w:tcPr>
          <w:p w14:paraId="1EECC4ED"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r>
      <w:tr w:rsidR="00D04CB2" w14:paraId="61B04208" w14:textId="77777777">
        <w:trPr>
          <w:trHeight w:val="513"/>
        </w:trPr>
        <w:tc>
          <w:tcPr>
            <w:tcW w:w="1263" w:type="dxa"/>
          </w:tcPr>
          <w:p w14:paraId="7827ED01"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1292" w:type="dxa"/>
          </w:tcPr>
          <w:p w14:paraId="2EBC47F5"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1163" w:type="dxa"/>
          </w:tcPr>
          <w:p w14:paraId="082160F1"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6301" w:type="dxa"/>
          </w:tcPr>
          <w:p w14:paraId="0390B65A"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r>
      <w:tr w:rsidR="00D04CB2" w14:paraId="442E4CE5" w14:textId="77777777">
        <w:trPr>
          <w:trHeight w:val="537"/>
        </w:trPr>
        <w:tc>
          <w:tcPr>
            <w:tcW w:w="1263" w:type="dxa"/>
          </w:tcPr>
          <w:p w14:paraId="41E2149B"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1292" w:type="dxa"/>
          </w:tcPr>
          <w:p w14:paraId="193D6723"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1163" w:type="dxa"/>
          </w:tcPr>
          <w:p w14:paraId="63AA619C"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6301" w:type="dxa"/>
          </w:tcPr>
          <w:p w14:paraId="1A6F8AD8"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r>
      <w:tr w:rsidR="00D04CB2" w14:paraId="57C8CBE3" w14:textId="77777777">
        <w:trPr>
          <w:trHeight w:val="513"/>
        </w:trPr>
        <w:tc>
          <w:tcPr>
            <w:tcW w:w="1263" w:type="dxa"/>
          </w:tcPr>
          <w:p w14:paraId="3F48D185"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1292" w:type="dxa"/>
          </w:tcPr>
          <w:p w14:paraId="679ABD78"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1163" w:type="dxa"/>
          </w:tcPr>
          <w:p w14:paraId="3663A2D9"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6301" w:type="dxa"/>
          </w:tcPr>
          <w:p w14:paraId="276B3B25"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r>
      <w:tr w:rsidR="00D04CB2" w14:paraId="02601625" w14:textId="77777777">
        <w:trPr>
          <w:trHeight w:val="513"/>
        </w:trPr>
        <w:tc>
          <w:tcPr>
            <w:tcW w:w="1263" w:type="dxa"/>
          </w:tcPr>
          <w:p w14:paraId="4D42AE50"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1292" w:type="dxa"/>
          </w:tcPr>
          <w:p w14:paraId="12260DA7"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1163" w:type="dxa"/>
          </w:tcPr>
          <w:p w14:paraId="58E68A4C"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6301" w:type="dxa"/>
          </w:tcPr>
          <w:p w14:paraId="1F545C27"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r>
      <w:tr w:rsidR="00D04CB2" w14:paraId="1A3CC031" w14:textId="77777777">
        <w:trPr>
          <w:trHeight w:val="537"/>
        </w:trPr>
        <w:tc>
          <w:tcPr>
            <w:tcW w:w="1263" w:type="dxa"/>
          </w:tcPr>
          <w:p w14:paraId="3B3E31FA"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1292" w:type="dxa"/>
          </w:tcPr>
          <w:p w14:paraId="5C1027ED"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1163" w:type="dxa"/>
          </w:tcPr>
          <w:p w14:paraId="72D89359"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6301" w:type="dxa"/>
          </w:tcPr>
          <w:p w14:paraId="7999BEE1"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r>
    </w:tbl>
    <w:p w14:paraId="27A5D46B"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1FD2E4B0"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789C0947"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sectPr w:rsidR="00D04CB2">
          <w:pgSz w:w="11910" w:h="16840"/>
          <w:pgMar w:top="1380" w:right="850" w:bottom="280" w:left="566" w:header="720" w:footer="720" w:gutter="0"/>
          <w:cols w:space="720"/>
        </w:sectPr>
      </w:pPr>
      <w:r>
        <w:rPr>
          <w:rFonts w:ascii="Times New Roman" w:eastAsia="Times New Roman" w:hAnsi="Times New Roman" w:cs="Times New Roman"/>
          <w:color w:val="000000"/>
          <w:sz w:val="24"/>
          <w:szCs w:val="24"/>
        </w:rPr>
        <w:t>Signature of master …………………………………………………………………</w:t>
      </w:r>
      <w:proofErr w:type="gramStart"/>
      <w:r>
        <w:rPr>
          <w:rFonts w:ascii="Times New Roman" w:eastAsia="Times New Roman" w:hAnsi="Times New Roman" w:cs="Times New Roman"/>
          <w:color w:val="000000"/>
          <w:sz w:val="24"/>
          <w:szCs w:val="24"/>
        </w:rPr>
        <w:t>…..</w:t>
      </w:r>
      <w:proofErr w:type="gramEnd"/>
    </w:p>
    <w:p w14:paraId="151CE4BA" w14:textId="77777777" w:rsidR="00D04CB2" w:rsidRDefault="00000000">
      <w:pPr>
        <w:widowControl w:val="0"/>
        <w:spacing w:before="240" w:line="360" w:lineRule="auto"/>
        <w:ind w:right="133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SCHEDULE – III</w:t>
      </w:r>
    </w:p>
    <w:p w14:paraId="107F77D5" w14:textId="77777777" w:rsidR="00D04CB2" w:rsidRDefault="00000000">
      <w:pPr>
        <w:widowControl w:val="0"/>
        <w:spacing w:before="240" w:line="360" w:lineRule="auto"/>
        <w:ind w:right="133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[See rule 7]</w:t>
      </w:r>
    </w:p>
    <w:p w14:paraId="0524EC11" w14:textId="77777777" w:rsidR="00D04CB2" w:rsidRDefault="00000000">
      <w:pPr>
        <w:widowControl w:val="0"/>
        <w:spacing w:before="240" w:line="360" w:lineRule="auto"/>
        <w:ind w:right="44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Guidelines for categorization of noxious liquid substances*</w:t>
      </w:r>
    </w:p>
    <w:p w14:paraId="7480F8CD"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Products are assigned to pollution categories based on an evaluation of their properties as reflected in the resultant GESAMP Hazard Profile as shown in the table below:</w:t>
      </w:r>
    </w:p>
    <w:p w14:paraId="12D5CC42"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bl>
      <w:tblPr>
        <w:tblStyle w:val="a3"/>
        <w:tblW w:w="10112" w:type="dxa"/>
        <w:tblInd w:w="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15"/>
        <w:gridCol w:w="1800"/>
        <w:gridCol w:w="1666"/>
        <w:gridCol w:w="1109"/>
        <w:gridCol w:w="1109"/>
        <w:gridCol w:w="1148"/>
        <w:gridCol w:w="1277"/>
        <w:gridCol w:w="788"/>
      </w:tblGrid>
      <w:tr w:rsidR="00D04CB2" w14:paraId="57A839FE" w14:textId="77777777">
        <w:trPr>
          <w:trHeight w:val="1977"/>
        </w:trPr>
        <w:tc>
          <w:tcPr>
            <w:tcW w:w="1215" w:type="dxa"/>
          </w:tcPr>
          <w:p w14:paraId="2F09B627"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Paragraph</w:t>
            </w:r>
          </w:p>
        </w:tc>
        <w:tc>
          <w:tcPr>
            <w:tcW w:w="1800" w:type="dxa"/>
          </w:tcPr>
          <w:p w14:paraId="229DB629"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A1</w:t>
            </w:r>
          </w:p>
          <w:p w14:paraId="1761FB05"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Bioaccumulation</w:t>
            </w:r>
          </w:p>
        </w:tc>
        <w:tc>
          <w:tcPr>
            <w:tcW w:w="1666" w:type="dxa"/>
          </w:tcPr>
          <w:p w14:paraId="24E7A42B"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A2</w:t>
            </w:r>
          </w:p>
          <w:p w14:paraId="6591C5AF"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Biodegradation</w:t>
            </w:r>
          </w:p>
        </w:tc>
        <w:tc>
          <w:tcPr>
            <w:tcW w:w="1109" w:type="dxa"/>
          </w:tcPr>
          <w:p w14:paraId="2459B007"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B1</w:t>
            </w:r>
          </w:p>
          <w:p w14:paraId="1FC2D423" w14:textId="77777777" w:rsidR="00D04CB2" w:rsidRDefault="00000000">
            <w:pPr>
              <w:widowControl w:val="0"/>
              <w:spacing w:before="240" w:line="360" w:lineRule="auto"/>
              <w:ind w:right="30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Acute Toxicity</w:t>
            </w:r>
          </w:p>
        </w:tc>
        <w:tc>
          <w:tcPr>
            <w:tcW w:w="1109" w:type="dxa"/>
          </w:tcPr>
          <w:p w14:paraId="10510328"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B2</w:t>
            </w:r>
          </w:p>
          <w:p w14:paraId="0EF2D11A"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Chronic toxicity</w:t>
            </w:r>
          </w:p>
        </w:tc>
        <w:tc>
          <w:tcPr>
            <w:tcW w:w="1148" w:type="dxa"/>
          </w:tcPr>
          <w:p w14:paraId="144C956F"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D3</w:t>
            </w:r>
          </w:p>
          <w:p w14:paraId="590D85A2" w14:textId="77777777" w:rsidR="00D04CB2" w:rsidRDefault="00000000">
            <w:pPr>
              <w:widowControl w:val="0"/>
              <w:spacing w:before="240" w:line="360" w:lineRule="auto"/>
              <w:ind w:right="1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Long term Health effects</w:t>
            </w:r>
          </w:p>
        </w:tc>
        <w:tc>
          <w:tcPr>
            <w:tcW w:w="1277" w:type="dxa"/>
          </w:tcPr>
          <w:p w14:paraId="76CC8E89"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E2</w:t>
            </w:r>
          </w:p>
          <w:p w14:paraId="2085132F" w14:textId="77777777" w:rsidR="00D04CB2" w:rsidRDefault="00000000">
            <w:pPr>
              <w:widowControl w:val="0"/>
              <w:tabs>
                <w:tab w:val="left" w:pos="936"/>
              </w:tabs>
              <w:spacing w:before="240" w:line="360" w:lineRule="auto"/>
              <w:ind w:right="9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Effects</w:t>
            </w:r>
            <w:r>
              <w:rPr>
                <w:rFonts w:ascii="Times New Roman" w:eastAsia="Times New Roman" w:hAnsi="Times New Roman" w:cs="Times New Roman"/>
                <w:color w:val="000000"/>
                <w:sz w:val="24"/>
                <w:szCs w:val="24"/>
              </w:rPr>
              <w:tab/>
              <w:t>on marine wildlife and on benthic habitats</w:t>
            </w:r>
          </w:p>
        </w:tc>
        <w:tc>
          <w:tcPr>
            <w:tcW w:w="788" w:type="dxa"/>
          </w:tcPr>
          <w:p w14:paraId="2C3DBDD4"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Cat</w:t>
            </w:r>
          </w:p>
        </w:tc>
      </w:tr>
      <w:tr w:rsidR="00D04CB2" w14:paraId="3FCFA32E" w14:textId="77777777">
        <w:trPr>
          <w:trHeight w:val="513"/>
        </w:trPr>
        <w:tc>
          <w:tcPr>
            <w:tcW w:w="1215" w:type="dxa"/>
          </w:tcPr>
          <w:p w14:paraId="6BC5A627"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800" w:type="dxa"/>
          </w:tcPr>
          <w:p w14:paraId="1884210E"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1666" w:type="dxa"/>
          </w:tcPr>
          <w:p w14:paraId="1FF4C55E"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1109" w:type="dxa"/>
          </w:tcPr>
          <w:p w14:paraId="0C44723B"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109" w:type="dxa"/>
          </w:tcPr>
          <w:p w14:paraId="38DEF50F"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1148" w:type="dxa"/>
          </w:tcPr>
          <w:p w14:paraId="5C6C200E"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1277" w:type="dxa"/>
          </w:tcPr>
          <w:p w14:paraId="3B16B099"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788" w:type="dxa"/>
            <w:vMerge w:val="restart"/>
          </w:tcPr>
          <w:p w14:paraId="7081AC8E"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39C5AEA9"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6FCA5299"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r>
      <w:tr w:rsidR="00D04CB2" w14:paraId="23F0C316" w14:textId="77777777">
        <w:trPr>
          <w:trHeight w:val="517"/>
        </w:trPr>
        <w:tc>
          <w:tcPr>
            <w:tcW w:w="1215" w:type="dxa"/>
          </w:tcPr>
          <w:p w14:paraId="1BB3EF42"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800" w:type="dxa"/>
          </w:tcPr>
          <w:p w14:paraId="60EE7EC2"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666" w:type="dxa"/>
          </w:tcPr>
          <w:p w14:paraId="3881B2C4"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1109" w:type="dxa"/>
          </w:tcPr>
          <w:p w14:paraId="62B3DE52"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109" w:type="dxa"/>
          </w:tcPr>
          <w:p w14:paraId="2964D6D1"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1148" w:type="dxa"/>
          </w:tcPr>
          <w:p w14:paraId="1C91E067"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1277" w:type="dxa"/>
          </w:tcPr>
          <w:p w14:paraId="235A860B"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788" w:type="dxa"/>
            <w:vMerge/>
          </w:tcPr>
          <w:p w14:paraId="62D5176E" w14:textId="77777777" w:rsidR="00D04CB2" w:rsidRDefault="00D04CB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D04CB2" w14:paraId="28AC44C6" w14:textId="77777777">
        <w:trPr>
          <w:trHeight w:val="517"/>
        </w:trPr>
        <w:tc>
          <w:tcPr>
            <w:tcW w:w="1215" w:type="dxa"/>
          </w:tcPr>
          <w:p w14:paraId="6678DA96"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800" w:type="dxa"/>
          </w:tcPr>
          <w:p w14:paraId="4566A427"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1666" w:type="dxa"/>
          </w:tcPr>
          <w:p w14:paraId="0DB44915"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NR</w:t>
            </w:r>
          </w:p>
        </w:tc>
        <w:tc>
          <w:tcPr>
            <w:tcW w:w="1109" w:type="dxa"/>
          </w:tcPr>
          <w:p w14:paraId="58646718"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109" w:type="dxa"/>
          </w:tcPr>
          <w:p w14:paraId="1ED3F3F7"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1148" w:type="dxa"/>
          </w:tcPr>
          <w:p w14:paraId="444301F4"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1277" w:type="dxa"/>
          </w:tcPr>
          <w:p w14:paraId="59AEC275"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788" w:type="dxa"/>
            <w:vMerge/>
          </w:tcPr>
          <w:p w14:paraId="2066F406" w14:textId="77777777" w:rsidR="00D04CB2" w:rsidRDefault="00D04CB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D04CB2" w14:paraId="60A4E6A8" w14:textId="77777777">
        <w:trPr>
          <w:trHeight w:val="518"/>
        </w:trPr>
        <w:tc>
          <w:tcPr>
            <w:tcW w:w="1215" w:type="dxa"/>
          </w:tcPr>
          <w:p w14:paraId="73D73B6A"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800" w:type="dxa"/>
          </w:tcPr>
          <w:p w14:paraId="230F4965"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666" w:type="dxa"/>
          </w:tcPr>
          <w:p w14:paraId="1C7F7326"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NR</w:t>
            </w:r>
          </w:p>
        </w:tc>
        <w:tc>
          <w:tcPr>
            <w:tcW w:w="1109" w:type="dxa"/>
          </w:tcPr>
          <w:p w14:paraId="607128E8"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1109" w:type="dxa"/>
          </w:tcPr>
          <w:p w14:paraId="703B3DA5"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1148" w:type="dxa"/>
          </w:tcPr>
          <w:p w14:paraId="2BB8DC54" w14:textId="77777777" w:rsidR="00D04CB2" w:rsidRDefault="00000000">
            <w:pPr>
              <w:widowControl w:val="0"/>
              <w:spacing w:before="240" w:line="360" w:lineRule="auto"/>
              <w:ind w:right="13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CMRTN1</w:t>
            </w:r>
          </w:p>
        </w:tc>
        <w:tc>
          <w:tcPr>
            <w:tcW w:w="1277" w:type="dxa"/>
          </w:tcPr>
          <w:p w14:paraId="6DE93FE1"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788" w:type="dxa"/>
            <w:vMerge w:val="restart"/>
          </w:tcPr>
          <w:p w14:paraId="284491E0"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699D1105"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49A2D411"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06AE758F"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6DE09935"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5C62712D"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479CACFB"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Y</w:t>
            </w:r>
          </w:p>
        </w:tc>
      </w:tr>
      <w:tr w:rsidR="00D04CB2" w14:paraId="417E3C76" w14:textId="77777777">
        <w:trPr>
          <w:trHeight w:val="541"/>
        </w:trPr>
        <w:tc>
          <w:tcPr>
            <w:tcW w:w="1215" w:type="dxa"/>
          </w:tcPr>
          <w:p w14:paraId="3131B431"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800" w:type="dxa"/>
          </w:tcPr>
          <w:p w14:paraId="5ADA8AA0"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1666" w:type="dxa"/>
          </w:tcPr>
          <w:p w14:paraId="0D04F944"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1109" w:type="dxa"/>
          </w:tcPr>
          <w:p w14:paraId="12DB50B7"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109" w:type="dxa"/>
          </w:tcPr>
          <w:p w14:paraId="02B43A00"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1148" w:type="dxa"/>
          </w:tcPr>
          <w:p w14:paraId="5721CA58"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1277" w:type="dxa"/>
          </w:tcPr>
          <w:p w14:paraId="465C8297"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788" w:type="dxa"/>
            <w:vMerge/>
          </w:tcPr>
          <w:p w14:paraId="660AA58F" w14:textId="77777777" w:rsidR="00D04CB2" w:rsidRDefault="00D04CB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D04CB2" w14:paraId="5644F662" w14:textId="77777777">
        <w:trPr>
          <w:trHeight w:val="518"/>
        </w:trPr>
        <w:tc>
          <w:tcPr>
            <w:tcW w:w="1215" w:type="dxa"/>
          </w:tcPr>
          <w:p w14:paraId="22E248B8"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800" w:type="dxa"/>
          </w:tcPr>
          <w:p w14:paraId="5E0C8A1E"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1666" w:type="dxa"/>
          </w:tcPr>
          <w:p w14:paraId="221B817C"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1109" w:type="dxa"/>
          </w:tcPr>
          <w:p w14:paraId="14432AB2"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109" w:type="dxa"/>
          </w:tcPr>
          <w:p w14:paraId="6FC9AE6D"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1148" w:type="dxa"/>
          </w:tcPr>
          <w:p w14:paraId="27357B8B"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1277" w:type="dxa"/>
          </w:tcPr>
          <w:p w14:paraId="49D1455C"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788" w:type="dxa"/>
            <w:vMerge/>
          </w:tcPr>
          <w:p w14:paraId="7C5EA74C" w14:textId="77777777" w:rsidR="00D04CB2" w:rsidRDefault="00D04CB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D04CB2" w14:paraId="4C08930D" w14:textId="77777777">
        <w:trPr>
          <w:trHeight w:val="518"/>
        </w:trPr>
        <w:tc>
          <w:tcPr>
            <w:tcW w:w="1215" w:type="dxa"/>
          </w:tcPr>
          <w:p w14:paraId="2EACFD79"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800" w:type="dxa"/>
          </w:tcPr>
          <w:p w14:paraId="3D84C5B4"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1666" w:type="dxa"/>
          </w:tcPr>
          <w:p w14:paraId="29A14D74"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1109" w:type="dxa"/>
          </w:tcPr>
          <w:p w14:paraId="2C25246C"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109" w:type="dxa"/>
          </w:tcPr>
          <w:p w14:paraId="27F30F70"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1148" w:type="dxa"/>
          </w:tcPr>
          <w:p w14:paraId="32A40B1D"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1277" w:type="dxa"/>
          </w:tcPr>
          <w:p w14:paraId="5A4B1FB1"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788" w:type="dxa"/>
            <w:vMerge/>
          </w:tcPr>
          <w:p w14:paraId="0F0BA012" w14:textId="77777777" w:rsidR="00D04CB2" w:rsidRDefault="00D04CB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D04CB2" w14:paraId="617FEAF8" w14:textId="77777777">
        <w:trPr>
          <w:trHeight w:val="518"/>
        </w:trPr>
        <w:tc>
          <w:tcPr>
            <w:tcW w:w="1215" w:type="dxa"/>
          </w:tcPr>
          <w:p w14:paraId="7FFE429E"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800" w:type="dxa"/>
          </w:tcPr>
          <w:p w14:paraId="584EB2FD"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666" w:type="dxa"/>
          </w:tcPr>
          <w:p w14:paraId="5E357D08"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NR</w:t>
            </w:r>
          </w:p>
        </w:tc>
        <w:tc>
          <w:tcPr>
            <w:tcW w:w="1109" w:type="dxa"/>
          </w:tcPr>
          <w:p w14:paraId="450A960A"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1109" w:type="dxa"/>
          </w:tcPr>
          <w:p w14:paraId="422ADA52"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Not 0</w:t>
            </w:r>
          </w:p>
        </w:tc>
        <w:tc>
          <w:tcPr>
            <w:tcW w:w="1148" w:type="dxa"/>
          </w:tcPr>
          <w:p w14:paraId="010649B8"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1277" w:type="dxa"/>
          </w:tcPr>
          <w:p w14:paraId="6946C7B9"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788" w:type="dxa"/>
            <w:vMerge/>
          </w:tcPr>
          <w:p w14:paraId="5B68E0AB" w14:textId="77777777" w:rsidR="00D04CB2" w:rsidRDefault="00D04CB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D04CB2" w14:paraId="6354649E" w14:textId="77777777">
        <w:trPr>
          <w:trHeight w:val="513"/>
        </w:trPr>
        <w:tc>
          <w:tcPr>
            <w:tcW w:w="1215" w:type="dxa"/>
          </w:tcPr>
          <w:p w14:paraId="036606B0"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9</w:t>
            </w:r>
          </w:p>
        </w:tc>
        <w:tc>
          <w:tcPr>
            <w:tcW w:w="1800" w:type="dxa"/>
          </w:tcPr>
          <w:p w14:paraId="7C1B3233"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1666" w:type="dxa"/>
          </w:tcPr>
          <w:p w14:paraId="3A61CB6F"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1109" w:type="dxa"/>
          </w:tcPr>
          <w:p w14:paraId="54C6335F"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1109" w:type="dxa"/>
          </w:tcPr>
          <w:p w14:paraId="52AD9961"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148" w:type="dxa"/>
          </w:tcPr>
          <w:p w14:paraId="68E1FE38"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1277" w:type="dxa"/>
          </w:tcPr>
          <w:p w14:paraId="40E29E55"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788" w:type="dxa"/>
            <w:vMerge/>
          </w:tcPr>
          <w:p w14:paraId="50E1039C" w14:textId="77777777" w:rsidR="00D04CB2" w:rsidRDefault="00D04CB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D04CB2" w14:paraId="7FD4E6D5" w14:textId="77777777">
        <w:trPr>
          <w:trHeight w:val="806"/>
        </w:trPr>
        <w:tc>
          <w:tcPr>
            <w:tcW w:w="1215" w:type="dxa"/>
          </w:tcPr>
          <w:p w14:paraId="37A4DF49"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800" w:type="dxa"/>
          </w:tcPr>
          <w:p w14:paraId="4B16BDD9"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1666" w:type="dxa"/>
          </w:tcPr>
          <w:p w14:paraId="427E0EDD"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1109" w:type="dxa"/>
          </w:tcPr>
          <w:p w14:paraId="790D16BD"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1109" w:type="dxa"/>
          </w:tcPr>
          <w:p w14:paraId="062E446E"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1148" w:type="dxa"/>
          </w:tcPr>
          <w:p w14:paraId="3803D580"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1277" w:type="dxa"/>
          </w:tcPr>
          <w:p w14:paraId="0622696B"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Fp</w:t>
            </w:r>
            <w:proofErr w:type="spellEnd"/>
            <w:r>
              <w:rPr>
                <w:rFonts w:ascii="Times New Roman" w:eastAsia="Times New Roman" w:hAnsi="Times New Roman" w:cs="Times New Roman"/>
                <w:color w:val="000000"/>
                <w:sz w:val="24"/>
                <w:szCs w:val="24"/>
              </w:rPr>
              <w:t>, F or S</w:t>
            </w:r>
          </w:p>
          <w:p w14:paraId="7132E025" w14:textId="77777777" w:rsidR="00D04CB2" w:rsidRDefault="00000000">
            <w:pPr>
              <w:widowControl w:val="0"/>
              <w:tabs>
                <w:tab w:val="left" w:pos="863"/>
              </w:tabs>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(if</w:t>
            </w:r>
            <w:r>
              <w:rPr>
                <w:rFonts w:ascii="Times New Roman" w:eastAsia="Times New Roman" w:hAnsi="Times New Roman" w:cs="Times New Roman"/>
                <w:color w:val="000000"/>
                <w:sz w:val="24"/>
                <w:szCs w:val="24"/>
              </w:rPr>
              <w:tab/>
              <w:t>not</w:t>
            </w:r>
          </w:p>
          <w:p w14:paraId="47CDE713"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organic)</w:t>
            </w:r>
          </w:p>
        </w:tc>
        <w:tc>
          <w:tcPr>
            <w:tcW w:w="788" w:type="dxa"/>
            <w:vMerge/>
          </w:tcPr>
          <w:p w14:paraId="412692A7" w14:textId="77777777" w:rsidR="00D04CB2" w:rsidRDefault="00D04CB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D04CB2" w14:paraId="60066726" w14:textId="77777777">
        <w:trPr>
          <w:trHeight w:val="517"/>
        </w:trPr>
        <w:tc>
          <w:tcPr>
            <w:tcW w:w="1215" w:type="dxa"/>
          </w:tcPr>
          <w:p w14:paraId="25A8753D"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1800" w:type="dxa"/>
          </w:tcPr>
          <w:p w14:paraId="4AA66260"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1666" w:type="dxa"/>
          </w:tcPr>
          <w:p w14:paraId="6C18E612"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1109" w:type="dxa"/>
          </w:tcPr>
          <w:p w14:paraId="123F41A5"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1109" w:type="dxa"/>
          </w:tcPr>
          <w:p w14:paraId="1FC60938"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1148" w:type="dxa"/>
          </w:tcPr>
          <w:p w14:paraId="0B5C7E9E" w14:textId="77777777" w:rsidR="00D04CB2" w:rsidRDefault="00000000">
            <w:pPr>
              <w:widowControl w:val="0"/>
              <w:spacing w:before="240" w:line="360" w:lineRule="auto"/>
              <w:ind w:right="13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CMRTN1</w:t>
            </w:r>
          </w:p>
        </w:tc>
        <w:tc>
          <w:tcPr>
            <w:tcW w:w="1277" w:type="dxa"/>
          </w:tcPr>
          <w:p w14:paraId="76721BA2"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788" w:type="dxa"/>
            <w:vMerge/>
          </w:tcPr>
          <w:p w14:paraId="129B0473" w14:textId="77777777" w:rsidR="00D04CB2" w:rsidRDefault="00D04CB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D04CB2" w14:paraId="10C91CD3" w14:textId="77777777">
        <w:trPr>
          <w:trHeight w:val="518"/>
        </w:trPr>
        <w:tc>
          <w:tcPr>
            <w:tcW w:w="1215" w:type="dxa"/>
          </w:tcPr>
          <w:p w14:paraId="70AFFF8F"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8109" w:type="dxa"/>
            <w:gridSpan w:val="6"/>
          </w:tcPr>
          <w:p w14:paraId="2AEBFA3A"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Any product </w:t>
            </w:r>
            <w:proofErr w:type="gramStart"/>
            <w:r>
              <w:rPr>
                <w:rFonts w:ascii="Times New Roman" w:eastAsia="Times New Roman" w:hAnsi="Times New Roman" w:cs="Times New Roman"/>
                <w:color w:val="000000"/>
                <w:sz w:val="24"/>
                <w:szCs w:val="24"/>
              </w:rPr>
              <w:t>not meeting</w:t>
            </w:r>
            <w:proofErr w:type="gramEnd"/>
            <w:r>
              <w:rPr>
                <w:rFonts w:ascii="Times New Roman" w:eastAsia="Times New Roman" w:hAnsi="Times New Roman" w:cs="Times New Roman"/>
                <w:color w:val="000000"/>
                <w:sz w:val="24"/>
                <w:szCs w:val="24"/>
              </w:rPr>
              <w:t xml:space="preserve"> the criteria of paragraphs 1 to 11 and 13</w:t>
            </w:r>
          </w:p>
        </w:tc>
        <w:tc>
          <w:tcPr>
            <w:tcW w:w="788" w:type="dxa"/>
          </w:tcPr>
          <w:p w14:paraId="39EB3E7D"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w:t>
            </w:r>
          </w:p>
        </w:tc>
      </w:tr>
      <w:tr w:rsidR="00D04CB2" w14:paraId="51ABF8B2" w14:textId="77777777">
        <w:trPr>
          <w:trHeight w:val="806"/>
        </w:trPr>
        <w:tc>
          <w:tcPr>
            <w:tcW w:w="1215" w:type="dxa"/>
          </w:tcPr>
          <w:p w14:paraId="0E639536"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8109" w:type="dxa"/>
            <w:gridSpan w:val="6"/>
          </w:tcPr>
          <w:p w14:paraId="1D5FE1D5" w14:textId="77777777" w:rsidR="00D04CB2" w:rsidRDefault="00000000">
            <w:pPr>
              <w:widowControl w:val="0"/>
              <w:spacing w:before="240" w:line="360" w:lineRule="auto"/>
              <w:ind w:right="10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All products identified as: ≤2 in column A1; R in column A2; blank in column D3; not </w:t>
            </w:r>
            <w:proofErr w:type="spellStart"/>
            <w:r>
              <w:rPr>
                <w:rFonts w:ascii="Times New Roman" w:eastAsia="Times New Roman" w:hAnsi="Times New Roman" w:cs="Times New Roman"/>
                <w:color w:val="000000"/>
                <w:sz w:val="24"/>
                <w:szCs w:val="24"/>
              </w:rPr>
              <w:t>Fp</w:t>
            </w:r>
            <w:proofErr w:type="spellEnd"/>
            <w:r>
              <w:rPr>
                <w:rFonts w:ascii="Times New Roman" w:eastAsia="Times New Roman" w:hAnsi="Times New Roman" w:cs="Times New Roman"/>
                <w:color w:val="000000"/>
                <w:sz w:val="24"/>
                <w:szCs w:val="24"/>
              </w:rPr>
              <w:t>, F or S (if not organic) in column E2; and 0 (zero) in all other columns of the GESAMP Hazard Profile</w:t>
            </w:r>
          </w:p>
        </w:tc>
        <w:tc>
          <w:tcPr>
            <w:tcW w:w="788" w:type="dxa"/>
          </w:tcPr>
          <w:p w14:paraId="0267581D" w14:textId="77777777" w:rsidR="00D04CB2" w:rsidRDefault="00000000">
            <w:pPr>
              <w:widowControl w:val="0"/>
              <w:spacing w:before="240" w:line="360" w:lineRule="auto"/>
              <w:ind w:right="5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S</w:t>
            </w:r>
          </w:p>
        </w:tc>
      </w:tr>
    </w:tbl>
    <w:p w14:paraId="4D70AC4B"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768E8BBD"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*Reference is made to MEPC.1/Circ. 512 on the Revised Guidelines for provisional assessment of liquid substances transported in bulk. </w:t>
      </w:r>
    </w:p>
    <w:tbl>
      <w:tblPr>
        <w:tblStyle w:val="a4"/>
        <w:tblpPr w:leftFromText="180" w:rightFromText="180" w:vertAnchor="text" w:tblpY="621"/>
        <w:tblW w:w="10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20"/>
        <w:gridCol w:w="1417"/>
        <w:gridCol w:w="1104"/>
        <w:gridCol w:w="2208"/>
        <w:gridCol w:w="2268"/>
        <w:gridCol w:w="2410"/>
      </w:tblGrid>
      <w:tr w:rsidR="00D04CB2" w14:paraId="6805D5BF" w14:textId="77777777">
        <w:trPr>
          <w:trHeight w:val="662"/>
        </w:trPr>
        <w:tc>
          <w:tcPr>
            <w:tcW w:w="1220" w:type="dxa"/>
            <w:vMerge w:val="restart"/>
          </w:tcPr>
          <w:p w14:paraId="5593D156"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22D2BDDD"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09CA972A"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3C15CB7F"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2B2CAB8B"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Numerical Rating</w:t>
            </w:r>
          </w:p>
        </w:tc>
        <w:tc>
          <w:tcPr>
            <w:tcW w:w="9407" w:type="dxa"/>
            <w:gridSpan w:val="5"/>
          </w:tcPr>
          <w:p w14:paraId="6BBDB641"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Columns A and B – Aquatic Environment</w:t>
            </w:r>
          </w:p>
        </w:tc>
      </w:tr>
      <w:tr w:rsidR="00D04CB2" w14:paraId="50E256D8" w14:textId="77777777">
        <w:trPr>
          <w:trHeight w:val="789"/>
        </w:trPr>
        <w:tc>
          <w:tcPr>
            <w:tcW w:w="1220" w:type="dxa"/>
            <w:vMerge/>
          </w:tcPr>
          <w:p w14:paraId="42E5DD39" w14:textId="77777777" w:rsidR="00D04CB2" w:rsidRDefault="00D04CB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4729" w:type="dxa"/>
            <w:gridSpan w:val="3"/>
          </w:tcPr>
          <w:p w14:paraId="0764AF93"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c>
          <w:tcPr>
            <w:tcW w:w="4678" w:type="dxa"/>
            <w:gridSpan w:val="2"/>
          </w:tcPr>
          <w:p w14:paraId="3CB0420A"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p>
        </w:tc>
      </w:tr>
      <w:tr w:rsidR="00D04CB2" w14:paraId="6695FF29" w14:textId="77777777">
        <w:trPr>
          <w:trHeight w:val="809"/>
        </w:trPr>
        <w:tc>
          <w:tcPr>
            <w:tcW w:w="1220" w:type="dxa"/>
            <w:vMerge/>
          </w:tcPr>
          <w:p w14:paraId="162A74D0" w14:textId="77777777" w:rsidR="00D04CB2" w:rsidRDefault="00D04CB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4729" w:type="dxa"/>
            <w:gridSpan w:val="3"/>
          </w:tcPr>
          <w:p w14:paraId="75D008F4"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Bioaccumulation and Biodegradation</w:t>
            </w:r>
          </w:p>
        </w:tc>
        <w:tc>
          <w:tcPr>
            <w:tcW w:w="4678" w:type="dxa"/>
            <w:gridSpan w:val="2"/>
          </w:tcPr>
          <w:p w14:paraId="48F47E16"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Aquatic Toxicity</w:t>
            </w:r>
          </w:p>
        </w:tc>
      </w:tr>
      <w:tr w:rsidR="00D04CB2" w14:paraId="4CA6C7E5" w14:textId="77777777">
        <w:trPr>
          <w:trHeight w:val="1589"/>
        </w:trPr>
        <w:tc>
          <w:tcPr>
            <w:tcW w:w="1220" w:type="dxa"/>
            <w:vMerge/>
          </w:tcPr>
          <w:p w14:paraId="236ABAB0" w14:textId="77777777" w:rsidR="00D04CB2" w:rsidRDefault="00D04CB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2521" w:type="dxa"/>
            <w:gridSpan w:val="2"/>
            <w:vMerge w:val="restart"/>
          </w:tcPr>
          <w:p w14:paraId="5088AFE7" w14:textId="77777777" w:rsidR="00D04CB2" w:rsidRDefault="00000000">
            <w:pPr>
              <w:widowControl w:val="0"/>
              <w:spacing w:before="240" w:line="360" w:lineRule="auto"/>
              <w:ind w:right="119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A1* Bioaccumulation</w:t>
            </w:r>
          </w:p>
        </w:tc>
        <w:tc>
          <w:tcPr>
            <w:tcW w:w="2208" w:type="dxa"/>
            <w:vMerge w:val="restart"/>
          </w:tcPr>
          <w:p w14:paraId="26D11313" w14:textId="77777777" w:rsidR="00D04CB2" w:rsidRDefault="00000000">
            <w:pPr>
              <w:widowControl w:val="0"/>
              <w:spacing w:before="240" w:line="360" w:lineRule="auto"/>
              <w:ind w:right="1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A2* Biodegradation</w:t>
            </w:r>
          </w:p>
        </w:tc>
        <w:tc>
          <w:tcPr>
            <w:tcW w:w="2268" w:type="dxa"/>
          </w:tcPr>
          <w:p w14:paraId="3DD597CB" w14:textId="77777777" w:rsidR="00D04CB2" w:rsidRDefault="00000000">
            <w:pPr>
              <w:widowControl w:val="0"/>
              <w:spacing w:before="240" w:line="360" w:lineRule="auto"/>
              <w:ind w:right="75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B1* Acute Toxicity</w:t>
            </w:r>
          </w:p>
        </w:tc>
        <w:tc>
          <w:tcPr>
            <w:tcW w:w="2410" w:type="dxa"/>
          </w:tcPr>
          <w:p w14:paraId="462D230F" w14:textId="77777777" w:rsidR="00D04CB2" w:rsidRDefault="00000000">
            <w:pPr>
              <w:widowControl w:val="0"/>
              <w:spacing w:before="240" w:line="360" w:lineRule="auto"/>
              <w:ind w:right="52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B2* Chronic Toxicity</w:t>
            </w:r>
          </w:p>
        </w:tc>
      </w:tr>
      <w:tr w:rsidR="00D04CB2" w14:paraId="19C7A99C" w14:textId="77777777">
        <w:trPr>
          <w:trHeight w:val="317"/>
        </w:trPr>
        <w:tc>
          <w:tcPr>
            <w:tcW w:w="1220" w:type="dxa"/>
            <w:vMerge/>
          </w:tcPr>
          <w:p w14:paraId="354F870A" w14:textId="77777777" w:rsidR="00D04CB2" w:rsidRDefault="00D04CB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2521" w:type="dxa"/>
            <w:gridSpan w:val="2"/>
            <w:vMerge/>
          </w:tcPr>
          <w:p w14:paraId="46FC6539" w14:textId="77777777" w:rsidR="00D04CB2" w:rsidRDefault="00D04CB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2208" w:type="dxa"/>
            <w:vMerge/>
          </w:tcPr>
          <w:p w14:paraId="5BC40656" w14:textId="77777777" w:rsidR="00D04CB2" w:rsidRDefault="00D04CB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2268" w:type="dxa"/>
            <w:vMerge w:val="restart"/>
          </w:tcPr>
          <w:p w14:paraId="0A33E7CA"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LC/EC/IC50</w:t>
            </w:r>
          </w:p>
          <w:p w14:paraId="044FDBFF"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(mg/l)</w:t>
            </w:r>
          </w:p>
        </w:tc>
        <w:tc>
          <w:tcPr>
            <w:tcW w:w="2410" w:type="dxa"/>
            <w:vMerge w:val="restart"/>
          </w:tcPr>
          <w:p w14:paraId="06B76E2D"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NOEC</w:t>
            </w:r>
          </w:p>
          <w:p w14:paraId="460A7217"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(mg/l)</w:t>
            </w:r>
          </w:p>
        </w:tc>
      </w:tr>
      <w:tr w:rsidR="00D04CB2" w14:paraId="7142126C" w14:textId="77777777">
        <w:trPr>
          <w:trHeight w:val="791"/>
        </w:trPr>
        <w:tc>
          <w:tcPr>
            <w:tcW w:w="1220" w:type="dxa"/>
            <w:vMerge/>
          </w:tcPr>
          <w:p w14:paraId="1BC28391" w14:textId="77777777" w:rsidR="00D04CB2" w:rsidRDefault="00D04CB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417" w:type="dxa"/>
          </w:tcPr>
          <w:p w14:paraId="103E0681"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Low Pow</w:t>
            </w:r>
          </w:p>
        </w:tc>
        <w:tc>
          <w:tcPr>
            <w:tcW w:w="1104" w:type="dxa"/>
          </w:tcPr>
          <w:p w14:paraId="368C3883"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BCF</w:t>
            </w:r>
          </w:p>
        </w:tc>
        <w:tc>
          <w:tcPr>
            <w:tcW w:w="2208" w:type="dxa"/>
            <w:vMerge/>
          </w:tcPr>
          <w:p w14:paraId="3C60D587" w14:textId="77777777" w:rsidR="00D04CB2" w:rsidRDefault="00D04CB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2268" w:type="dxa"/>
            <w:vMerge/>
          </w:tcPr>
          <w:p w14:paraId="69EC7102" w14:textId="77777777" w:rsidR="00D04CB2" w:rsidRDefault="00D04CB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2410" w:type="dxa"/>
            <w:vMerge/>
          </w:tcPr>
          <w:p w14:paraId="2EB8592E" w14:textId="77777777" w:rsidR="00D04CB2" w:rsidRDefault="00D04CB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D04CB2" w14:paraId="328855AF" w14:textId="77777777">
        <w:trPr>
          <w:trHeight w:val="1285"/>
        </w:trPr>
        <w:tc>
          <w:tcPr>
            <w:tcW w:w="1220" w:type="dxa"/>
          </w:tcPr>
          <w:p w14:paraId="0EC9BBD6"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0</w:t>
            </w:r>
          </w:p>
        </w:tc>
        <w:tc>
          <w:tcPr>
            <w:tcW w:w="1417" w:type="dxa"/>
          </w:tcPr>
          <w:p w14:paraId="6C37CB4B"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&lt;1 or &gt; ca. 7</w:t>
            </w:r>
          </w:p>
        </w:tc>
        <w:tc>
          <w:tcPr>
            <w:tcW w:w="1104" w:type="dxa"/>
          </w:tcPr>
          <w:p w14:paraId="337EF22F"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Not measurable</w:t>
            </w:r>
          </w:p>
        </w:tc>
        <w:tc>
          <w:tcPr>
            <w:tcW w:w="2208" w:type="dxa"/>
            <w:vMerge w:val="restart"/>
          </w:tcPr>
          <w:p w14:paraId="281DCB52" w14:textId="77777777" w:rsidR="00D04CB2" w:rsidRDefault="00000000">
            <w:pPr>
              <w:widowControl w:val="0"/>
              <w:tabs>
                <w:tab w:val="left" w:pos="994"/>
              </w:tabs>
              <w:spacing w:before="240" w:line="360" w:lineRule="auto"/>
              <w:ind w:right="1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rPr>
              <w:tab/>
              <w:t>readily biodegradable</w:t>
            </w:r>
          </w:p>
          <w:p w14:paraId="1A0DBEE4"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1C60E9DA" w14:textId="77777777" w:rsidR="00D04CB2" w:rsidRDefault="00000000">
            <w:pPr>
              <w:widowControl w:val="0"/>
              <w:spacing w:before="240" w:line="360" w:lineRule="auto"/>
              <w:ind w:right="1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NR: not readily biodegradable inorganic:</w:t>
            </w:r>
          </w:p>
          <w:p w14:paraId="4CF80C70" w14:textId="77777777" w:rsidR="00D04CB2" w:rsidRDefault="00000000">
            <w:pPr>
              <w:widowControl w:val="0"/>
              <w:spacing w:before="240" w:line="360" w:lineRule="auto"/>
              <w:ind w:right="7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inorganic substance</w:t>
            </w:r>
          </w:p>
        </w:tc>
        <w:tc>
          <w:tcPr>
            <w:tcW w:w="2268" w:type="dxa"/>
          </w:tcPr>
          <w:p w14:paraId="63020006"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&gt;1000</w:t>
            </w:r>
          </w:p>
        </w:tc>
        <w:tc>
          <w:tcPr>
            <w:tcW w:w="2410" w:type="dxa"/>
          </w:tcPr>
          <w:p w14:paraId="5EC7D020"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&gt;1</w:t>
            </w:r>
          </w:p>
        </w:tc>
      </w:tr>
      <w:tr w:rsidR="00D04CB2" w14:paraId="24E1BA8A" w14:textId="77777777">
        <w:trPr>
          <w:trHeight w:val="867"/>
        </w:trPr>
        <w:tc>
          <w:tcPr>
            <w:tcW w:w="1220" w:type="dxa"/>
          </w:tcPr>
          <w:p w14:paraId="334BF04B"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417" w:type="dxa"/>
          </w:tcPr>
          <w:p w14:paraId="034E3F4C"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 &lt; 2</w:t>
            </w:r>
          </w:p>
        </w:tc>
        <w:tc>
          <w:tcPr>
            <w:tcW w:w="1104" w:type="dxa"/>
          </w:tcPr>
          <w:p w14:paraId="6BDEF61D"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 &lt; 10</w:t>
            </w:r>
          </w:p>
        </w:tc>
        <w:tc>
          <w:tcPr>
            <w:tcW w:w="2208" w:type="dxa"/>
            <w:vMerge/>
          </w:tcPr>
          <w:p w14:paraId="63949685" w14:textId="77777777" w:rsidR="00D04CB2" w:rsidRDefault="00D04CB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2268" w:type="dxa"/>
          </w:tcPr>
          <w:p w14:paraId="565F50F2"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&gt;100 - ≤1000</w:t>
            </w:r>
          </w:p>
        </w:tc>
        <w:tc>
          <w:tcPr>
            <w:tcW w:w="2410" w:type="dxa"/>
          </w:tcPr>
          <w:p w14:paraId="21B12B95"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&gt;0.1 - ≤1</w:t>
            </w:r>
          </w:p>
        </w:tc>
      </w:tr>
      <w:tr w:rsidR="00D04CB2" w14:paraId="162A88EB" w14:textId="77777777">
        <w:trPr>
          <w:trHeight w:val="809"/>
        </w:trPr>
        <w:tc>
          <w:tcPr>
            <w:tcW w:w="1220" w:type="dxa"/>
          </w:tcPr>
          <w:p w14:paraId="02BDF795"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417" w:type="dxa"/>
          </w:tcPr>
          <w:p w14:paraId="4CCFD27D"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 &lt; 3</w:t>
            </w:r>
          </w:p>
        </w:tc>
        <w:tc>
          <w:tcPr>
            <w:tcW w:w="1104" w:type="dxa"/>
          </w:tcPr>
          <w:p w14:paraId="5BCAEA90"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 &lt; 100</w:t>
            </w:r>
          </w:p>
        </w:tc>
        <w:tc>
          <w:tcPr>
            <w:tcW w:w="2208" w:type="dxa"/>
            <w:vMerge/>
          </w:tcPr>
          <w:p w14:paraId="12958F66" w14:textId="77777777" w:rsidR="00D04CB2" w:rsidRDefault="00D04CB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2268" w:type="dxa"/>
          </w:tcPr>
          <w:p w14:paraId="0EAB03EA"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&gt;100 - ≤100</w:t>
            </w:r>
          </w:p>
        </w:tc>
        <w:tc>
          <w:tcPr>
            <w:tcW w:w="2410" w:type="dxa"/>
          </w:tcPr>
          <w:p w14:paraId="51C1E2E7"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&gt;0.01 - ≤0.1</w:t>
            </w:r>
          </w:p>
        </w:tc>
      </w:tr>
      <w:tr w:rsidR="00D04CB2" w14:paraId="2ED022C4" w14:textId="77777777">
        <w:trPr>
          <w:trHeight w:val="721"/>
        </w:trPr>
        <w:tc>
          <w:tcPr>
            <w:tcW w:w="1220" w:type="dxa"/>
          </w:tcPr>
          <w:p w14:paraId="78D36068"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417" w:type="dxa"/>
          </w:tcPr>
          <w:p w14:paraId="60266918"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 &lt; 4</w:t>
            </w:r>
          </w:p>
        </w:tc>
        <w:tc>
          <w:tcPr>
            <w:tcW w:w="1104" w:type="dxa"/>
          </w:tcPr>
          <w:p w14:paraId="3C9AAC8A"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 &lt;500</w:t>
            </w:r>
          </w:p>
        </w:tc>
        <w:tc>
          <w:tcPr>
            <w:tcW w:w="2208" w:type="dxa"/>
            <w:vMerge/>
          </w:tcPr>
          <w:p w14:paraId="14D9F66A" w14:textId="77777777" w:rsidR="00D04CB2" w:rsidRDefault="00D04CB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2268" w:type="dxa"/>
          </w:tcPr>
          <w:p w14:paraId="08CEF08A"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&gt;1 - ≤ 10</w:t>
            </w:r>
          </w:p>
        </w:tc>
        <w:tc>
          <w:tcPr>
            <w:tcW w:w="2410" w:type="dxa"/>
          </w:tcPr>
          <w:p w14:paraId="05EEA22C"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&gt;0.001 – ≤0.01</w:t>
            </w:r>
          </w:p>
        </w:tc>
      </w:tr>
      <w:tr w:rsidR="00D04CB2" w14:paraId="77008E3C" w14:textId="77777777">
        <w:trPr>
          <w:trHeight w:val="779"/>
        </w:trPr>
        <w:tc>
          <w:tcPr>
            <w:tcW w:w="1220" w:type="dxa"/>
          </w:tcPr>
          <w:p w14:paraId="01D27633"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417" w:type="dxa"/>
          </w:tcPr>
          <w:p w14:paraId="020D3076"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 &lt;5</w:t>
            </w:r>
          </w:p>
        </w:tc>
        <w:tc>
          <w:tcPr>
            <w:tcW w:w="1104" w:type="dxa"/>
          </w:tcPr>
          <w:p w14:paraId="4F08DF9B"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≥500 - &lt;4000</w:t>
            </w:r>
          </w:p>
        </w:tc>
        <w:tc>
          <w:tcPr>
            <w:tcW w:w="2208" w:type="dxa"/>
            <w:vMerge/>
          </w:tcPr>
          <w:p w14:paraId="22772BC0" w14:textId="77777777" w:rsidR="00D04CB2" w:rsidRDefault="00D04CB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2268" w:type="dxa"/>
          </w:tcPr>
          <w:p w14:paraId="50D62CE8"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&gt;0.1 - ≤1</w:t>
            </w:r>
          </w:p>
        </w:tc>
        <w:tc>
          <w:tcPr>
            <w:tcW w:w="2410" w:type="dxa"/>
          </w:tcPr>
          <w:p w14:paraId="4385970C"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≤0.001</w:t>
            </w:r>
          </w:p>
        </w:tc>
      </w:tr>
      <w:tr w:rsidR="00D04CB2" w14:paraId="17EE33C9" w14:textId="77777777">
        <w:trPr>
          <w:trHeight w:val="893"/>
        </w:trPr>
        <w:tc>
          <w:tcPr>
            <w:tcW w:w="1220" w:type="dxa"/>
          </w:tcPr>
          <w:p w14:paraId="6B5D7CB2"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417" w:type="dxa"/>
          </w:tcPr>
          <w:p w14:paraId="7C859DE4"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 &lt;ca. 7</w:t>
            </w:r>
          </w:p>
        </w:tc>
        <w:tc>
          <w:tcPr>
            <w:tcW w:w="1104" w:type="dxa"/>
          </w:tcPr>
          <w:p w14:paraId="2D071CF4"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4000</w:t>
            </w:r>
          </w:p>
        </w:tc>
        <w:tc>
          <w:tcPr>
            <w:tcW w:w="2208" w:type="dxa"/>
            <w:vMerge/>
          </w:tcPr>
          <w:p w14:paraId="04EE907D" w14:textId="77777777" w:rsidR="00D04CB2" w:rsidRDefault="00D04CB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2268" w:type="dxa"/>
          </w:tcPr>
          <w:p w14:paraId="4F29C8B3"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&gt;0.01 - ≤0.1</w:t>
            </w:r>
          </w:p>
        </w:tc>
        <w:tc>
          <w:tcPr>
            <w:tcW w:w="2410" w:type="dxa"/>
            <w:vMerge w:val="restart"/>
            <w:tcBorders>
              <w:bottom w:val="nil"/>
              <w:right w:val="nil"/>
            </w:tcBorders>
          </w:tcPr>
          <w:p w14:paraId="11056B33"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r>
      <w:tr w:rsidR="00D04CB2" w14:paraId="6FCA5FF3" w14:textId="77777777">
        <w:trPr>
          <w:trHeight w:val="1437"/>
        </w:trPr>
        <w:tc>
          <w:tcPr>
            <w:tcW w:w="1220" w:type="dxa"/>
          </w:tcPr>
          <w:p w14:paraId="28455899"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4729" w:type="dxa"/>
            <w:gridSpan w:val="3"/>
            <w:tcBorders>
              <w:bottom w:val="nil"/>
            </w:tcBorders>
          </w:tcPr>
          <w:p w14:paraId="0764B05D"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2268" w:type="dxa"/>
          </w:tcPr>
          <w:p w14:paraId="3CCE9DE7"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≤0.01</w:t>
            </w:r>
          </w:p>
        </w:tc>
        <w:tc>
          <w:tcPr>
            <w:tcW w:w="2410" w:type="dxa"/>
            <w:vMerge/>
            <w:tcBorders>
              <w:bottom w:val="nil"/>
              <w:right w:val="nil"/>
            </w:tcBorders>
          </w:tcPr>
          <w:p w14:paraId="5D8C70A5" w14:textId="77777777" w:rsidR="00D04CB2" w:rsidRDefault="00D04CB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bl>
    <w:p w14:paraId="41CFF0B4"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Abbreviated legend to the revised GESAMP Hazard Evaluation Procedure.</w:t>
      </w:r>
    </w:p>
    <w:p w14:paraId="6151F3F1"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noProof/>
        </w:rPr>
        <mc:AlternateContent>
          <mc:Choice Requires="wps">
            <w:drawing>
              <wp:anchor distT="0" distB="0" distL="0" distR="0" simplePos="0" relativeHeight="251659264" behindDoc="0" locked="0" layoutInCell="1" hidden="0" allowOverlap="1" wp14:anchorId="5A7F3E68" wp14:editId="5E89FFBC">
                <wp:simplePos x="0" y="0"/>
                <wp:positionH relativeFrom="column">
                  <wp:posOffset>330199</wp:posOffset>
                </wp:positionH>
                <wp:positionV relativeFrom="paragraph">
                  <wp:posOffset>313586</wp:posOffset>
                </wp:positionV>
                <wp:extent cx="1466850" cy="1270"/>
                <wp:effectExtent l="0" t="0" r="0" b="0"/>
                <wp:wrapTopAndBottom distT="0" distB="0"/>
                <wp:docPr id="9" name="Freeform: 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1270"/>
                        </a:xfrm>
                        <a:custGeom>
                          <a:avLst/>
                          <a:gdLst/>
                          <a:ahLst/>
                          <a:cxnLst/>
                          <a:rect l="l" t="t" r="r" b="b"/>
                          <a:pathLst>
                            <a:path w="1466850">
                              <a:moveTo>
                                <a:pt x="0" y="0"/>
                              </a:moveTo>
                              <a:lnTo>
                                <a:pt x="146685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330199</wp:posOffset>
                </wp:positionH>
                <wp:positionV relativeFrom="paragraph">
                  <wp:posOffset>313586</wp:posOffset>
                </wp:positionV>
                <wp:extent cx="1466850" cy="1270"/>
                <wp:effectExtent b="0" l="0" r="0" t="0"/>
                <wp:wrapTopAndBottom distB="0" distT="0"/>
                <wp:docPr id="9" name="image9.png"/>
                <a:graphic>
                  <a:graphicData uri="http://schemas.openxmlformats.org/drawingml/2006/picture">
                    <pic:pic>
                      <pic:nvPicPr>
                        <pic:cNvPr id="0" name="image9.png"/>
                        <pic:cNvPicPr preferRelativeResize="0"/>
                      </pic:nvPicPr>
                      <pic:blipFill>
                        <a:blip r:embed="rId38"/>
                        <a:srcRect b="0" l="0" r="0" t="0"/>
                        <a:stretch>
                          <a:fillRect/>
                        </a:stretch>
                      </pic:blipFill>
                      <pic:spPr>
                        <a:xfrm>
                          <a:off x="0" y="0"/>
                          <a:ext cx="1466850" cy="1270"/>
                        </a:xfrm>
                        <a:prstGeom prst="rect"/>
                        <a:ln/>
                      </pic:spPr>
                    </pic:pic>
                  </a:graphicData>
                </a:graphic>
              </wp:anchor>
            </w:drawing>
          </mc:Fallback>
        </mc:AlternateContent>
      </w:r>
    </w:p>
    <w:p w14:paraId="20085A7D"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sectPr w:rsidR="00D04CB2">
          <w:pgSz w:w="11910" w:h="16840"/>
          <w:pgMar w:top="1920" w:right="850" w:bottom="280" w:left="566" w:header="720" w:footer="720" w:gutter="0"/>
          <w:cols w:space="720"/>
        </w:sectPr>
      </w:pPr>
      <w:r>
        <w:rPr>
          <w:rFonts w:ascii="Times New Roman" w:eastAsia="Times New Roman" w:hAnsi="Times New Roman" w:cs="Times New Roman"/>
          <w:color w:val="000000"/>
          <w:sz w:val="24"/>
          <w:szCs w:val="24"/>
        </w:rPr>
        <w:t>*These columns are used to define pollution categories.</w:t>
      </w:r>
    </w:p>
    <w:p w14:paraId="7B844380"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Abbreviated legend to the revised GESAMP Hazard Evaluation</w:t>
      </w:r>
    </w:p>
    <w:p w14:paraId="1C1E7A64"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bl>
      <w:tblPr>
        <w:tblStyle w:val="a5"/>
        <w:tblW w:w="10107" w:type="dxa"/>
        <w:tblInd w:w="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78"/>
        <w:gridCol w:w="1512"/>
        <w:gridCol w:w="1555"/>
        <w:gridCol w:w="1449"/>
        <w:gridCol w:w="1445"/>
        <w:gridCol w:w="1444"/>
        <w:gridCol w:w="1324"/>
      </w:tblGrid>
      <w:tr w:rsidR="00D04CB2" w14:paraId="7B74B1C8" w14:textId="77777777">
        <w:trPr>
          <w:trHeight w:val="700"/>
        </w:trPr>
        <w:tc>
          <w:tcPr>
            <w:tcW w:w="1378" w:type="dxa"/>
            <w:vMerge w:val="restart"/>
          </w:tcPr>
          <w:p w14:paraId="584A0F97"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2C44F5B7"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6C93297F"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64ABD9EE"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2FD475C6"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Numerical Rating</w:t>
            </w:r>
          </w:p>
        </w:tc>
        <w:tc>
          <w:tcPr>
            <w:tcW w:w="8729" w:type="dxa"/>
            <w:gridSpan w:val="6"/>
          </w:tcPr>
          <w:p w14:paraId="04B6FF81"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Columns C and D – Human health (Toxic effects to mammals)</w:t>
            </w:r>
          </w:p>
        </w:tc>
      </w:tr>
      <w:tr w:rsidR="00D04CB2" w14:paraId="53EC8B9C" w14:textId="77777777">
        <w:trPr>
          <w:trHeight w:val="566"/>
        </w:trPr>
        <w:tc>
          <w:tcPr>
            <w:tcW w:w="1378" w:type="dxa"/>
            <w:vMerge/>
          </w:tcPr>
          <w:p w14:paraId="46D52F28" w14:textId="77777777" w:rsidR="00D04CB2" w:rsidRDefault="00D04CB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4516" w:type="dxa"/>
            <w:gridSpan w:val="3"/>
          </w:tcPr>
          <w:p w14:paraId="7B7EE1C7"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w:t>
            </w:r>
          </w:p>
        </w:tc>
        <w:tc>
          <w:tcPr>
            <w:tcW w:w="4213" w:type="dxa"/>
            <w:gridSpan w:val="3"/>
          </w:tcPr>
          <w:p w14:paraId="4DA87DBD"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w:t>
            </w:r>
          </w:p>
        </w:tc>
      </w:tr>
      <w:tr w:rsidR="00D04CB2" w14:paraId="59B1CF7D" w14:textId="77777777">
        <w:trPr>
          <w:trHeight w:val="551"/>
        </w:trPr>
        <w:tc>
          <w:tcPr>
            <w:tcW w:w="1378" w:type="dxa"/>
            <w:vMerge/>
          </w:tcPr>
          <w:p w14:paraId="34B4B23E" w14:textId="77777777" w:rsidR="00D04CB2" w:rsidRDefault="00D04CB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4516" w:type="dxa"/>
            <w:gridSpan w:val="3"/>
          </w:tcPr>
          <w:p w14:paraId="1326D4CF"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Acute Mammalian Toxicity</w:t>
            </w:r>
          </w:p>
        </w:tc>
        <w:tc>
          <w:tcPr>
            <w:tcW w:w="4213" w:type="dxa"/>
            <w:gridSpan w:val="3"/>
          </w:tcPr>
          <w:p w14:paraId="53BECC56"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Irritation, corrosion &amp; </w:t>
            </w:r>
            <w:proofErr w:type="gramStart"/>
            <w:r>
              <w:rPr>
                <w:rFonts w:ascii="Times New Roman" w:eastAsia="Times New Roman" w:hAnsi="Times New Roman" w:cs="Times New Roman"/>
                <w:color w:val="000000"/>
                <w:sz w:val="24"/>
                <w:szCs w:val="24"/>
              </w:rPr>
              <w:t>long term</w:t>
            </w:r>
            <w:proofErr w:type="gramEnd"/>
            <w:r>
              <w:rPr>
                <w:rFonts w:ascii="Times New Roman" w:eastAsia="Times New Roman" w:hAnsi="Times New Roman" w:cs="Times New Roman"/>
                <w:color w:val="000000"/>
                <w:sz w:val="24"/>
                <w:szCs w:val="24"/>
              </w:rPr>
              <w:t xml:space="preserve"> health effects</w:t>
            </w:r>
          </w:p>
        </w:tc>
      </w:tr>
      <w:tr w:rsidR="00D04CB2" w14:paraId="6AD6CC91" w14:textId="77777777">
        <w:trPr>
          <w:trHeight w:val="1339"/>
        </w:trPr>
        <w:tc>
          <w:tcPr>
            <w:tcW w:w="1378" w:type="dxa"/>
            <w:vMerge/>
          </w:tcPr>
          <w:p w14:paraId="1571DCDB" w14:textId="77777777" w:rsidR="00D04CB2" w:rsidRDefault="00D04CB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512" w:type="dxa"/>
          </w:tcPr>
          <w:p w14:paraId="4C328D5B"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C1</w:t>
            </w:r>
          </w:p>
          <w:p w14:paraId="4A65C70E" w14:textId="77777777" w:rsidR="00D04CB2" w:rsidRDefault="00000000">
            <w:pPr>
              <w:widowControl w:val="0"/>
              <w:spacing w:before="240" w:line="360" w:lineRule="auto"/>
              <w:ind w:right="30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Oral toxicity LD50</w:t>
            </w:r>
          </w:p>
          <w:p w14:paraId="3D924C9D"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(mg/kg)</w:t>
            </w:r>
          </w:p>
        </w:tc>
        <w:tc>
          <w:tcPr>
            <w:tcW w:w="1555" w:type="dxa"/>
          </w:tcPr>
          <w:p w14:paraId="3091E56C"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C2</w:t>
            </w:r>
          </w:p>
          <w:p w14:paraId="681B3786"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Percutaneous Toxicity</w:t>
            </w:r>
          </w:p>
          <w:p w14:paraId="772E00F8"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LD50</w:t>
            </w:r>
          </w:p>
          <w:p w14:paraId="3AE81C83"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(mg/kg)</w:t>
            </w:r>
          </w:p>
        </w:tc>
        <w:tc>
          <w:tcPr>
            <w:tcW w:w="1449" w:type="dxa"/>
          </w:tcPr>
          <w:p w14:paraId="759A8F26"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C3</w:t>
            </w:r>
          </w:p>
          <w:p w14:paraId="4572A289" w14:textId="77777777" w:rsidR="00D04CB2" w:rsidRDefault="00000000">
            <w:pPr>
              <w:widowControl w:val="0"/>
              <w:spacing w:before="240" w:line="360" w:lineRule="auto"/>
              <w:ind w:right="2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Inhalation toxicity LD50</w:t>
            </w:r>
          </w:p>
          <w:p w14:paraId="59D233D1"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(mg/l)</w:t>
            </w:r>
          </w:p>
        </w:tc>
        <w:tc>
          <w:tcPr>
            <w:tcW w:w="1445" w:type="dxa"/>
          </w:tcPr>
          <w:p w14:paraId="701AAECA"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D1</w:t>
            </w:r>
          </w:p>
          <w:p w14:paraId="4AB081BB"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Skin irritation &amp; Corrosion</w:t>
            </w:r>
          </w:p>
        </w:tc>
        <w:tc>
          <w:tcPr>
            <w:tcW w:w="1444" w:type="dxa"/>
          </w:tcPr>
          <w:p w14:paraId="706DB0A2"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D2</w:t>
            </w:r>
          </w:p>
          <w:p w14:paraId="3B1E1E8E"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Eye irritation &amp; Corrosion</w:t>
            </w:r>
          </w:p>
        </w:tc>
        <w:tc>
          <w:tcPr>
            <w:tcW w:w="1324" w:type="dxa"/>
          </w:tcPr>
          <w:p w14:paraId="0D86F00D"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D3*</w:t>
            </w:r>
          </w:p>
          <w:p w14:paraId="0CB3DA9F" w14:textId="77777777" w:rsidR="00D04CB2" w:rsidRDefault="00000000">
            <w:pPr>
              <w:widowControl w:val="0"/>
              <w:spacing w:before="240" w:line="360" w:lineRule="auto"/>
              <w:ind w:right="6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Long-term health effects</w:t>
            </w:r>
          </w:p>
        </w:tc>
      </w:tr>
      <w:tr w:rsidR="00D04CB2" w14:paraId="2E9EC58D" w14:textId="77777777">
        <w:trPr>
          <w:trHeight w:val="1200"/>
        </w:trPr>
        <w:tc>
          <w:tcPr>
            <w:tcW w:w="1378" w:type="dxa"/>
          </w:tcPr>
          <w:p w14:paraId="4D72C977"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512" w:type="dxa"/>
          </w:tcPr>
          <w:p w14:paraId="47A7BE8F"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&gt;2000</w:t>
            </w:r>
          </w:p>
        </w:tc>
        <w:tc>
          <w:tcPr>
            <w:tcW w:w="1555" w:type="dxa"/>
          </w:tcPr>
          <w:p w14:paraId="0946561C"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&gt;2000</w:t>
            </w:r>
          </w:p>
        </w:tc>
        <w:tc>
          <w:tcPr>
            <w:tcW w:w="1449" w:type="dxa"/>
          </w:tcPr>
          <w:p w14:paraId="6A6221B2"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&gt;20</w:t>
            </w:r>
          </w:p>
        </w:tc>
        <w:tc>
          <w:tcPr>
            <w:tcW w:w="1445" w:type="dxa"/>
          </w:tcPr>
          <w:p w14:paraId="51B3AC57"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Not irritating</w:t>
            </w:r>
          </w:p>
        </w:tc>
        <w:tc>
          <w:tcPr>
            <w:tcW w:w="1444" w:type="dxa"/>
          </w:tcPr>
          <w:p w14:paraId="74E7570D"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Not irritating</w:t>
            </w:r>
          </w:p>
        </w:tc>
        <w:tc>
          <w:tcPr>
            <w:tcW w:w="1324" w:type="dxa"/>
            <w:vMerge w:val="restart"/>
          </w:tcPr>
          <w:p w14:paraId="6A037891"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w:t>
            </w:r>
          </w:p>
          <w:p w14:paraId="223553C8" w14:textId="77777777" w:rsidR="00D04CB2" w:rsidRDefault="00000000">
            <w:pPr>
              <w:widowControl w:val="0"/>
              <w:spacing w:before="240" w:line="360" w:lineRule="auto"/>
              <w:ind w:right="1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Carcinogen M-</w:t>
            </w:r>
          </w:p>
          <w:p w14:paraId="72DBD1DB" w14:textId="77777777" w:rsidR="00D04CB2" w:rsidRDefault="00000000">
            <w:pPr>
              <w:widowControl w:val="0"/>
              <w:spacing w:before="240" w:line="360" w:lineRule="auto"/>
              <w:ind w:right="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Mutagenic R-</w:t>
            </w:r>
          </w:p>
          <w:p w14:paraId="760EB338" w14:textId="77777777" w:rsidR="00D04CB2" w:rsidRDefault="00000000">
            <w:pPr>
              <w:widowControl w:val="0"/>
              <w:spacing w:before="240" w:line="360" w:lineRule="auto"/>
              <w:ind w:right="2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Reprotoxic S-</w:t>
            </w:r>
          </w:p>
          <w:p w14:paraId="2CFE6481" w14:textId="77777777" w:rsidR="00D04CB2" w:rsidRDefault="00000000">
            <w:pPr>
              <w:widowControl w:val="0"/>
              <w:spacing w:before="240" w:line="360" w:lineRule="auto"/>
              <w:ind w:right="2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Sensitizing A-</w:t>
            </w:r>
          </w:p>
          <w:p w14:paraId="366277C4"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Aspiration hazard</w:t>
            </w:r>
          </w:p>
          <w:p w14:paraId="7A9957F1" w14:textId="77777777" w:rsidR="00D04CB2" w:rsidRDefault="00000000">
            <w:pPr>
              <w:widowControl w:val="0"/>
              <w:tabs>
                <w:tab w:val="left" w:pos="642"/>
              </w:tabs>
              <w:spacing w:before="240" w:line="360" w:lineRule="auto"/>
              <w:ind w:right="9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rPr>
              <w:tab/>
              <w:t xml:space="preserve">Target organ </w:t>
            </w:r>
            <w:r>
              <w:rPr>
                <w:rFonts w:ascii="Times New Roman" w:eastAsia="Times New Roman" w:hAnsi="Times New Roman" w:cs="Times New Roman"/>
                <w:color w:val="000000"/>
                <w:sz w:val="24"/>
                <w:szCs w:val="24"/>
              </w:rPr>
              <w:lastRenderedPageBreak/>
              <w:t>systemic toxicity</w:t>
            </w:r>
          </w:p>
          <w:p w14:paraId="67CFAC2A" w14:textId="77777777" w:rsidR="00D04CB2" w:rsidRDefault="00000000">
            <w:pPr>
              <w:widowControl w:val="0"/>
              <w:tabs>
                <w:tab w:val="left" w:pos="791"/>
              </w:tabs>
              <w:spacing w:before="240" w:line="360" w:lineRule="auto"/>
              <w:ind w:right="9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z w:val="24"/>
                <w:szCs w:val="24"/>
              </w:rPr>
              <w:tab/>
              <w:t>Lung injury</w:t>
            </w:r>
          </w:p>
          <w:p w14:paraId="250CAB97"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w:t>
            </w:r>
          </w:p>
          <w:p w14:paraId="721F7BA5" w14:textId="77777777" w:rsidR="00D04CB2" w:rsidRDefault="00000000">
            <w:pPr>
              <w:widowControl w:val="0"/>
              <w:spacing w:before="240" w:line="360" w:lineRule="auto"/>
              <w:ind w:right="2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Neurotoxic I-</w:t>
            </w:r>
            <w:proofErr w:type="spellStart"/>
            <w:r>
              <w:rPr>
                <w:rFonts w:ascii="Times New Roman" w:eastAsia="Times New Roman" w:hAnsi="Times New Roman" w:cs="Times New Roman"/>
                <w:color w:val="000000"/>
                <w:sz w:val="24"/>
                <w:szCs w:val="24"/>
              </w:rPr>
              <w:t>Immuno</w:t>
            </w:r>
            <w:proofErr w:type="spellEnd"/>
          </w:p>
          <w:p w14:paraId="3CD76732"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toxic</w:t>
            </w:r>
          </w:p>
        </w:tc>
      </w:tr>
      <w:tr w:rsidR="00D04CB2" w14:paraId="5E681561" w14:textId="77777777">
        <w:trPr>
          <w:trHeight w:val="1199"/>
        </w:trPr>
        <w:tc>
          <w:tcPr>
            <w:tcW w:w="1378" w:type="dxa"/>
          </w:tcPr>
          <w:p w14:paraId="1C0D8AA4"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512" w:type="dxa"/>
          </w:tcPr>
          <w:p w14:paraId="4E8C75F1"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&gt;300 - ≤2000</w:t>
            </w:r>
          </w:p>
        </w:tc>
        <w:tc>
          <w:tcPr>
            <w:tcW w:w="1555" w:type="dxa"/>
          </w:tcPr>
          <w:p w14:paraId="7D957983"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&gt;1000 - ≤2000</w:t>
            </w:r>
          </w:p>
        </w:tc>
        <w:tc>
          <w:tcPr>
            <w:tcW w:w="1449" w:type="dxa"/>
          </w:tcPr>
          <w:p w14:paraId="6A63840F"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&gt;10 - ≤20</w:t>
            </w:r>
          </w:p>
        </w:tc>
        <w:tc>
          <w:tcPr>
            <w:tcW w:w="1445" w:type="dxa"/>
          </w:tcPr>
          <w:p w14:paraId="06CE1BD4" w14:textId="77777777" w:rsidR="00D04CB2" w:rsidRDefault="00000000">
            <w:pPr>
              <w:widowControl w:val="0"/>
              <w:spacing w:before="240" w:line="360" w:lineRule="auto"/>
              <w:ind w:right="9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Mildly irritating</w:t>
            </w:r>
          </w:p>
        </w:tc>
        <w:tc>
          <w:tcPr>
            <w:tcW w:w="1444" w:type="dxa"/>
          </w:tcPr>
          <w:p w14:paraId="2C0E4878" w14:textId="77777777" w:rsidR="00D04CB2" w:rsidRDefault="00000000">
            <w:pPr>
              <w:widowControl w:val="0"/>
              <w:spacing w:before="240" w:line="360" w:lineRule="auto"/>
              <w:ind w:right="4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Mildly irritating</w:t>
            </w:r>
          </w:p>
        </w:tc>
        <w:tc>
          <w:tcPr>
            <w:tcW w:w="1324" w:type="dxa"/>
            <w:vMerge/>
          </w:tcPr>
          <w:p w14:paraId="3AFEDCC4" w14:textId="77777777" w:rsidR="00D04CB2" w:rsidRDefault="00D04CB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D04CB2" w14:paraId="7EC6BC98" w14:textId="77777777">
        <w:trPr>
          <w:trHeight w:val="1200"/>
        </w:trPr>
        <w:tc>
          <w:tcPr>
            <w:tcW w:w="1378" w:type="dxa"/>
          </w:tcPr>
          <w:p w14:paraId="5A0923B2"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512" w:type="dxa"/>
          </w:tcPr>
          <w:p w14:paraId="2BAB4E5D"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&gt;50 - ≤300</w:t>
            </w:r>
          </w:p>
        </w:tc>
        <w:tc>
          <w:tcPr>
            <w:tcW w:w="1555" w:type="dxa"/>
          </w:tcPr>
          <w:p w14:paraId="65EA126F"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&gt;200 - ≤1000</w:t>
            </w:r>
          </w:p>
        </w:tc>
        <w:tc>
          <w:tcPr>
            <w:tcW w:w="1449" w:type="dxa"/>
          </w:tcPr>
          <w:p w14:paraId="5FD2258E"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&gt;2 - ≤10</w:t>
            </w:r>
          </w:p>
        </w:tc>
        <w:tc>
          <w:tcPr>
            <w:tcW w:w="1445" w:type="dxa"/>
          </w:tcPr>
          <w:p w14:paraId="1BF7B4BF"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Irritating</w:t>
            </w:r>
          </w:p>
        </w:tc>
        <w:tc>
          <w:tcPr>
            <w:tcW w:w="1444" w:type="dxa"/>
          </w:tcPr>
          <w:p w14:paraId="08DDB60B"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Irritating</w:t>
            </w:r>
          </w:p>
        </w:tc>
        <w:tc>
          <w:tcPr>
            <w:tcW w:w="1324" w:type="dxa"/>
            <w:vMerge/>
          </w:tcPr>
          <w:p w14:paraId="3C9D6F61" w14:textId="77777777" w:rsidR="00D04CB2" w:rsidRDefault="00D04CB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D04CB2" w14:paraId="5AEAC91C" w14:textId="77777777">
        <w:trPr>
          <w:trHeight w:val="2011"/>
        </w:trPr>
        <w:tc>
          <w:tcPr>
            <w:tcW w:w="1378" w:type="dxa"/>
          </w:tcPr>
          <w:p w14:paraId="293E03B0"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512" w:type="dxa"/>
          </w:tcPr>
          <w:p w14:paraId="4B204324"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&gt;5 - ≤50</w:t>
            </w:r>
          </w:p>
        </w:tc>
        <w:tc>
          <w:tcPr>
            <w:tcW w:w="1555" w:type="dxa"/>
          </w:tcPr>
          <w:p w14:paraId="2FBC8B81"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&gt;50 - ≤200</w:t>
            </w:r>
          </w:p>
        </w:tc>
        <w:tc>
          <w:tcPr>
            <w:tcW w:w="1449" w:type="dxa"/>
          </w:tcPr>
          <w:p w14:paraId="6F409C04"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&gt;0.5 - ≤2</w:t>
            </w:r>
          </w:p>
        </w:tc>
        <w:tc>
          <w:tcPr>
            <w:tcW w:w="1445" w:type="dxa"/>
          </w:tcPr>
          <w:p w14:paraId="1CAE4296" w14:textId="77777777" w:rsidR="00D04CB2" w:rsidRDefault="00000000">
            <w:pPr>
              <w:widowControl w:val="0"/>
              <w:tabs>
                <w:tab w:val="left" w:pos="812"/>
                <w:tab w:val="left" w:pos="1148"/>
              </w:tabs>
              <w:spacing w:before="240" w:line="360" w:lineRule="auto"/>
              <w:ind w:right="9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Severely irritating</w:t>
            </w:r>
            <w:r>
              <w:rPr>
                <w:rFonts w:ascii="Times New Roman" w:eastAsia="Times New Roman" w:hAnsi="Times New Roman" w:cs="Times New Roman"/>
                <w:color w:val="000000"/>
                <w:sz w:val="24"/>
                <w:szCs w:val="24"/>
              </w:rPr>
              <w:tab/>
              <w:t>or corrosive 3A Corr.</w:t>
            </w:r>
            <w:r>
              <w:rPr>
                <w:rFonts w:ascii="Times New Roman" w:eastAsia="Times New Roman" w:hAnsi="Times New Roman" w:cs="Times New Roman"/>
                <w:color w:val="000000"/>
                <w:sz w:val="24"/>
                <w:szCs w:val="24"/>
              </w:rPr>
              <w:tab/>
              <w:t>(≤4h),</w:t>
            </w:r>
          </w:p>
          <w:p w14:paraId="643D3527" w14:textId="77777777" w:rsidR="00D04CB2" w:rsidRDefault="00000000">
            <w:pPr>
              <w:widowControl w:val="0"/>
              <w:tabs>
                <w:tab w:val="left" w:pos="894"/>
                <w:tab w:val="left" w:pos="1106"/>
              </w:tabs>
              <w:spacing w:before="240" w:line="360" w:lineRule="auto"/>
              <w:ind w:right="9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3B</w:t>
            </w:r>
            <w:r>
              <w:rPr>
                <w:rFonts w:ascii="Times New Roman" w:eastAsia="Times New Roman" w:hAnsi="Times New Roman" w:cs="Times New Roman"/>
                <w:color w:val="000000"/>
                <w:sz w:val="24"/>
                <w:szCs w:val="24"/>
              </w:rPr>
              <w:lastRenderedPageBreak/>
              <w:tab/>
              <w:t>Corr. (≤1h)</w:t>
            </w:r>
            <w:proofErr w:type="gramStart"/>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3</w:t>
            </w:r>
            <w:proofErr w:type="gramEnd"/>
            <w:r>
              <w:rPr>
                <w:rFonts w:ascii="Times New Roman" w:eastAsia="Times New Roman" w:hAnsi="Times New Roman" w:cs="Times New Roman"/>
                <w:color w:val="000000"/>
                <w:sz w:val="24"/>
                <w:szCs w:val="24"/>
              </w:rPr>
              <w:t>C</w:t>
            </w:r>
          </w:p>
          <w:p w14:paraId="1B2D1002"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Corr. (≤3min)</w:t>
            </w:r>
          </w:p>
        </w:tc>
        <w:tc>
          <w:tcPr>
            <w:tcW w:w="1444" w:type="dxa"/>
          </w:tcPr>
          <w:p w14:paraId="2ACBD35A"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Severely irritating</w:t>
            </w:r>
          </w:p>
        </w:tc>
        <w:tc>
          <w:tcPr>
            <w:tcW w:w="1324" w:type="dxa"/>
            <w:vMerge/>
          </w:tcPr>
          <w:p w14:paraId="6877E721" w14:textId="77777777" w:rsidR="00D04CB2" w:rsidRDefault="00D04CB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D04CB2" w14:paraId="008298D8" w14:textId="77777777">
        <w:trPr>
          <w:trHeight w:val="734"/>
        </w:trPr>
        <w:tc>
          <w:tcPr>
            <w:tcW w:w="1378" w:type="dxa"/>
          </w:tcPr>
          <w:p w14:paraId="7C321521"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512" w:type="dxa"/>
          </w:tcPr>
          <w:p w14:paraId="28618AA7"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555" w:type="dxa"/>
          </w:tcPr>
          <w:p w14:paraId="4110DF4A"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1449" w:type="dxa"/>
          </w:tcPr>
          <w:p w14:paraId="3F5303AF"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w:t>
            </w:r>
          </w:p>
        </w:tc>
        <w:tc>
          <w:tcPr>
            <w:tcW w:w="4213" w:type="dxa"/>
            <w:gridSpan w:val="3"/>
            <w:tcBorders>
              <w:bottom w:val="nil"/>
              <w:right w:val="nil"/>
            </w:tcBorders>
          </w:tcPr>
          <w:p w14:paraId="6EC11654"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r>
    </w:tbl>
    <w:p w14:paraId="2D2E418E"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6295A912"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2283FDA2"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3CA5E2CE"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noProof/>
        </w:rPr>
        <mc:AlternateContent>
          <mc:Choice Requires="wps">
            <w:drawing>
              <wp:anchor distT="0" distB="0" distL="0" distR="0" simplePos="0" relativeHeight="251660288" behindDoc="0" locked="0" layoutInCell="1" hidden="0" allowOverlap="1" wp14:anchorId="6F24B4F9" wp14:editId="6E3FA0F3">
                <wp:simplePos x="0" y="0"/>
                <wp:positionH relativeFrom="column">
                  <wp:posOffset>292099</wp:posOffset>
                </wp:positionH>
                <wp:positionV relativeFrom="paragraph">
                  <wp:posOffset>279386</wp:posOffset>
                </wp:positionV>
                <wp:extent cx="1543050" cy="1270"/>
                <wp:effectExtent l="0" t="0" r="0" b="0"/>
                <wp:wrapTopAndBottom distT="0" distB="0"/>
                <wp:docPr id="1" name="Freeform: 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0" cy="1270"/>
                        </a:xfrm>
                        <a:custGeom>
                          <a:avLst/>
                          <a:gdLst/>
                          <a:ahLst/>
                          <a:cxnLst/>
                          <a:rect l="l" t="t" r="r" b="b"/>
                          <a:pathLst>
                            <a:path w="1543050">
                              <a:moveTo>
                                <a:pt x="0" y="0"/>
                              </a:moveTo>
                              <a:lnTo>
                                <a:pt x="154305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292099</wp:posOffset>
                </wp:positionH>
                <wp:positionV relativeFrom="paragraph">
                  <wp:posOffset>279386</wp:posOffset>
                </wp:positionV>
                <wp:extent cx="1543050" cy="1270"/>
                <wp:effectExtent b="0" l="0" r="0" t="0"/>
                <wp:wrapTopAndBottom distB="0" distT="0"/>
                <wp:docPr id="1" name="image1.png"/>
                <a:graphic>
                  <a:graphicData uri="http://schemas.openxmlformats.org/drawingml/2006/picture">
                    <pic:pic>
                      <pic:nvPicPr>
                        <pic:cNvPr id="0" name="image1.png"/>
                        <pic:cNvPicPr preferRelativeResize="0"/>
                      </pic:nvPicPr>
                      <pic:blipFill>
                        <a:blip r:embed="rId39"/>
                        <a:srcRect b="0" l="0" r="0" t="0"/>
                        <a:stretch>
                          <a:fillRect/>
                        </a:stretch>
                      </pic:blipFill>
                      <pic:spPr>
                        <a:xfrm>
                          <a:off x="0" y="0"/>
                          <a:ext cx="1543050" cy="1270"/>
                        </a:xfrm>
                        <a:prstGeom prst="rect"/>
                        <a:ln/>
                      </pic:spPr>
                    </pic:pic>
                  </a:graphicData>
                </a:graphic>
              </wp:anchor>
            </w:drawing>
          </mc:Fallback>
        </mc:AlternateContent>
      </w:r>
    </w:p>
    <w:p w14:paraId="42FAC018"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sectPr w:rsidR="00D04CB2">
          <w:pgSz w:w="11910" w:h="16840"/>
          <w:pgMar w:top="1380" w:right="850" w:bottom="280" w:left="566" w:header="720" w:footer="720" w:gutter="0"/>
          <w:cols w:space="720"/>
        </w:sectPr>
      </w:pPr>
      <w:r>
        <w:rPr>
          <w:rFonts w:ascii="Times New Roman" w:eastAsia="Times New Roman" w:hAnsi="Times New Roman" w:cs="Times New Roman"/>
          <w:color w:val="000000"/>
          <w:sz w:val="24"/>
          <w:szCs w:val="24"/>
        </w:rPr>
        <w:t>*These columns are used to define pollution categories.</w:t>
      </w:r>
    </w:p>
    <w:p w14:paraId="28A82898"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Abbreviated Legend to the revised GESAMP Hazard Evaluation Procedure (Continued)</w:t>
      </w:r>
    </w:p>
    <w:p w14:paraId="562A1AD2"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bl>
      <w:tblPr>
        <w:tblStyle w:val="a6"/>
        <w:tblW w:w="9908"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55"/>
        <w:gridCol w:w="2813"/>
        <w:gridCol w:w="1257"/>
        <w:gridCol w:w="3183"/>
      </w:tblGrid>
      <w:tr w:rsidR="00D04CB2" w14:paraId="322D456D" w14:textId="77777777">
        <w:trPr>
          <w:trHeight w:val="330"/>
        </w:trPr>
        <w:tc>
          <w:tcPr>
            <w:tcW w:w="9908" w:type="dxa"/>
            <w:gridSpan w:val="4"/>
          </w:tcPr>
          <w:p w14:paraId="2853CEB2"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Column E Interferes with other uses of the Sea</w:t>
            </w:r>
          </w:p>
        </w:tc>
      </w:tr>
      <w:tr w:rsidR="00D04CB2" w14:paraId="11D886AD" w14:textId="77777777">
        <w:trPr>
          <w:trHeight w:val="1305"/>
        </w:trPr>
        <w:tc>
          <w:tcPr>
            <w:tcW w:w="2655" w:type="dxa"/>
            <w:vMerge w:val="restart"/>
          </w:tcPr>
          <w:p w14:paraId="0DCD3A5F"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E1</w:t>
            </w:r>
          </w:p>
          <w:p w14:paraId="154504D6"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Tainting</w:t>
            </w:r>
          </w:p>
        </w:tc>
        <w:tc>
          <w:tcPr>
            <w:tcW w:w="2813" w:type="dxa"/>
            <w:vMerge w:val="restart"/>
          </w:tcPr>
          <w:p w14:paraId="13D753AC"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E2*</w:t>
            </w:r>
          </w:p>
          <w:p w14:paraId="46B19D5D" w14:textId="77777777" w:rsidR="00D04CB2" w:rsidRDefault="00000000">
            <w:pPr>
              <w:widowControl w:val="0"/>
              <w:spacing w:before="240" w:line="360" w:lineRule="auto"/>
              <w:ind w:right="10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Physical effects on Wildlife &amp; benthic habitats</w:t>
            </w:r>
          </w:p>
        </w:tc>
        <w:tc>
          <w:tcPr>
            <w:tcW w:w="4440" w:type="dxa"/>
            <w:gridSpan w:val="2"/>
          </w:tcPr>
          <w:p w14:paraId="26EED540"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E3</w:t>
            </w:r>
          </w:p>
          <w:p w14:paraId="3377B146"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Interference with Coastal Amenities</w:t>
            </w:r>
          </w:p>
        </w:tc>
      </w:tr>
      <w:tr w:rsidR="00D04CB2" w14:paraId="71AB78D6" w14:textId="77777777">
        <w:trPr>
          <w:trHeight w:val="1084"/>
        </w:trPr>
        <w:tc>
          <w:tcPr>
            <w:tcW w:w="2655" w:type="dxa"/>
            <w:vMerge/>
          </w:tcPr>
          <w:p w14:paraId="3AB34FD3" w14:textId="77777777" w:rsidR="00D04CB2" w:rsidRDefault="00D04CB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2813" w:type="dxa"/>
            <w:vMerge/>
          </w:tcPr>
          <w:p w14:paraId="0C0A153E" w14:textId="77777777" w:rsidR="00D04CB2" w:rsidRDefault="00D04CB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257" w:type="dxa"/>
          </w:tcPr>
          <w:p w14:paraId="79DD98DA"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Numerical Rating</w:t>
            </w:r>
          </w:p>
        </w:tc>
        <w:tc>
          <w:tcPr>
            <w:tcW w:w="3183" w:type="dxa"/>
          </w:tcPr>
          <w:p w14:paraId="453DDF47"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Description &amp; Action</w:t>
            </w:r>
          </w:p>
        </w:tc>
      </w:tr>
      <w:tr w:rsidR="00D04CB2" w14:paraId="1713D6BE" w14:textId="77777777">
        <w:trPr>
          <w:trHeight w:val="1084"/>
        </w:trPr>
        <w:tc>
          <w:tcPr>
            <w:tcW w:w="2655" w:type="dxa"/>
          </w:tcPr>
          <w:p w14:paraId="5A47A5F9" w14:textId="77777777" w:rsidR="00D04CB2" w:rsidRDefault="00000000">
            <w:pPr>
              <w:widowControl w:val="0"/>
              <w:spacing w:before="240" w:line="360" w:lineRule="auto"/>
              <w:ind w:right="2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NT: Not tainting (tested) T: tainting test positive</w:t>
            </w:r>
          </w:p>
        </w:tc>
        <w:tc>
          <w:tcPr>
            <w:tcW w:w="2813" w:type="dxa"/>
            <w:vMerge w:val="restart"/>
          </w:tcPr>
          <w:p w14:paraId="09B72198" w14:textId="77777777" w:rsidR="00D04CB2" w:rsidRDefault="00000000">
            <w:pPr>
              <w:widowControl w:val="0"/>
              <w:spacing w:before="240" w:line="360" w:lineRule="auto"/>
              <w:ind w:right="675"/>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Fp</w:t>
            </w:r>
            <w:proofErr w:type="spellEnd"/>
            <w:r>
              <w:rPr>
                <w:rFonts w:ascii="Times New Roman" w:eastAsia="Times New Roman" w:hAnsi="Times New Roman" w:cs="Times New Roman"/>
                <w:color w:val="000000"/>
                <w:sz w:val="24"/>
                <w:szCs w:val="24"/>
              </w:rPr>
              <w:t>: Persistent Floater F: Floater</w:t>
            </w:r>
          </w:p>
          <w:p w14:paraId="5190796B"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 Sinking Substances</w:t>
            </w:r>
          </w:p>
        </w:tc>
        <w:tc>
          <w:tcPr>
            <w:tcW w:w="1257" w:type="dxa"/>
          </w:tcPr>
          <w:p w14:paraId="2E8ED65D"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3183" w:type="dxa"/>
          </w:tcPr>
          <w:p w14:paraId="38C2751E" w14:textId="77777777" w:rsidR="00D04CB2" w:rsidRDefault="00000000">
            <w:pPr>
              <w:widowControl w:val="0"/>
              <w:spacing w:before="240" w:line="360" w:lineRule="auto"/>
              <w:ind w:right="164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 interference No warning</w:t>
            </w:r>
          </w:p>
        </w:tc>
      </w:tr>
      <w:tr w:rsidR="00D04CB2" w14:paraId="68654A9C" w14:textId="77777777">
        <w:trPr>
          <w:trHeight w:val="671"/>
        </w:trPr>
        <w:tc>
          <w:tcPr>
            <w:tcW w:w="2655" w:type="dxa"/>
            <w:vMerge w:val="restart"/>
            <w:tcBorders>
              <w:left w:val="nil"/>
              <w:bottom w:val="nil"/>
            </w:tcBorders>
          </w:tcPr>
          <w:p w14:paraId="6F21FE81"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2813" w:type="dxa"/>
            <w:vMerge/>
          </w:tcPr>
          <w:p w14:paraId="062D7FA5" w14:textId="77777777" w:rsidR="00D04CB2" w:rsidRDefault="00D04CB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257" w:type="dxa"/>
          </w:tcPr>
          <w:p w14:paraId="1A869C42"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3183" w:type="dxa"/>
          </w:tcPr>
          <w:p w14:paraId="3925561C"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Slightly objectionable warning, no closure of amenity</w:t>
            </w:r>
          </w:p>
        </w:tc>
      </w:tr>
      <w:tr w:rsidR="00D04CB2" w14:paraId="39B7C509" w14:textId="77777777">
        <w:trPr>
          <w:trHeight w:val="537"/>
        </w:trPr>
        <w:tc>
          <w:tcPr>
            <w:tcW w:w="2655" w:type="dxa"/>
            <w:vMerge/>
            <w:tcBorders>
              <w:left w:val="nil"/>
              <w:bottom w:val="nil"/>
            </w:tcBorders>
          </w:tcPr>
          <w:p w14:paraId="10EC25BB" w14:textId="77777777" w:rsidR="00D04CB2" w:rsidRDefault="00D04CB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2813" w:type="dxa"/>
            <w:vMerge/>
          </w:tcPr>
          <w:p w14:paraId="4E702F5B" w14:textId="77777777" w:rsidR="00D04CB2" w:rsidRDefault="00D04CB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257" w:type="dxa"/>
          </w:tcPr>
          <w:p w14:paraId="40D58748"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3183" w:type="dxa"/>
          </w:tcPr>
          <w:p w14:paraId="5AB3AB19" w14:textId="77777777" w:rsidR="00D04CB2" w:rsidRDefault="00000000">
            <w:pPr>
              <w:widowControl w:val="0"/>
              <w:tabs>
                <w:tab w:val="left" w:pos="1849"/>
              </w:tabs>
              <w:spacing w:before="240" w:line="360" w:lineRule="auto"/>
              <w:ind w:right="9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Moderately</w:t>
            </w:r>
            <w:r>
              <w:rPr>
                <w:rFonts w:ascii="Times New Roman" w:eastAsia="Times New Roman" w:hAnsi="Times New Roman" w:cs="Times New Roman"/>
                <w:color w:val="000000"/>
                <w:sz w:val="24"/>
                <w:szCs w:val="24"/>
              </w:rPr>
              <w:tab/>
              <w:t>objectionable possible closure of amenity</w:t>
            </w:r>
          </w:p>
        </w:tc>
      </w:tr>
      <w:tr w:rsidR="00D04CB2" w14:paraId="23D25295" w14:textId="77777777">
        <w:trPr>
          <w:trHeight w:val="534"/>
        </w:trPr>
        <w:tc>
          <w:tcPr>
            <w:tcW w:w="5468" w:type="dxa"/>
            <w:gridSpan w:val="2"/>
            <w:tcBorders>
              <w:top w:val="nil"/>
              <w:left w:val="nil"/>
              <w:bottom w:val="nil"/>
            </w:tcBorders>
          </w:tcPr>
          <w:p w14:paraId="5A0EB3C6"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1257" w:type="dxa"/>
          </w:tcPr>
          <w:p w14:paraId="0113940A"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3183" w:type="dxa"/>
          </w:tcPr>
          <w:p w14:paraId="672306B1" w14:textId="77777777" w:rsidR="00D04CB2" w:rsidRDefault="00000000">
            <w:pPr>
              <w:widowControl w:val="0"/>
              <w:tabs>
                <w:tab w:val="left" w:pos="893"/>
                <w:tab w:val="left" w:pos="2342"/>
              </w:tabs>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Highly</w:t>
            </w:r>
            <w:r>
              <w:rPr>
                <w:rFonts w:ascii="Times New Roman" w:eastAsia="Times New Roman" w:hAnsi="Times New Roman" w:cs="Times New Roman"/>
                <w:color w:val="000000"/>
                <w:sz w:val="24"/>
                <w:szCs w:val="24"/>
              </w:rPr>
              <w:tab/>
              <w:t>objectionable</w:t>
            </w:r>
            <w:r>
              <w:rPr>
                <w:rFonts w:ascii="Times New Roman" w:eastAsia="Times New Roman" w:hAnsi="Times New Roman" w:cs="Times New Roman"/>
                <w:color w:val="000000"/>
                <w:sz w:val="24"/>
                <w:szCs w:val="24"/>
              </w:rPr>
              <w:tab/>
              <w:t>possible</w:t>
            </w:r>
          </w:p>
          <w:p w14:paraId="45C4A3F2"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closure of amenity</w:t>
            </w:r>
          </w:p>
        </w:tc>
      </w:tr>
    </w:tbl>
    <w:p w14:paraId="56B6E589"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41909694"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62ED957D"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4F8CC190"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65EA9364"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noProof/>
        </w:rPr>
        <mc:AlternateContent>
          <mc:Choice Requires="wps">
            <w:drawing>
              <wp:anchor distT="0" distB="0" distL="0" distR="0" simplePos="0" relativeHeight="251661312" behindDoc="0" locked="0" layoutInCell="1" hidden="0" allowOverlap="1" wp14:anchorId="1A0E8B15" wp14:editId="3AFA6165">
                <wp:simplePos x="0" y="0"/>
                <wp:positionH relativeFrom="column">
                  <wp:posOffset>292099</wp:posOffset>
                </wp:positionH>
                <wp:positionV relativeFrom="paragraph">
                  <wp:posOffset>312951</wp:posOffset>
                </wp:positionV>
                <wp:extent cx="1609725" cy="1270"/>
                <wp:effectExtent l="0" t="0" r="0" b="0"/>
                <wp:wrapTopAndBottom distT="0" distB="0"/>
                <wp:docPr id="2" name="Freeform: 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9725" cy="1270"/>
                        </a:xfrm>
                        <a:custGeom>
                          <a:avLst/>
                          <a:gdLst/>
                          <a:ahLst/>
                          <a:cxnLst/>
                          <a:rect l="l" t="t" r="r" b="b"/>
                          <a:pathLst>
                            <a:path w="1609725">
                              <a:moveTo>
                                <a:pt x="0" y="0"/>
                              </a:moveTo>
                              <a:lnTo>
                                <a:pt x="16097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292099</wp:posOffset>
                </wp:positionH>
                <wp:positionV relativeFrom="paragraph">
                  <wp:posOffset>312951</wp:posOffset>
                </wp:positionV>
                <wp:extent cx="1609725" cy="1270"/>
                <wp:effectExtent b="0" l="0" r="0" t="0"/>
                <wp:wrapTopAndBottom distB="0" distT="0"/>
                <wp:docPr id="2" name="image2.png"/>
                <a:graphic>
                  <a:graphicData uri="http://schemas.openxmlformats.org/drawingml/2006/picture">
                    <pic:pic>
                      <pic:nvPicPr>
                        <pic:cNvPr id="0" name="image2.png"/>
                        <pic:cNvPicPr preferRelativeResize="0"/>
                      </pic:nvPicPr>
                      <pic:blipFill>
                        <a:blip r:embed="rId40"/>
                        <a:srcRect b="0" l="0" r="0" t="0"/>
                        <a:stretch>
                          <a:fillRect/>
                        </a:stretch>
                      </pic:blipFill>
                      <pic:spPr>
                        <a:xfrm>
                          <a:off x="0" y="0"/>
                          <a:ext cx="1609725" cy="1270"/>
                        </a:xfrm>
                        <a:prstGeom prst="rect"/>
                        <a:ln/>
                      </pic:spPr>
                    </pic:pic>
                  </a:graphicData>
                </a:graphic>
              </wp:anchor>
            </w:drawing>
          </mc:Fallback>
        </mc:AlternateContent>
      </w:r>
    </w:p>
    <w:p w14:paraId="73255A9C"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sectPr w:rsidR="00D04CB2">
          <w:pgSz w:w="11910" w:h="16840"/>
          <w:pgMar w:top="1380" w:right="850" w:bottom="280" w:left="566" w:header="720" w:footer="720" w:gutter="0"/>
          <w:cols w:space="720"/>
        </w:sectPr>
      </w:pPr>
      <w:r>
        <w:rPr>
          <w:rFonts w:ascii="Times New Roman" w:eastAsia="Times New Roman" w:hAnsi="Times New Roman" w:cs="Times New Roman"/>
          <w:color w:val="000000"/>
          <w:sz w:val="24"/>
          <w:szCs w:val="24"/>
        </w:rPr>
        <w:t>*These columns are used to define pollution categories.</w:t>
      </w:r>
    </w:p>
    <w:p w14:paraId="7B121977" w14:textId="77777777" w:rsidR="00D04CB2" w:rsidRDefault="00000000">
      <w:pPr>
        <w:widowControl w:val="0"/>
        <w:spacing w:before="240" w:line="360" w:lineRule="auto"/>
        <w:ind w:right="331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SCHEDULE – IV</w:t>
      </w:r>
    </w:p>
    <w:p w14:paraId="0067E1BF" w14:textId="77777777" w:rsidR="00D04CB2" w:rsidRDefault="00000000">
      <w:pPr>
        <w:widowControl w:val="0"/>
        <w:spacing w:before="240" w:line="360" w:lineRule="auto"/>
        <w:ind w:right="332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(See rule 15)</w:t>
      </w:r>
    </w:p>
    <w:p w14:paraId="2C4C0513" w14:textId="77777777" w:rsidR="00D04CB2" w:rsidRDefault="00000000">
      <w:pPr>
        <w:widowControl w:val="0"/>
        <w:spacing w:before="240" w:line="360" w:lineRule="auto"/>
        <w:ind w:right="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Standard format for the Procedures and Arrangements Manual</w:t>
      </w:r>
    </w:p>
    <w:p w14:paraId="7B6B7594"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648AA886" w14:textId="77777777" w:rsidR="00D04CB2" w:rsidRDefault="00000000">
      <w:pPr>
        <w:widowControl w:val="0"/>
        <w:spacing w:before="240" w:line="360" w:lineRule="auto"/>
        <w:ind w:right="15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Note 1: The format consists of a standardized introduction and index of the leading paragraphs to each section. This standardized part shall be reproduced in the Manual of each ship. It shall be followed by the contents of each section as prepared for the </w:t>
      </w:r>
      <w:proofErr w:type="gramStart"/>
      <w:r>
        <w:rPr>
          <w:rFonts w:ascii="Times New Roman" w:eastAsia="Times New Roman" w:hAnsi="Times New Roman" w:cs="Times New Roman"/>
          <w:color w:val="000000"/>
          <w:sz w:val="24"/>
          <w:szCs w:val="24"/>
        </w:rPr>
        <w:t>particular ship</w:t>
      </w:r>
      <w:proofErr w:type="gramEnd"/>
      <w:r>
        <w:rPr>
          <w:rFonts w:ascii="Times New Roman" w:eastAsia="Times New Roman" w:hAnsi="Times New Roman" w:cs="Times New Roman"/>
          <w:color w:val="000000"/>
          <w:sz w:val="24"/>
          <w:szCs w:val="24"/>
        </w:rPr>
        <w:t xml:space="preserve">. When a section is not applicable, “NA” shall be entered, so as not to lead to any disruption of the numbering as required by the standard format. Where the paragraphs of the standard format are printed in italics, the required information shall be described for that </w:t>
      </w:r>
      <w:proofErr w:type="gramStart"/>
      <w:r>
        <w:rPr>
          <w:rFonts w:ascii="Times New Roman" w:eastAsia="Times New Roman" w:hAnsi="Times New Roman" w:cs="Times New Roman"/>
          <w:color w:val="000000"/>
          <w:sz w:val="24"/>
          <w:szCs w:val="24"/>
        </w:rPr>
        <w:t>particular ship</w:t>
      </w:r>
      <w:proofErr w:type="gramEnd"/>
      <w:r>
        <w:rPr>
          <w:rFonts w:ascii="Times New Roman" w:eastAsia="Times New Roman" w:hAnsi="Times New Roman" w:cs="Times New Roman"/>
          <w:color w:val="000000"/>
          <w:sz w:val="24"/>
          <w:szCs w:val="24"/>
        </w:rPr>
        <w:t>. The contents will vary from vessel to vessel because of design, trade and intended cargoes. Where the text is not in italics, that text of the standard format shall be copied in the manual without any modification.</w:t>
      </w:r>
    </w:p>
    <w:p w14:paraId="366FFCF7"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014852DF" w14:textId="77777777" w:rsidR="00D04CB2" w:rsidRDefault="00000000">
      <w:pPr>
        <w:widowControl w:val="0"/>
        <w:spacing w:before="240" w:line="360" w:lineRule="auto"/>
        <w:ind w:right="1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Note 2: If the central government requires or accepts information and operational instructions in addition to those outlined in this Standard Format, they shall be included in Addendum D of the manual.</w:t>
      </w:r>
    </w:p>
    <w:p w14:paraId="4E9FDEE5" w14:textId="77777777" w:rsidR="00D04CB2" w:rsidRDefault="00000000">
      <w:pPr>
        <w:widowControl w:val="0"/>
        <w:spacing w:before="240" w:line="360" w:lineRule="auto"/>
        <w:ind w:right="74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STANDARD FORMAT MARPOL 73/78 ANNEX II</w:t>
      </w:r>
    </w:p>
    <w:p w14:paraId="6636E5A3"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PROCEDURES AND ARRANGEMENTS MANUAL</w:t>
      </w:r>
    </w:p>
    <w:p w14:paraId="6314797A"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2385204D"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Name of ship: ………………………………………………………</w:t>
      </w:r>
    </w:p>
    <w:p w14:paraId="453501CA" w14:textId="77777777" w:rsidR="00D04CB2" w:rsidRDefault="00000000">
      <w:pPr>
        <w:widowControl w:val="0"/>
        <w:spacing w:before="240" w:line="360" w:lineRule="auto"/>
        <w:ind w:right="222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Distinctive number or letters: …………………………………………………………. IMO </w:t>
      </w:r>
      <w:proofErr w:type="gramStart"/>
      <w:r>
        <w:rPr>
          <w:rFonts w:ascii="Times New Roman" w:eastAsia="Times New Roman" w:hAnsi="Times New Roman" w:cs="Times New Roman"/>
          <w:color w:val="000000"/>
          <w:sz w:val="24"/>
          <w:szCs w:val="24"/>
        </w:rPr>
        <w:t>Number:…</w:t>
      </w:r>
      <w:proofErr w:type="gramEnd"/>
      <w:r>
        <w:rPr>
          <w:rFonts w:ascii="Times New Roman" w:eastAsia="Times New Roman" w:hAnsi="Times New Roman" w:cs="Times New Roman"/>
          <w:color w:val="000000"/>
          <w:sz w:val="24"/>
          <w:szCs w:val="24"/>
        </w:rPr>
        <w:t>…………………………………………………………………….</w:t>
      </w:r>
    </w:p>
    <w:p w14:paraId="1D9277BB"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Port of registry: ………………………………………………………………………………………………</w:t>
      </w:r>
      <w:proofErr w:type="gramStart"/>
      <w:r>
        <w:rPr>
          <w:rFonts w:ascii="Times New Roman" w:eastAsia="Times New Roman" w:hAnsi="Times New Roman" w:cs="Times New Roman"/>
          <w:color w:val="000000"/>
          <w:sz w:val="24"/>
          <w:szCs w:val="24"/>
        </w:rPr>
        <w:t>…..</w:t>
      </w:r>
      <w:proofErr w:type="gramEnd"/>
    </w:p>
    <w:p w14:paraId="1707F024"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26945931"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242E648D"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22D42E18"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sectPr w:rsidR="00D04CB2">
          <w:pgSz w:w="11910" w:h="16840"/>
          <w:pgMar w:top="1380" w:right="850" w:bottom="280" w:left="566" w:header="720" w:footer="720" w:gutter="0"/>
          <w:cols w:space="720"/>
        </w:sectPr>
      </w:pPr>
      <w:r>
        <w:rPr>
          <w:rFonts w:ascii="Times New Roman" w:eastAsia="Times New Roman" w:hAnsi="Times New Roman" w:cs="Times New Roman"/>
          <w:color w:val="000000"/>
          <w:sz w:val="24"/>
          <w:szCs w:val="24"/>
        </w:rPr>
        <w:lastRenderedPageBreak/>
        <w:t>Approval stamp of Central Government</w:t>
      </w:r>
    </w:p>
    <w:p w14:paraId="40F92363" w14:textId="77777777" w:rsidR="00D04CB2" w:rsidRDefault="00000000">
      <w:pPr>
        <w:widowControl w:val="0"/>
        <w:spacing w:before="240" w:line="360" w:lineRule="auto"/>
        <w:ind w:right="33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Introduction</w:t>
      </w:r>
    </w:p>
    <w:p w14:paraId="30CF708C" w14:textId="77777777" w:rsidR="00D04CB2" w:rsidRDefault="00000000">
      <w:pPr>
        <w:widowControl w:val="0"/>
        <w:numPr>
          <w:ilvl w:val="0"/>
          <w:numId w:val="4"/>
        </w:numPr>
        <w:tabs>
          <w:tab w:val="left" w:pos="1162"/>
        </w:tabs>
        <w:spacing w:before="240" w:line="360" w:lineRule="auto"/>
        <w:ind w:right="153"/>
        <w:jc w:val="both"/>
        <w:rPr>
          <w:color w:val="000000"/>
        </w:rPr>
      </w:pPr>
      <w:r>
        <w:rPr>
          <w:rFonts w:ascii="Times New Roman" w:eastAsia="Times New Roman" w:hAnsi="Times New Roman" w:cs="Times New Roman"/>
          <w:color w:val="000000"/>
          <w:sz w:val="24"/>
          <w:szCs w:val="24"/>
        </w:rPr>
        <w:t xml:space="preserve">The International Convention for the Prevention of Pollution from Ships, 1973, as modified by the Protocol of 1978 relating thereto (hereinafter referred to as MARPOL 73/78) was established </w:t>
      </w:r>
      <w:proofErr w:type="gramStart"/>
      <w:r>
        <w:rPr>
          <w:rFonts w:ascii="Times New Roman" w:eastAsia="Times New Roman" w:hAnsi="Times New Roman" w:cs="Times New Roman"/>
          <w:color w:val="000000"/>
          <w:sz w:val="24"/>
          <w:szCs w:val="24"/>
        </w:rPr>
        <w:t>in order to</w:t>
      </w:r>
      <w:proofErr w:type="gramEnd"/>
      <w:r>
        <w:rPr>
          <w:rFonts w:ascii="Times New Roman" w:eastAsia="Times New Roman" w:hAnsi="Times New Roman" w:cs="Times New Roman"/>
          <w:color w:val="000000"/>
          <w:sz w:val="24"/>
          <w:szCs w:val="24"/>
        </w:rPr>
        <w:t xml:space="preserve"> prevent the pollution of the marine environment by discharges into the sea from </w:t>
      </w:r>
      <w:proofErr w:type="gramStart"/>
      <w:r>
        <w:rPr>
          <w:rFonts w:ascii="Times New Roman" w:eastAsia="Times New Roman" w:hAnsi="Times New Roman" w:cs="Times New Roman"/>
          <w:color w:val="000000"/>
          <w:sz w:val="24"/>
          <w:szCs w:val="24"/>
        </w:rPr>
        <w:t>the ships</w:t>
      </w:r>
      <w:proofErr w:type="gramEnd"/>
      <w:r>
        <w:rPr>
          <w:rFonts w:ascii="Times New Roman" w:eastAsia="Times New Roman" w:hAnsi="Times New Roman" w:cs="Times New Roman"/>
          <w:color w:val="000000"/>
          <w:sz w:val="24"/>
          <w:szCs w:val="24"/>
        </w:rPr>
        <w:t xml:space="preserve"> of harmful substances or effluents containing such substances. In order to achieve its aim, MARPOL 73/78 contains six Annexes in which detailed regulations are given with respect to the handling on board ships and the discharge into the sea or release into the atmosphere of six main groups of harmful substances, i.e. Annex I (Mineral oils), Annex II (Noxious liquid substances carried in bulk), Annex III (Harmful substances carried in packaged forms), Annex IV (Sewage), Annex V (Garbage) and Annex VI (Air Pollution) of the Convention.</w:t>
      </w:r>
    </w:p>
    <w:p w14:paraId="211D6DB3" w14:textId="77777777" w:rsidR="00D04CB2" w:rsidRDefault="00000000">
      <w:pPr>
        <w:widowControl w:val="0"/>
        <w:numPr>
          <w:ilvl w:val="0"/>
          <w:numId w:val="4"/>
        </w:numPr>
        <w:tabs>
          <w:tab w:val="left" w:pos="1162"/>
        </w:tabs>
        <w:spacing w:before="240" w:line="360" w:lineRule="auto"/>
        <w:ind w:right="155"/>
        <w:jc w:val="both"/>
        <w:rPr>
          <w:color w:val="000000"/>
        </w:rPr>
      </w:pPr>
      <w:r>
        <w:rPr>
          <w:rFonts w:ascii="Times New Roman" w:eastAsia="Times New Roman" w:hAnsi="Times New Roman" w:cs="Times New Roman"/>
          <w:color w:val="000000"/>
          <w:sz w:val="24"/>
          <w:szCs w:val="24"/>
        </w:rPr>
        <w:t xml:space="preserve">Regulation 13 of Annex II of MARPOL 73/78 (hereinafter referred to as Annex II) prohibits the discharge into the sea of Noxious Liquid Substances of categories X, Y or Z or of ballast water, tank washings or other residues or mixtures containing such substances, except in compliance with specified conditions including procedures and arrangements based upon standards developed by the International Maritime </w:t>
      </w:r>
      <w:proofErr w:type="spellStart"/>
      <w:r>
        <w:rPr>
          <w:rFonts w:ascii="Times New Roman" w:eastAsia="Times New Roman" w:hAnsi="Times New Roman" w:cs="Times New Roman"/>
          <w:color w:val="000000"/>
          <w:sz w:val="24"/>
          <w:szCs w:val="24"/>
        </w:rPr>
        <w:t>Organisation</w:t>
      </w:r>
      <w:proofErr w:type="spellEnd"/>
      <w:r>
        <w:rPr>
          <w:rFonts w:ascii="Times New Roman" w:eastAsia="Times New Roman" w:hAnsi="Times New Roman" w:cs="Times New Roman"/>
          <w:color w:val="000000"/>
          <w:sz w:val="24"/>
          <w:szCs w:val="24"/>
        </w:rPr>
        <w:t xml:space="preserve"> (IMO) to ensure that the criteria specified for each category will be met.</w:t>
      </w:r>
    </w:p>
    <w:p w14:paraId="01062068" w14:textId="77777777" w:rsidR="00D04CB2" w:rsidRDefault="00000000">
      <w:pPr>
        <w:widowControl w:val="0"/>
        <w:numPr>
          <w:ilvl w:val="0"/>
          <w:numId w:val="4"/>
        </w:numPr>
        <w:tabs>
          <w:tab w:val="left" w:pos="1162"/>
        </w:tabs>
        <w:spacing w:before="240" w:line="360" w:lineRule="auto"/>
        <w:ind w:right="158"/>
        <w:jc w:val="both"/>
        <w:rPr>
          <w:color w:val="000000"/>
        </w:rPr>
      </w:pPr>
      <w:r>
        <w:rPr>
          <w:rFonts w:ascii="Times New Roman" w:eastAsia="Times New Roman" w:hAnsi="Times New Roman" w:cs="Times New Roman"/>
          <w:color w:val="000000"/>
          <w:sz w:val="24"/>
          <w:szCs w:val="24"/>
        </w:rPr>
        <w:t>Annex II requires that each vessel which is certified for the carriage of noxious liquid substances in bulk shall be provided with a Procedures and Arrangements Manual, hereinafter referred to as the Manual.</w:t>
      </w:r>
    </w:p>
    <w:p w14:paraId="6315E7FB" w14:textId="77777777" w:rsidR="00D04CB2" w:rsidRDefault="00000000">
      <w:pPr>
        <w:widowControl w:val="0"/>
        <w:numPr>
          <w:ilvl w:val="0"/>
          <w:numId w:val="4"/>
        </w:numPr>
        <w:tabs>
          <w:tab w:val="left" w:pos="1162"/>
        </w:tabs>
        <w:spacing w:before="240" w:line="360" w:lineRule="auto"/>
        <w:ind w:right="152"/>
        <w:jc w:val="both"/>
        <w:rPr>
          <w:color w:val="000000"/>
        </w:rPr>
      </w:pPr>
      <w:r>
        <w:rPr>
          <w:rFonts w:ascii="Times New Roman" w:eastAsia="Times New Roman" w:hAnsi="Times New Roman" w:cs="Times New Roman"/>
          <w:color w:val="000000"/>
          <w:sz w:val="24"/>
          <w:szCs w:val="24"/>
        </w:rPr>
        <w:t xml:space="preserve">This Manual has been written in accordance with Schedule-II and is concerned with the marine environmental aspects of the cleaning of cargo tanks and the discharge of residues and mixtures from these operations. The Manual is not a safety </w:t>
      </w:r>
      <w:proofErr w:type="gramStart"/>
      <w:r>
        <w:rPr>
          <w:rFonts w:ascii="Times New Roman" w:eastAsia="Times New Roman" w:hAnsi="Times New Roman" w:cs="Times New Roman"/>
          <w:color w:val="000000"/>
          <w:sz w:val="24"/>
          <w:szCs w:val="24"/>
        </w:rPr>
        <w:t>guide</w:t>
      </w:r>
      <w:proofErr w:type="gramEnd"/>
      <w:r>
        <w:rPr>
          <w:rFonts w:ascii="Times New Roman" w:eastAsia="Times New Roman" w:hAnsi="Times New Roman" w:cs="Times New Roman"/>
          <w:color w:val="000000"/>
          <w:sz w:val="24"/>
          <w:szCs w:val="24"/>
        </w:rPr>
        <w:t xml:space="preserve"> and reference shall be made to other publications specifically to evaluate safety hazards.</w:t>
      </w:r>
    </w:p>
    <w:p w14:paraId="5A717CD9" w14:textId="77777777" w:rsidR="00D04CB2" w:rsidRDefault="00000000">
      <w:pPr>
        <w:widowControl w:val="0"/>
        <w:numPr>
          <w:ilvl w:val="0"/>
          <w:numId w:val="4"/>
        </w:numPr>
        <w:tabs>
          <w:tab w:val="left" w:pos="1162"/>
        </w:tabs>
        <w:spacing w:before="240" w:line="360" w:lineRule="auto"/>
        <w:ind w:right="157"/>
        <w:jc w:val="both"/>
        <w:rPr>
          <w:color w:val="000000"/>
        </w:rPr>
      </w:pPr>
      <w:r>
        <w:rPr>
          <w:rFonts w:ascii="Times New Roman" w:eastAsia="Times New Roman" w:hAnsi="Times New Roman" w:cs="Times New Roman"/>
          <w:color w:val="000000"/>
          <w:sz w:val="24"/>
          <w:szCs w:val="24"/>
        </w:rPr>
        <w:t xml:space="preserve">The purpose of the Manual is to identify the arrangements and equipment required to enable compliance with Annex II of the Convention and to identify the ship’s officers all operational procedures with respect to cargo handling, tank cleaning, slops handling, residue discharging, ballasting and </w:t>
      </w:r>
      <w:proofErr w:type="spellStart"/>
      <w:r>
        <w:rPr>
          <w:rFonts w:ascii="Times New Roman" w:eastAsia="Times New Roman" w:hAnsi="Times New Roman" w:cs="Times New Roman"/>
          <w:color w:val="000000"/>
          <w:sz w:val="24"/>
          <w:szCs w:val="24"/>
        </w:rPr>
        <w:t>deballasting</w:t>
      </w:r>
      <w:proofErr w:type="spellEnd"/>
      <w:r>
        <w:rPr>
          <w:rFonts w:ascii="Times New Roman" w:eastAsia="Times New Roman" w:hAnsi="Times New Roman" w:cs="Times New Roman"/>
          <w:color w:val="000000"/>
          <w:sz w:val="24"/>
          <w:szCs w:val="24"/>
        </w:rPr>
        <w:t>, which must be followed in order to comply with the requirements of Annex II of the Convention.</w:t>
      </w:r>
    </w:p>
    <w:p w14:paraId="4ECF6F04" w14:textId="77777777" w:rsidR="00D04CB2" w:rsidRDefault="00000000">
      <w:pPr>
        <w:widowControl w:val="0"/>
        <w:numPr>
          <w:ilvl w:val="0"/>
          <w:numId w:val="4"/>
        </w:numPr>
        <w:tabs>
          <w:tab w:val="left" w:pos="1162"/>
        </w:tabs>
        <w:spacing w:before="240" w:line="360" w:lineRule="auto"/>
        <w:ind w:right="158"/>
        <w:jc w:val="both"/>
        <w:rPr>
          <w:color w:val="000000"/>
        </w:rPr>
      </w:pPr>
      <w:r>
        <w:rPr>
          <w:rFonts w:ascii="Times New Roman" w:eastAsia="Times New Roman" w:hAnsi="Times New Roman" w:cs="Times New Roman"/>
          <w:color w:val="000000"/>
          <w:sz w:val="24"/>
          <w:szCs w:val="24"/>
        </w:rPr>
        <w:t xml:space="preserve">In addition, this Manual together with the ship’s Cargo Record Book and the Certificate issued under Annex II* of the Convention, will be used by central Governments for control purposes </w:t>
      </w:r>
      <w:proofErr w:type="gramStart"/>
      <w:r>
        <w:rPr>
          <w:rFonts w:ascii="Times New Roman" w:eastAsia="Times New Roman" w:hAnsi="Times New Roman" w:cs="Times New Roman"/>
          <w:color w:val="000000"/>
          <w:sz w:val="24"/>
          <w:szCs w:val="24"/>
        </w:rPr>
        <w:t>in order to</w:t>
      </w:r>
      <w:proofErr w:type="gramEnd"/>
      <w:r>
        <w:rPr>
          <w:rFonts w:ascii="Times New Roman" w:eastAsia="Times New Roman" w:hAnsi="Times New Roman" w:cs="Times New Roman"/>
          <w:color w:val="000000"/>
          <w:sz w:val="24"/>
          <w:szCs w:val="24"/>
        </w:rPr>
        <w:t xml:space="preserve"> ensure full compliance with the requirements of Annex II of the Convention by this ship.</w:t>
      </w:r>
    </w:p>
    <w:p w14:paraId="06E2D2A9" w14:textId="77777777" w:rsidR="00D04CB2" w:rsidRDefault="00000000">
      <w:pPr>
        <w:widowControl w:val="0"/>
        <w:spacing w:before="240" w:line="360" w:lineRule="auto"/>
        <w:ind w:right="1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*Include only the Certificate issued to </w:t>
      </w:r>
      <w:proofErr w:type="gramStart"/>
      <w:r>
        <w:rPr>
          <w:rFonts w:ascii="Times New Roman" w:eastAsia="Times New Roman" w:hAnsi="Times New Roman" w:cs="Times New Roman"/>
          <w:color w:val="000000"/>
          <w:sz w:val="24"/>
          <w:szCs w:val="24"/>
        </w:rPr>
        <w:t>particular ship</w:t>
      </w:r>
      <w:proofErr w:type="gramEnd"/>
      <w:r>
        <w:rPr>
          <w:rFonts w:ascii="Times New Roman" w:eastAsia="Times New Roman" w:hAnsi="Times New Roman" w:cs="Times New Roman"/>
          <w:color w:val="000000"/>
          <w:sz w:val="24"/>
          <w:szCs w:val="24"/>
        </w:rPr>
        <w:t xml:space="preserve">: i.e. The International Pollution Prevention Certificate for the </w:t>
      </w:r>
      <w:proofErr w:type="gramStart"/>
      <w:r>
        <w:rPr>
          <w:rFonts w:ascii="Times New Roman" w:eastAsia="Times New Roman" w:hAnsi="Times New Roman" w:cs="Times New Roman"/>
          <w:color w:val="000000"/>
          <w:sz w:val="24"/>
          <w:szCs w:val="24"/>
        </w:rPr>
        <w:t>carriage</w:t>
      </w:r>
      <w:proofErr w:type="gramEnd"/>
      <w:r>
        <w:rPr>
          <w:rFonts w:ascii="Times New Roman" w:eastAsia="Times New Roman" w:hAnsi="Times New Roman" w:cs="Times New Roman"/>
          <w:color w:val="000000"/>
          <w:sz w:val="24"/>
          <w:szCs w:val="24"/>
        </w:rPr>
        <w:t xml:space="preserve"> of Noxious Liquid Substances in </w:t>
      </w:r>
      <w:proofErr w:type="gramStart"/>
      <w:r>
        <w:rPr>
          <w:rFonts w:ascii="Times New Roman" w:eastAsia="Times New Roman" w:hAnsi="Times New Roman" w:cs="Times New Roman"/>
          <w:color w:val="000000"/>
          <w:sz w:val="24"/>
          <w:szCs w:val="24"/>
        </w:rPr>
        <w:t>bulk</w:t>
      </w:r>
      <w:proofErr w:type="gramEnd"/>
      <w:r>
        <w:rPr>
          <w:rFonts w:ascii="Times New Roman" w:eastAsia="Times New Roman" w:hAnsi="Times New Roman" w:cs="Times New Roman"/>
          <w:color w:val="000000"/>
          <w:sz w:val="24"/>
          <w:szCs w:val="24"/>
        </w:rPr>
        <w:t xml:space="preserve"> or the Certificate of Fitness for the Carriage of Dangerous Chemicals in Bulk or the International Certificate of Fitness for the Carriage of Dangerous Chemicals in Bulk.</w:t>
      </w:r>
    </w:p>
    <w:p w14:paraId="46B84794" w14:textId="77777777" w:rsidR="00D04CB2" w:rsidRDefault="00000000">
      <w:pPr>
        <w:widowControl w:val="0"/>
        <w:numPr>
          <w:ilvl w:val="0"/>
          <w:numId w:val="4"/>
        </w:numPr>
        <w:tabs>
          <w:tab w:val="left" w:pos="1162"/>
        </w:tabs>
        <w:spacing w:before="240" w:line="360" w:lineRule="auto"/>
        <w:ind w:right="157"/>
        <w:jc w:val="both"/>
        <w:rPr>
          <w:color w:val="000000"/>
        </w:rPr>
      </w:pPr>
      <w:r>
        <w:rPr>
          <w:rFonts w:ascii="Times New Roman" w:eastAsia="Times New Roman" w:hAnsi="Times New Roman" w:cs="Times New Roman"/>
          <w:color w:val="000000"/>
          <w:sz w:val="24"/>
          <w:szCs w:val="24"/>
        </w:rPr>
        <w:t>The master shall ensure that no discharges into the sea of cargo residues or residue/water mixtures containing Category X, Y, or Z substances shall take place, unless such discharges are made in full compliance with the operational procedures contained in this Manual.</w:t>
      </w:r>
    </w:p>
    <w:p w14:paraId="269EDCB9" w14:textId="77777777" w:rsidR="00D04CB2" w:rsidRDefault="00000000">
      <w:pPr>
        <w:widowControl w:val="0"/>
        <w:numPr>
          <w:ilvl w:val="0"/>
          <w:numId w:val="4"/>
        </w:numPr>
        <w:tabs>
          <w:tab w:val="left" w:pos="1162"/>
        </w:tabs>
        <w:spacing w:before="240" w:line="360" w:lineRule="auto"/>
        <w:ind w:right="156"/>
        <w:jc w:val="both"/>
        <w:rPr>
          <w:color w:val="000000"/>
        </w:rPr>
        <w:sectPr w:rsidR="00D04CB2">
          <w:pgSz w:w="11910" w:h="16840"/>
          <w:pgMar w:top="1380" w:right="850" w:bottom="280" w:left="566" w:header="720" w:footer="720" w:gutter="0"/>
          <w:cols w:space="720"/>
        </w:sectPr>
      </w:pPr>
      <w:r>
        <w:rPr>
          <w:rFonts w:ascii="Times New Roman" w:eastAsia="Times New Roman" w:hAnsi="Times New Roman" w:cs="Times New Roman"/>
          <w:color w:val="000000"/>
          <w:sz w:val="24"/>
          <w:szCs w:val="24"/>
        </w:rPr>
        <w:t xml:space="preserve">This Manual has been approved by the Central </w:t>
      </w:r>
      <w:proofErr w:type="gramStart"/>
      <w:r>
        <w:rPr>
          <w:rFonts w:ascii="Times New Roman" w:eastAsia="Times New Roman" w:hAnsi="Times New Roman" w:cs="Times New Roman"/>
          <w:color w:val="000000"/>
          <w:sz w:val="24"/>
          <w:szCs w:val="24"/>
        </w:rPr>
        <w:t>Government</w:t>
      </w:r>
      <w:proofErr w:type="gramEnd"/>
      <w:r>
        <w:rPr>
          <w:rFonts w:ascii="Times New Roman" w:eastAsia="Times New Roman" w:hAnsi="Times New Roman" w:cs="Times New Roman"/>
          <w:color w:val="000000"/>
          <w:sz w:val="24"/>
          <w:szCs w:val="24"/>
        </w:rPr>
        <w:t xml:space="preserve"> and no alteration or revision shall be made to any part of it without the prior approval of the Central Government.</w:t>
      </w:r>
    </w:p>
    <w:p w14:paraId="37866486" w14:textId="77777777" w:rsidR="00D04CB2" w:rsidRDefault="00000000">
      <w:pPr>
        <w:widowControl w:val="0"/>
        <w:spacing w:before="240" w:line="360" w:lineRule="auto"/>
        <w:ind w:right="332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Index of sections</w:t>
      </w:r>
    </w:p>
    <w:p w14:paraId="39CB2ED0" w14:textId="77777777" w:rsidR="00D04CB2" w:rsidRDefault="00000000">
      <w:pPr>
        <w:widowControl w:val="0"/>
        <w:tabs>
          <w:tab w:val="left" w:pos="1882"/>
        </w:tabs>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Section 1</w:t>
      </w:r>
      <w:r>
        <w:rPr>
          <w:rFonts w:ascii="Times New Roman" w:eastAsia="Times New Roman" w:hAnsi="Times New Roman" w:cs="Times New Roman"/>
          <w:color w:val="000000"/>
          <w:sz w:val="24"/>
          <w:szCs w:val="24"/>
        </w:rPr>
        <w:tab/>
        <w:t>Main features of MARPOL 73/78, Annex II</w:t>
      </w:r>
    </w:p>
    <w:p w14:paraId="42CFBC00" w14:textId="77777777" w:rsidR="00D04CB2" w:rsidRDefault="00000000">
      <w:pPr>
        <w:widowControl w:val="0"/>
        <w:tabs>
          <w:tab w:val="left" w:pos="1882"/>
        </w:tabs>
        <w:spacing w:before="240" w:line="360" w:lineRule="auto"/>
        <w:ind w:right="372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Section 2</w:t>
      </w:r>
      <w:r>
        <w:rPr>
          <w:rFonts w:ascii="Times New Roman" w:eastAsia="Times New Roman" w:hAnsi="Times New Roman" w:cs="Times New Roman"/>
          <w:color w:val="000000"/>
          <w:sz w:val="24"/>
          <w:szCs w:val="24"/>
        </w:rPr>
        <w:tab/>
        <w:t>Description of the ship’s equipment and arrangements Section 3</w:t>
      </w:r>
      <w:r>
        <w:rPr>
          <w:rFonts w:ascii="Times New Roman" w:eastAsia="Times New Roman" w:hAnsi="Times New Roman" w:cs="Times New Roman"/>
          <w:color w:val="000000"/>
          <w:sz w:val="24"/>
          <w:szCs w:val="24"/>
        </w:rPr>
        <w:tab/>
        <w:t>Cargo unloading procedures and tank stripping Section 4</w:t>
      </w:r>
      <w:r>
        <w:rPr>
          <w:rFonts w:ascii="Times New Roman" w:eastAsia="Times New Roman" w:hAnsi="Times New Roman" w:cs="Times New Roman"/>
          <w:color w:val="000000"/>
          <w:sz w:val="24"/>
          <w:szCs w:val="24"/>
        </w:rPr>
        <w:tab/>
        <w:t>Procedures relating to the cleaning of cargo tanks,</w:t>
      </w:r>
    </w:p>
    <w:p w14:paraId="366C2F0E"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discharge of residues, ballasting and </w:t>
      </w:r>
      <w:proofErr w:type="spellStart"/>
      <w:r>
        <w:rPr>
          <w:rFonts w:ascii="Times New Roman" w:eastAsia="Times New Roman" w:hAnsi="Times New Roman" w:cs="Times New Roman"/>
          <w:color w:val="000000"/>
          <w:sz w:val="24"/>
          <w:szCs w:val="24"/>
        </w:rPr>
        <w:t>deballasting</w:t>
      </w:r>
      <w:proofErr w:type="spellEnd"/>
      <w:r>
        <w:rPr>
          <w:rFonts w:ascii="Times New Roman" w:eastAsia="Times New Roman" w:hAnsi="Times New Roman" w:cs="Times New Roman"/>
          <w:color w:val="000000"/>
          <w:sz w:val="24"/>
          <w:szCs w:val="24"/>
        </w:rPr>
        <w:t>.</w:t>
      </w:r>
    </w:p>
    <w:p w14:paraId="6F560ADE" w14:textId="77777777" w:rsidR="00D04CB2" w:rsidRDefault="00000000">
      <w:pPr>
        <w:widowControl w:val="0"/>
        <w:tabs>
          <w:tab w:val="left" w:pos="1882"/>
        </w:tabs>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Section 5</w:t>
      </w:r>
      <w:r>
        <w:rPr>
          <w:rFonts w:ascii="Times New Roman" w:eastAsia="Times New Roman" w:hAnsi="Times New Roman" w:cs="Times New Roman"/>
          <w:color w:val="000000"/>
          <w:sz w:val="24"/>
          <w:szCs w:val="24"/>
        </w:rPr>
        <w:tab/>
        <w:t>Information and Procedures</w:t>
      </w:r>
    </w:p>
    <w:p w14:paraId="52EBDE3C"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3DB979BD"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0F802E9D"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Section 1 – Main features of MARPOL 73/78, Annex II </w:t>
      </w:r>
    </w:p>
    <w:p w14:paraId="4389068A" w14:textId="77777777" w:rsidR="00D04CB2" w:rsidRDefault="00000000">
      <w:pPr>
        <w:widowControl w:val="0"/>
        <w:numPr>
          <w:ilvl w:val="1"/>
          <w:numId w:val="4"/>
        </w:numPr>
        <w:tabs>
          <w:tab w:val="left" w:pos="1160"/>
          <w:tab w:val="left" w:pos="1162"/>
        </w:tabs>
        <w:spacing w:before="240" w:line="360" w:lineRule="auto"/>
        <w:ind w:right="154"/>
        <w:jc w:val="both"/>
        <w:rPr>
          <w:color w:val="000000"/>
        </w:rPr>
      </w:pPr>
      <w:r>
        <w:rPr>
          <w:rFonts w:ascii="Times New Roman" w:eastAsia="Times New Roman" w:hAnsi="Times New Roman" w:cs="Times New Roman"/>
          <w:color w:val="000000"/>
          <w:sz w:val="24"/>
          <w:szCs w:val="24"/>
        </w:rPr>
        <w:t>The requirements of Annex II apply to all ships carrying Noxious Liquid Substances in bulk. Substances posing a threat of harm to the marine environment are divided into three categories, X, Y and Z. Category X substances are those posing the greatest threat to the marine environment, whilst Category Z substances are those posing the smallest threat.</w:t>
      </w:r>
    </w:p>
    <w:p w14:paraId="7ACCBD3D" w14:textId="77777777" w:rsidR="00D04CB2" w:rsidRDefault="00000000">
      <w:pPr>
        <w:widowControl w:val="0"/>
        <w:numPr>
          <w:ilvl w:val="1"/>
          <w:numId w:val="4"/>
        </w:numPr>
        <w:tabs>
          <w:tab w:val="left" w:pos="1162"/>
        </w:tabs>
        <w:spacing w:before="240" w:line="360" w:lineRule="auto"/>
        <w:ind w:right="155"/>
        <w:jc w:val="both"/>
        <w:rPr>
          <w:color w:val="000000"/>
        </w:rPr>
      </w:pPr>
      <w:r>
        <w:rPr>
          <w:rFonts w:ascii="Times New Roman" w:eastAsia="Times New Roman" w:hAnsi="Times New Roman" w:cs="Times New Roman"/>
          <w:color w:val="000000"/>
          <w:sz w:val="24"/>
          <w:szCs w:val="24"/>
        </w:rPr>
        <w:t>Annex II prohibits the discharge into the sea of any effluent containing substances falling under these categories, except when the discharge is made under conditions which are specified in detail for each Category. These conditions include, where applicable, such parameters as:</w:t>
      </w:r>
    </w:p>
    <w:p w14:paraId="1B84B696" w14:textId="77777777" w:rsidR="00D04CB2" w:rsidRDefault="00000000">
      <w:pPr>
        <w:widowControl w:val="0"/>
        <w:numPr>
          <w:ilvl w:val="2"/>
          <w:numId w:val="4"/>
        </w:numPr>
        <w:tabs>
          <w:tab w:val="left" w:pos="1882"/>
        </w:tabs>
        <w:spacing w:before="240" w:line="360" w:lineRule="auto"/>
        <w:ind w:left="1882"/>
        <w:jc w:val="both"/>
        <w:rPr>
          <w:color w:val="000000"/>
        </w:rPr>
      </w:pPr>
      <w:r>
        <w:rPr>
          <w:rFonts w:ascii="Times New Roman" w:eastAsia="Times New Roman" w:hAnsi="Times New Roman" w:cs="Times New Roman"/>
          <w:color w:val="000000"/>
          <w:sz w:val="24"/>
          <w:szCs w:val="24"/>
        </w:rPr>
        <w:t xml:space="preserve">The maximum quantity of substances per tank which may be discharged into the </w:t>
      </w:r>
      <w:proofErr w:type="gramStart"/>
      <w:r>
        <w:rPr>
          <w:rFonts w:ascii="Times New Roman" w:eastAsia="Times New Roman" w:hAnsi="Times New Roman" w:cs="Times New Roman"/>
          <w:color w:val="000000"/>
          <w:sz w:val="24"/>
          <w:szCs w:val="24"/>
        </w:rPr>
        <w:t>sea;</w:t>
      </w:r>
      <w:proofErr w:type="gramEnd"/>
    </w:p>
    <w:p w14:paraId="4D5D61D9" w14:textId="77777777" w:rsidR="00D04CB2" w:rsidRDefault="00000000">
      <w:pPr>
        <w:widowControl w:val="0"/>
        <w:numPr>
          <w:ilvl w:val="2"/>
          <w:numId w:val="4"/>
        </w:numPr>
        <w:tabs>
          <w:tab w:val="left" w:pos="1882"/>
        </w:tabs>
        <w:spacing w:before="240" w:line="360" w:lineRule="auto"/>
        <w:ind w:left="1882"/>
        <w:jc w:val="both"/>
        <w:rPr>
          <w:color w:val="000000"/>
        </w:rPr>
      </w:pPr>
      <w:r>
        <w:rPr>
          <w:rFonts w:ascii="Times New Roman" w:eastAsia="Times New Roman" w:hAnsi="Times New Roman" w:cs="Times New Roman"/>
          <w:color w:val="000000"/>
          <w:sz w:val="24"/>
          <w:szCs w:val="24"/>
        </w:rPr>
        <w:t xml:space="preserve">The speed of the vessel during the </w:t>
      </w:r>
      <w:proofErr w:type="gramStart"/>
      <w:r>
        <w:rPr>
          <w:rFonts w:ascii="Times New Roman" w:eastAsia="Times New Roman" w:hAnsi="Times New Roman" w:cs="Times New Roman"/>
          <w:color w:val="000000"/>
          <w:sz w:val="24"/>
          <w:szCs w:val="24"/>
        </w:rPr>
        <w:t>discharge;</w:t>
      </w:r>
      <w:proofErr w:type="gramEnd"/>
    </w:p>
    <w:p w14:paraId="127F9501" w14:textId="77777777" w:rsidR="00D04CB2" w:rsidRDefault="00000000">
      <w:pPr>
        <w:widowControl w:val="0"/>
        <w:numPr>
          <w:ilvl w:val="2"/>
          <w:numId w:val="4"/>
        </w:numPr>
        <w:tabs>
          <w:tab w:val="left" w:pos="1882"/>
        </w:tabs>
        <w:spacing w:before="240" w:line="360" w:lineRule="auto"/>
        <w:ind w:left="1882"/>
        <w:jc w:val="both"/>
        <w:rPr>
          <w:color w:val="000000"/>
        </w:rPr>
      </w:pPr>
      <w:r>
        <w:rPr>
          <w:rFonts w:ascii="Times New Roman" w:eastAsia="Times New Roman" w:hAnsi="Times New Roman" w:cs="Times New Roman"/>
          <w:color w:val="000000"/>
          <w:sz w:val="24"/>
          <w:szCs w:val="24"/>
        </w:rPr>
        <w:t xml:space="preserve">The minimum distance from the nearest land during </w:t>
      </w:r>
      <w:proofErr w:type="gramStart"/>
      <w:r>
        <w:rPr>
          <w:rFonts w:ascii="Times New Roman" w:eastAsia="Times New Roman" w:hAnsi="Times New Roman" w:cs="Times New Roman"/>
          <w:color w:val="000000"/>
          <w:sz w:val="24"/>
          <w:szCs w:val="24"/>
        </w:rPr>
        <w:t>discharge;</w:t>
      </w:r>
      <w:proofErr w:type="gramEnd"/>
    </w:p>
    <w:p w14:paraId="438412AB" w14:textId="77777777" w:rsidR="00D04CB2" w:rsidRDefault="00000000">
      <w:pPr>
        <w:widowControl w:val="0"/>
        <w:numPr>
          <w:ilvl w:val="2"/>
          <w:numId w:val="4"/>
        </w:numPr>
        <w:tabs>
          <w:tab w:val="left" w:pos="1882"/>
        </w:tabs>
        <w:spacing w:before="240" w:line="360" w:lineRule="auto"/>
        <w:ind w:left="1882"/>
        <w:jc w:val="both"/>
        <w:rPr>
          <w:color w:val="000000"/>
        </w:rPr>
      </w:pPr>
      <w:r>
        <w:rPr>
          <w:rFonts w:ascii="Times New Roman" w:eastAsia="Times New Roman" w:hAnsi="Times New Roman" w:cs="Times New Roman"/>
          <w:color w:val="000000"/>
          <w:sz w:val="24"/>
          <w:szCs w:val="24"/>
        </w:rPr>
        <w:t>The minimum depth of water at sea during discharge; and</w:t>
      </w:r>
    </w:p>
    <w:p w14:paraId="3CCCF2A7" w14:textId="77777777" w:rsidR="00D04CB2" w:rsidRDefault="00000000">
      <w:pPr>
        <w:widowControl w:val="0"/>
        <w:numPr>
          <w:ilvl w:val="2"/>
          <w:numId w:val="4"/>
        </w:numPr>
        <w:tabs>
          <w:tab w:val="left" w:pos="1882"/>
        </w:tabs>
        <w:spacing w:before="240" w:line="360" w:lineRule="auto"/>
        <w:ind w:left="1882"/>
        <w:jc w:val="both"/>
        <w:rPr>
          <w:color w:val="000000"/>
        </w:rPr>
      </w:pPr>
      <w:r>
        <w:rPr>
          <w:rFonts w:ascii="Times New Roman" w:eastAsia="Times New Roman" w:hAnsi="Times New Roman" w:cs="Times New Roman"/>
          <w:color w:val="000000"/>
          <w:sz w:val="24"/>
          <w:szCs w:val="24"/>
        </w:rPr>
        <w:t xml:space="preserve">The need </w:t>
      </w:r>
      <w:proofErr w:type="gramStart"/>
      <w:r>
        <w:rPr>
          <w:rFonts w:ascii="Times New Roman" w:eastAsia="Times New Roman" w:hAnsi="Times New Roman" w:cs="Times New Roman"/>
          <w:color w:val="000000"/>
          <w:sz w:val="24"/>
          <w:szCs w:val="24"/>
        </w:rPr>
        <w:t>of</w:t>
      </w:r>
      <w:proofErr w:type="gramEnd"/>
      <w:r>
        <w:rPr>
          <w:rFonts w:ascii="Times New Roman" w:eastAsia="Times New Roman" w:hAnsi="Times New Roman" w:cs="Times New Roman"/>
          <w:color w:val="000000"/>
          <w:sz w:val="24"/>
          <w:szCs w:val="24"/>
        </w:rPr>
        <w:t xml:space="preserve"> effect the discharge below the waterline.</w:t>
      </w:r>
    </w:p>
    <w:p w14:paraId="1D85C3EA" w14:textId="77777777" w:rsidR="00D04CB2" w:rsidRDefault="00000000">
      <w:pPr>
        <w:widowControl w:val="0"/>
        <w:numPr>
          <w:ilvl w:val="1"/>
          <w:numId w:val="4"/>
        </w:numPr>
        <w:tabs>
          <w:tab w:val="left" w:pos="1162"/>
        </w:tabs>
        <w:spacing w:before="240" w:line="360" w:lineRule="auto"/>
        <w:ind w:right="165"/>
        <w:jc w:val="both"/>
        <w:rPr>
          <w:color w:val="000000"/>
        </w:rPr>
      </w:pPr>
      <w:r>
        <w:rPr>
          <w:rFonts w:ascii="Times New Roman" w:eastAsia="Times New Roman" w:hAnsi="Times New Roman" w:cs="Times New Roman"/>
          <w:color w:val="000000"/>
          <w:sz w:val="24"/>
          <w:szCs w:val="24"/>
        </w:rPr>
        <w:t>For certain sea areas identified as “special area” more stringent discharge criteria apply. Under Annex II of the Convention the special area is the Antarctic area.</w:t>
      </w:r>
    </w:p>
    <w:p w14:paraId="2FB9BA48" w14:textId="77777777" w:rsidR="00D04CB2" w:rsidRDefault="00000000">
      <w:pPr>
        <w:widowControl w:val="0"/>
        <w:numPr>
          <w:ilvl w:val="1"/>
          <w:numId w:val="4"/>
        </w:numPr>
        <w:tabs>
          <w:tab w:val="left" w:pos="1162"/>
        </w:tabs>
        <w:spacing w:before="240" w:line="360" w:lineRule="auto"/>
        <w:ind w:right="153"/>
        <w:jc w:val="both"/>
        <w:rPr>
          <w:color w:val="000000"/>
        </w:rPr>
      </w:pPr>
      <w:r>
        <w:rPr>
          <w:rFonts w:ascii="Times New Roman" w:eastAsia="Times New Roman" w:hAnsi="Times New Roman" w:cs="Times New Roman"/>
          <w:color w:val="000000"/>
          <w:sz w:val="24"/>
          <w:szCs w:val="24"/>
        </w:rPr>
        <w:t xml:space="preserve">Annex II of the Convention requires that every vessel is provided with pumping and piping arrangements to ensure that each tank designated for the carriage of Category X, Y and Z substances does not retain after unloading a quantity of residue </w:t>
      </w:r>
      <w:proofErr w:type="gramStart"/>
      <w:r>
        <w:rPr>
          <w:rFonts w:ascii="Times New Roman" w:eastAsia="Times New Roman" w:hAnsi="Times New Roman" w:cs="Times New Roman"/>
          <w:color w:val="000000"/>
          <w:sz w:val="24"/>
          <w:szCs w:val="24"/>
        </w:rPr>
        <w:t>in excess of</w:t>
      </w:r>
      <w:proofErr w:type="gramEnd"/>
      <w:r>
        <w:rPr>
          <w:rFonts w:ascii="Times New Roman" w:eastAsia="Times New Roman" w:hAnsi="Times New Roman" w:cs="Times New Roman"/>
          <w:color w:val="000000"/>
          <w:sz w:val="24"/>
          <w:szCs w:val="24"/>
        </w:rPr>
        <w:t xml:space="preserve"> the quantity given </w:t>
      </w:r>
      <w:r>
        <w:rPr>
          <w:rFonts w:ascii="Times New Roman" w:eastAsia="Times New Roman" w:hAnsi="Times New Roman" w:cs="Times New Roman"/>
          <w:color w:val="000000"/>
          <w:sz w:val="24"/>
          <w:szCs w:val="24"/>
        </w:rPr>
        <w:lastRenderedPageBreak/>
        <w:t xml:space="preserve">in the Annex. For each tank intended for the carriage of such substances an assessment of the residue quantity </w:t>
      </w:r>
      <w:proofErr w:type="gramStart"/>
      <w:r>
        <w:rPr>
          <w:rFonts w:ascii="Times New Roman" w:eastAsia="Times New Roman" w:hAnsi="Times New Roman" w:cs="Times New Roman"/>
          <w:color w:val="000000"/>
          <w:sz w:val="24"/>
          <w:szCs w:val="24"/>
        </w:rPr>
        <w:t>has to</w:t>
      </w:r>
      <w:proofErr w:type="gramEnd"/>
      <w:r>
        <w:rPr>
          <w:rFonts w:ascii="Times New Roman" w:eastAsia="Times New Roman" w:hAnsi="Times New Roman" w:cs="Times New Roman"/>
          <w:color w:val="000000"/>
          <w:sz w:val="24"/>
          <w:szCs w:val="24"/>
        </w:rPr>
        <w:t xml:space="preserve"> be made. Only when the residue quantity as assessed is less than the quantity prescribed by the Annex of the Convention a </w:t>
      </w:r>
      <w:proofErr w:type="gramStart"/>
      <w:r>
        <w:rPr>
          <w:rFonts w:ascii="Times New Roman" w:eastAsia="Times New Roman" w:hAnsi="Times New Roman" w:cs="Times New Roman"/>
          <w:color w:val="000000"/>
          <w:sz w:val="24"/>
          <w:szCs w:val="24"/>
        </w:rPr>
        <w:t>tank may</w:t>
      </w:r>
      <w:proofErr w:type="gramEnd"/>
      <w:r>
        <w:rPr>
          <w:rFonts w:ascii="Times New Roman" w:eastAsia="Times New Roman" w:hAnsi="Times New Roman" w:cs="Times New Roman"/>
          <w:color w:val="000000"/>
          <w:sz w:val="24"/>
          <w:szCs w:val="24"/>
        </w:rPr>
        <w:t xml:space="preserve"> be approved for the carriage of </w:t>
      </w:r>
      <w:proofErr w:type="gramStart"/>
      <w:r>
        <w:rPr>
          <w:rFonts w:ascii="Times New Roman" w:eastAsia="Times New Roman" w:hAnsi="Times New Roman" w:cs="Times New Roman"/>
          <w:color w:val="000000"/>
          <w:sz w:val="24"/>
          <w:szCs w:val="24"/>
        </w:rPr>
        <w:t>a Category</w:t>
      </w:r>
      <w:proofErr w:type="gramEnd"/>
      <w:r>
        <w:rPr>
          <w:rFonts w:ascii="Times New Roman" w:eastAsia="Times New Roman" w:hAnsi="Times New Roman" w:cs="Times New Roman"/>
          <w:color w:val="000000"/>
          <w:sz w:val="24"/>
          <w:szCs w:val="24"/>
        </w:rPr>
        <w:t xml:space="preserve"> X, Y and Z substances.</w:t>
      </w:r>
    </w:p>
    <w:p w14:paraId="032C2092" w14:textId="77777777" w:rsidR="00D04CB2" w:rsidRDefault="00000000">
      <w:pPr>
        <w:widowControl w:val="0"/>
        <w:numPr>
          <w:ilvl w:val="1"/>
          <w:numId w:val="4"/>
        </w:numPr>
        <w:tabs>
          <w:tab w:val="left" w:pos="1162"/>
        </w:tabs>
        <w:spacing w:before="240" w:line="360" w:lineRule="auto"/>
        <w:ind w:right="162"/>
        <w:jc w:val="both"/>
        <w:rPr>
          <w:color w:val="000000"/>
        </w:rPr>
      </w:pPr>
      <w:r>
        <w:rPr>
          <w:rFonts w:ascii="Times New Roman" w:eastAsia="Times New Roman" w:hAnsi="Times New Roman" w:cs="Times New Roman"/>
          <w:color w:val="000000"/>
          <w:sz w:val="24"/>
          <w:szCs w:val="24"/>
        </w:rPr>
        <w:t>In addition to the conditions referred to above, an important requirement contained in Annex II of the Convention is that the discharge operations of certain cargo residues and certain tank cleaning and ventilation operations may only be carried out in accordance with approved procedures and arrangements.</w:t>
      </w:r>
    </w:p>
    <w:p w14:paraId="4EEA2E4C" w14:textId="77777777" w:rsidR="00D04CB2" w:rsidRDefault="00000000">
      <w:pPr>
        <w:widowControl w:val="0"/>
        <w:numPr>
          <w:ilvl w:val="1"/>
          <w:numId w:val="4"/>
        </w:numPr>
        <w:tabs>
          <w:tab w:val="left" w:pos="1160"/>
          <w:tab w:val="left" w:pos="1162"/>
        </w:tabs>
        <w:spacing w:before="240" w:line="360" w:lineRule="auto"/>
        <w:ind w:right="152"/>
        <w:jc w:val="both"/>
        <w:rPr>
          <w:color w:val="000000"/>
        </w:rPr>
      </w:pPr>
      <w:r>
        <w:rPr>
          <w:rFonts w:ascii="Times New Roman" w:eastAsia="Times New Roman" w:hAnsi="Times New Roman" w:cs="Times New Roman"/>
          <w:color w:val="000000"/>
          <w:sz w:val="24"/>
          <w:szCs w:val="24"/>
        </w:rPr>
        <w:t xml:space="preserve">To enable the requirement of paragraph to be met, this manual contains in section 2 all particulars of the ship’s equipment and arrangements. In section 3 operational procedures for cargo unloading and tank stripping and in section 4 procedures for discharge of cargo residues, tank washing, slops collection, ballasting and </w:t>
      </w:r>
      <w:proofErr w:type="spellStart"/>
      <w:r>
        <w:rPr>
          <w:rFonts w:ascii="Times New Roman" w:eastAsia="Times New Roman" w:hAnsi="Times New Roman" w:cs="Times New Roman"/>
          <w:color w:val="000000"/>
          <w:sz w:val="24"/>
          <w:szCs w:val="24"/>
        </w:rPr>
        <w:t>deballasting</w:t>
      </w:r>
      <w:proofErr w:type="spellEnd"/>
      <w:r>
        <w:rPr>
          <w:rFonts w:ascii="Times New Roman" w:eastAsia="Times New Roman" w:hAnsi="Times New Roman" w:cs="Times New Roman"/>
          <w:color w:val="000000"/>
          <w:sz w:val="24"/>
          <w:szCs w:val="24"/>
        </w:rPr>
        <w:t xml:space="preserve"> as may be applicable to the substances the vessel is certified to carry.</w:t>
      </w:r>
    </w:p>
    <w:p w14:paraId="08FEE85D" w14:textId="77777777" w:rsidR="00D04CB2" w:rsidRDefault="00000000">
      <w:pPr>
        <w:widowControl w:val="0"/>
        <w:numPr>
          <w:ilvl w:val="1"/>
          <w:numId w:val="4"/>
        </w:numPr>
        <w:tabs>
          <w:tab w:val="left" w:pos="1160"/>
          <w:tab w:val="left" w:pos="1162"/>
        </w:tabs>
        <w:spacing w:before="240" w:line="360" w:lineRule="auto"/>
        <w:ind w:right="151"/>
        <w:jc w:val="both"/>
        <w:rPr>
          <w:color w:val="000000"/>
        </w:rPr>
      </w:pPr>
      <w:r>
        <w:rPr>
          <w:rFonts w:ascii="Times New Roman" w:eastAsia="Times New Roman" w:hAnsi="Times New Roman" w:cs="Times New Roman"/>
          <w:color w:val="000000"/>
          <w:sz w:val="24"/>
          <w:szCs w:val="24"/>
        </w:rPr>
        <w:t>By following the procedures as set out in this Manual. It will be ensured that the vessel complies with all relevant requirements of Annex II to MARPOL, 73/78.</w:t>
      </w:r>
    </w:p>
    <w:p w14:paraId="3624FE98" w14:textId="77777777" w:rsidR="00D04CB2" w:rsidRDefault="00000000">
      <w:pPr>
        <w:widowControl w:val="0"/>
        <w:tabs>
          <w:tab w:val="left" w:pos="1160"/>
          <w:tab w:val="left" w:pos="1162"/>
        </w:tabs>
        <w:spacing w:before="240" w:line="360" w:lineRule="auto"/>
        <w:ind w:left="1162" w:right="1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Section 2- Description of the ship’s equipment and arrangements.</w:t>
      </w:r>
    </w:p>
    <w:p w14:paraId="4447D9A5" w14:textId="77777777" w:rsidR="00D04CB2" w:rsidRDefault="00000000">
      <w:pPr>
        <w:widowControl w:val="0"/>
        <w:numPr>
          <w:ilvl w:val="0"/>
          <w:numId w:val="3"/>
        </w:numPr>
        <w:tabs>
          <w:tab w:val="left" w:pos="1160"/>
          <w:tab w:val="left" w:pos="1162"/>
        </w:tabs>
        <w:spacing w:before="240" w:line="360" w:lineRule="auto"/>
        <w:ind w:right="165"/>
        <w:jc w:val="both"/>
        <w:rPr>
          <w:color w:val="000000"/>
        </w:rPr>
      </w:pPr>
      <w:r>
        <w:rPr>
          <w:rFonts w:ascii="Times New Roman" w:eastAsia="Times New Roman" w:hAnsi="Times New Roman" w:cs="Times New Roman"/>
          <w:color w:val="000000"/>
          <w:sz w:val="24"/>
          <w:szCs w:val="24"/>
        </w:rPr>
        <w:t>This section contains all particulars of the ship’s equipment and arrangements necessary to enable the crew to follow the operational procedures set out in sections 3 and 4.</w:t>
      </w:r>
    </w:p>
    <w:p w14:paraId="13757346" w14:textId="77777777" w:rsidR="00D04CB2" w:rsidRDefault="00000000">
      <w:pPr>
        <w:widowControl w:val="0"/>
        <w:numPr>
          <w:ilvl w:val="0"/>
          <w:numId w:val="3"/>
        </w:numPr>
        <w:tabs>
          <w:tab w:val="left" w:pos="1161"/>
        </w:tabs>
        <w:spacing w:before="240" w:line="360" w:lineRule="auto"/>
        <w:ind w:left="1161" w:hanging="359"/>
        <w:jc w:val="both"/>
        <w:rPr>
          <w:color w:val="000000"/>
        </w:rPr>
      </w:pPr>
      <w:r>
        <w:rPr>
          <w:rFonts w:ascii="Times New Roman" w:eastAsia="Times New Roman" w:hAnsi="Times New Roman" w:cs="Times New Roman"/>
          <w:color w:val="000000"/>
          <w:sz w:val="24"/>
          <w:szCs w:val="24"/>
        </w:rPr>
        <w:t xml:space="preserve">General arrangement of </w:t>
      </w:r>
      <w:proofErr w:type="gramStart"/>
      <w:r>
        <w:rPr>
          <w:rFonts w:ascii="Times New Roman" w:eastAsia="Times New Roman" w:hAnsi="Times New Roman" w:cs="Times New Roman"/>
          <w:color w:val="000000"/>
          <w:sz w:val="24"/>
          <w:szCs w:val="24"/>
        </w:rPr>
        <w:t>vessel</w:t>
      </w:r>
      <w:proofErr w:type="gramEnd"/>
      <w:r>
        <w:rPr>
          <w:rFonts w:ascii="Times New Roman" w:eastAsia="Times New Roman" w:hAnsi="Times New Roman" w:cs="Times New Roman"/>
          <w:color w:val="000000"/>
          <w:sz w:val="24"/>
          <w:szCs w:val="24"/>
        </w:rPr>
        <w:t xml:space="preserve"> and description of cargo tanks.</w:t>
      </w:r>
    </w:p>
    <w:p w14:paraId="1BD4003A" w14:textId="77777777" w:rsidR="00D04CB2" w:rsidRDefault="00000000">
      <w:pPr>
        <w:widowControl w:val="0"/>
        <w:spacing w:before="240" w:line="360" w:lineRule="auto"/>
        <w:ind w:right="1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section shall contain a brief description of the cargo area of the vessel with the main features </w:t>
      </w:r>
      <w:proofErr w:type="spellStart"/>
      <w:proofErr w:type="gramStart"/>
      <w:r>
        <w:rPr>
          <w:rFonts w:ascii="Times New Roman" w:eastAsia="Times New Roman" w:hAnsi="Times New Roman" w:cs="Times New Roman"/>
          <w:color w:val="000000"/>
          <w:sz w:val="24"/>
          <w:szCs w:val="24"/>
        </w:rPr>
        <w:t>o</w:t>
      </w:r>
      <w:proofErr w:type="spellEnd"/>
      <w:r>
        <w:rPr>
          <w:rFonts w:ascii="Times New Roman" w:eastAsia="Times New Roman" w:hAnsi="Times New Roman" w:cs="Times New Roman"/>
          <w:color w:val="000000"/>
          <w:sz w:val="24"/>
          <w:szCs w:val="24"/>
        </w:rPr>
        <w:t xml:space="preserve"> the</w:t>
      </w:r>
      <w:proofErr w:type="gramEnd"/>
      <w:r>
        <w:rPr>
          <w:rFonts w:ascii="Times New Roman" w:eastAsia="Times New Roman" w:hAnsi="Times New Roman" w:cs="Times New Roman"/>
          <w:color w:val="000000"/>
          <w:sz w:val="24"/>
          <w:szCs w:val="24"/>
        </w:rPr>
        <w:t xml:space="preserve"> cargo tanks and their positions.</w:t>
      </w:r>
    </w:p>
    <w:p w14:paraId="2F196299" w14:textId="77777777" w:rsidR="00D04CB2" w:rsidRDefault="00000000">
      <w:pPr>
        <w:widowControl w:val="0"/>
        <w:spacing w:before="240" w:line="360" w:lineRule="auto"/>
        <w:ind w:right="1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Line or schematic drawings showing the general arrangement of the vessel and indicating the position and numbering of the cargo tanks and heating arrangements shall be included.</w:t>
      </w:r>
    </w:p>
    <w:p w14:paraId="7BE863E4" w14:textId="77777777" w:rsidR="00D04CB2" w:rsidRDefault="00000000">
      <w:pPr>
        <w:widowControl w:val="0"/>
        <w:numPr>
          <w:ilvl w:val="0"/>
          <w:numId w:val="3"/>
        </w:numPr>
        <w:tabs>
          <w:tab w:val="left" w:pos="1162"/>
        </w:tabs>
        <w:spacing w:before="240" w:line="360" w:lineRule="auto"/>
        <w:ind w:right="155"/>
        <w:jc w:val="both"/>
        <w:rPr>
          <w:color w:val="000000"/>
        </w:rPr>
      </w:pPr>
      <w:r>
        <w:rPr>
          <w:rFonts w:ascii="Times New Roman" w:eastAsia="Times New Roman" w:hAnsi="Times New Roman" w:cs="Times New Roman"/>
          <w:color w:val="000000"/>
          <w:sz w:val="24"/>
          <w:szCs w:val="24"/>
        </w:rPr>
        <w:t xml:space="preserve">Description of cargo pumping and piping arrangements and stripping system. This section shall contain a description of the cargo pumping and piping arrangements and of the stripping system. Line or schematic drawings shall be provided showing the following and </w:t>
      </w:r>
      <w:proofErr w:type="gramStart"/>
      <w:r>
        <w:rPr>
          <w:rFonts w:ascii="Times New Roman" w:eastAsia="Times New Roman" w:hAnsi="Times New Roman" w:cs="Times New Roman"/>
          <w:color w:val="000000"/>
          <w:sz w:val="24"/>
          <w:szCs w:val="24"/>
        </w:rPr>
        <w:t>be supported</w:t>
      </w:r>
      <w:proofErr w:type="gramEnd"/>
      <w:r>
        <w:rPr>
          <w:rFonts w:ascii="Times New Roman" w:eastAsia="Times New Roman" w:hAnsi="Times New Roman" w:cs="Times New Roman"/>
          <w:color w:val="000000"/>
          <w:sz w:val="24"/>
          <w:szCs w:val="24"/>
        </w:rPr>
        <w:t xml:space="preserve"> by textual explanation where necessary:</w:t>
      </w:r>
    </w:p>
    <w:p w14:paraId="1D4D19A4" w14:textId="77777777" w:rsidR="00D04CB2" w:rsidRDefault="00000000">
      <w:pPr>
        <w:widowControl w:val="0"/>
        <w:numPr>
          <w:ilvl w:val="1"/>
          <w:numId w:val="3"/>
        </w:numPr>
        <w:tabs>
          <w:tab w:val="left" w:pos="1882"/>
        </w:tabs>
        <w:spacing w:before="240" w:line="360" w:lineRule="auto"/>
        <w:ind w:left="1882"/>
        <w:jc w:val="both"/>
        <w:rPr>
          <w:color w:val="000000"/>
        </w:rPr>
      </w:pPr>
      <w:r>
        <w:rPr>
          <w:rFonts w:ascii="Times New Roman" w:eastAsia="Times New Roman" w:hAnsi="Times New Roman" w:cs="Times New Roman"/>
          <w:color w:val="000000"/>
          <w:sz w:val="24"/>
          <w:szCs w:val="24"/>
        </w:rPr>
        <w:t xml:space="preserve">Cargo piping arrangements with </w:t>
      </w:r>
      <w:proofErr w:type="gramStart"/>
      <w:r>
        <w:rPr>
          <w:rFonts w:ascii="Times New Roman" w:eastAsia="Times New Roman" w:hAnsi="Times New Roman" w:cs="Times New Roman"/>
          <w:color w:val="000000"/>
          <w:sz w:val="24"/>
          <w:szCs w:val="24"/>
        </w:rPr>
        <w:t>diameters;</w:t>
      </w:r>
      <w:proofErr w:type="gramEnd"/>
    </w:p>
    <w:p w14:paraId="31DD6D24" w14:textId="77777777" w:rsidR="00D04CB2" w:rsidRDefault="00000000">
      <w:pPr>
        <w:widowControl w:val="0"/>
        <w:numPr>
          <w:ilvl w:val="1"/>
          <w:numId w:val="3"/>
        </w:numPr>
        <w:tabs>
          <w:tab w:val="left" w:pos="1882"/>
        </w:tabs>
        <w:spacing w:before="240" w:line="360" w:lineRule="auto"/>
        <w:ind w:left="1882"/>
        <w:jc w:val="both"/>
        <w:rPr>
          <w:color w:val="000000"/>
        </w:rPr>
      </w:pPr>
      <w:r>
        <w:rPr>
          <w:rFonts w:ascii="Times New Roman" w:eastAsia="Times New Roman" w:hAnsi="Times New Roman" w:cs="Times New Roman"/>
          <w:color w:val="000000"/>
          <w:sz w:val="24"/>
          <w:szCs w:val="24"/>
        </w:rPr>
        <w:t xml:space="preserve">Cargo pumping arrangements with pump </w:t>
      </w:r>
      <w:proofErr w:type="gramStart"/>
      <w:r>
        <w:rPr>
          <w:rFonts w:ascii="Times New Roman" w:eastAsia="Times New Roman" w:hAnsi="Times New Roman" w:cs="Times New Roman"/>
          <w:color w:val="000000"/>
          <w:sz w:val="24"/>
          <w:szCs w:val="24"/>
        </w:rPr>
        <w:t>capacities;</w:t>
      </w:r>
      <w:proofErr w:type="gramEnd"/>
    </w:p>
    <w:p w14:paraId="16B0B946" w14:textId="77777777" w:rsidR="00D04CB2" w:rsidRDefault="00000000">
      <w:pPr>
        <w:widowControl w:val="0"/>
        <w:numPr>
          <w:ilvl w:val="1"/>
          <w:numId w:val="3"/>
        </w:numPr>
        <w:tabs>
          <w:tab w:val="left" w:pos="1882"/>
        </w:tabs>
        <w:spacing w:before="240" w:line="360" w:lineRule="auto"/>
        <w:ind w:left="1882"/>
        <w:jc w:val="both"/>
        <w:rPr>
          <w:color w:val="000000"/>
        </w:rPr>
      </w:pPr>
      <w:r>
        <w:rPr>
          <w:rFonts w:ascii="Times New Roman" w:eastAsia="Times New Roman" w:hAnsi="Times New Roman" w:cs="Times New Roman"/>
          <w:color w:val="000000"/>
          <w:sz w:val="24"/>
          <w:szCs w:val="24"/>
        </w:rPr>
        <w:t xml:space="preserve">Piping arrangements of stripping system with </w:t>
      </w:r>
      <w:proofErr w:type="gramStart"/>
      <w:r>
        <w:rPr>
          <w:rFonts w:ascii="Times New Roman" w:eastAsia="Times New Roman" w:hAnsi="Times New Roman" w:cs="Times New Roman"/>
          <w:color w:val="000000"/>
          <w:sz w:val="24"/>
          <w:szCs w:val="24"/>
        </w:rPr>
        <w:t>diameters;</w:t>
      </w:r>
      <w:proofErr w:type="gramEnd"/>
    </w:p>
    <w:p w14:paraId="14C078F1" w14:textId="77777777" w:rsidR="00D04CB2" w:rsidRDefault="00000000">
      <w:pPr>
        <w:widowControl w:val="0"/>
        <w:numPr>
          <w:ilvl w:val="1"/>
          <w:numId w:val="3"/>
        </w:numPr>
        <w:tabs>
          <w:tab w:val="left" w:pos="1882"/>
        </w:tabs>
        <w:spacing w:before="240" w:line="360" w:lineRule="auto"/>
        <w:ind w:left="1882"/>
        <w:jc w:val="both"/>
        <w:rPr>
          <w:color w:val="000000"/>
        </w:rPr>
      </w:pPr>
      <w:r>
        <w:rPr>
          <w:rFonts w:ascii="Times New Roman" w:eastAsia="Times New Roman" w:hAnsi="Times New Roman" w:cs="Times New Roman"/>
          <w:color w:val="000000"/>
          <w:sz w:val="24"/>
          <w:szCs w:val="24"/>
        </w:rPr>
        <w:lastRenderedPageBreak/>
        <w:t xml:space="preserve">Pumping arrangements of stripping system with pump </w:t>
      </w:r>
      <w:proofErr w:type="gramStart"/>
      <w:r>
        <w:rPr>
          <w:rFonts w:ascii="Times New Roman" w:eastAsia="Times New Roman" w:hAnsi="Times New Roman" w:cs="Times New Roman"/>
          <w:color w:val="000000"/>
          <w:sz w:val="24"/>
          <w:szCs w:val="24"/>
        </w:rPr>
        <w:t>capacities;</w:t>
      </w:r>
      <w:proofErr w:type="gramEnd"/>
    </w:p>
    <w:p w14:paraId="36EC661B" w14:textId="77777777" w:rsidR="00D04CB2" w:rsidRDefault="00000000">
      <w:pPr>
        <w:widowControl w:val="0"/>
        <w:numPr>
          <w:ilvl w:val="1"/>
          <w:numId w:val="3"/>
        </w:numPr>
        <w:tabs>
          <w:tab w:val="left" w:pos="1882"/>
        </w:tabs>
        <w:spacing w:before="240" w:line="360" w:lineRule="auto"/>
        <w:ind w:left="1882"/>
        <w:jc w:val="both"/>
        <w:rPr>
          <w:color w:val="000000"/>
        </w:rPr>
      </w:pPr>
      <w:r>
        <w:rPr>
          <w:rFonts w:ascii="Times New Roman" w:eastAsia="Times New Roman" w:hAnsi="Times New Roman" w:cs="Times New Roman"/>
          <w:color w:val="000000"/>
          <w:sz w:val="24"/>
          <w:szCs w:val="24"/>
        </w:rPr>
        <w:t xml:space="preserve">Location of suction point of cargo lines and stripping lines inside every cargo </w:t>
      </w:r>
      <w:proofErr w:type="gramStart"/>
      <w:r>
        <w:rPr>
          <w:rFonts w:ascii="Times New Roman" w:eastAsia="Times New Roman" w:hAnsi="Times New Roman" w:cs="Times New Roman"/>
          <w:color w:val="000000"/>
          <w:sz w:val="24"/>
          <w:szCs w:val="24"/>
        </w:rPr>
        <w:t>tank;</w:t>
      </w:r>
      <w:proofErr w:type="gramEnd"/>
    </w:p>
    <w:p w14:paraId="2615E843" w14:textId="77777777" w:rsidR="00D04CB2" w:rsidRDefault="00000000">
      <w:pPr>
        <w:widowControl w:val="0"/>
        <w:numPr>
          <w:ilvl w:val="1"/>
          <w:numId w:val="3"/>
        </w:numPr>
        <w:tabs>
          <w:tab w:val="left" w:pos="1882"/>
        </w:tabs>
        <w:spacing w:before="240" w:line="360" w:lineRule="auto"/>
        <w:ind w:left="1882"/>
        <w:jc w:val="both"/>
        <w:rPr>
          <w:color w:val="000000"/>
        </w:rPr>
      </w:pPr>
      <w:r>
        <w:rPr>
          <w:rFonts w:ascii="Times New Roman" w:eastAsia="Times New Roman" w:hAnsi="Times New Roman" w:cs="Times New Roman"/>
          <w:color w:val="000000"/>
          <w:sz w:val="24"/>
          <w:szCs w:val="24"/>
        </w:rPr>
        <w:t xml:space="preserve">If a suction well is fitted, the location and cubic capacity </w:t>
      </w:r>
      <w:proofErr w:type="gramStart"/>
      <w:r>
        <w:rPr>
          <w:rFonts w:ascii="Times New Roman" w:eastAsia="Times New Roman" w:hAnsi="Times New Roman" w:cs="Times New Roman"/>
          <w:color w:val="000000"/>
          <w:sz w:val="24"/>
          <w:szCs w:val="24"/>
        </w:rPr>
        <w:t>thereof;</w:t>
      </w:r>
      <w:proofErr w:type="gramEnd"/>
    </w:p>
    <w:p w14:paraId="317C0CA3" w14:textId="77777777" w:rsidR="00D04CB2" w:rsidRDefault="00000000">
      <w:pPr>
        <w:widowControl w:val="0"/>
        <w:numPr>
          <w:ilvl w:val="1"/>
          <w:numId w:val="3"/>
        </w:numPr>
        <w:tabs>
          <w:tab w:val="left" w:pos="1882"/>
        </w:tabs>
        <w:spacing w:before="240" w:line="360" w:lineRule="auto"/>
        <w:ind w:left="1882"/>
        <w:jc w:val="both"/>
        <w:rPr>
          <w:color w:val="000000"/>
        </w:rPr>
      </w:pPr>
      <w:r>
        <w:rPr>
          <w:rFonts w:ascii="Times New Roman" w:eastAsia="Times New Roman" w:hAnsi="Times New Roman" w:cs="Times New Roman"/>
          <w:color w:val="000000"/>
          <w:sz w:val="24"/>
          <w:szCs w:val="24"/>
        </w:rPr>
        <w:t>Line draining and stripping or blowing arrangements; and</w:t>
      </w:r>
    </w:p>
    <w:p w14:paraId="7EFD88D3" w14:textId="77777777" w:rsidR="00D04CB2" w:rsidRDefault="00000000">
      <w:pPr>
        <w:widowControl w:val="0"/>
        <w:numPr>
          <w:ilvl w:val="1"/>
          <w:numId w:val="3"/>
        </w:numPr>
        <w:tabs>
          <w:tab w:val="left" w:pos="1882"/>
        </w:tabs>
        <w:spacing w:before="240" w:line="360" w:lineRule="auto"/>
        <w:ind w:left="1882"/>
        <w:jc w:val="both"/>
        <w:rPr>
          <w:color w:val="000000"/>
        </w:rPr>
      </w:pPr>
      <w:r>
        <w:rPr>
          <w:rFonts w:ascii="Times New Roman" w:eastAsia="Times New Roman" w:hAnsi="Times New Roman" w:cs="Times New Roman"/>
          <w:color w:val="000000"/>
          <w:sz w:val="24"/>
          <w:szCs w:val="24"/>
        </w:rPr>
        <w:t>Quantity and pressure of nitrogen or air required for line blowing if applicable.</w:t>
      </w:r>
    </w:p>
    <w:p w14:paraId="5F770F05" w14:textId="77777777" w:rsidR="00D04CB2" w:rsidRDefault="00000000">
      <w:pPr>
        <w:widowControl w:val="0"/>
        <w:numPr>
          <w:ilvl w:val="0"/>
          <w:numId w:val="3"/>
        </w:numPr>
        <w:tabs>
          <w:tab w:val="left" w:pos="1161"/>
        </w:tabs>
        <w:spacing w:before="240" w:line="360" w:lineRule="auto"/>
        <w:ind w:left="1161" w:hanging="359"/>
        <w:jc w:val="both"/>
        <w:rPr>
          <w:color w:val="000000"/>
        </w:rPr>
      </w:pPr>
      <w:r>
        <w:rPr>
          <w:rFonts w:ascii="Times New Roman" w:eastAsia="Times New Roman" w:hAnsi="Times New Roman" w:cs="Times New Roman"/>
          <w:color w:val="000000"/>
          <w:sz w:val="24"/>
          <w:szCs w:val="24"/>
        </w:rPr>
        <w:t>Description of ballast tanks and ballast tanks and ballast pumping and piping arrangements.</w:t>
      </w:r>
    </w:p>
    <w:p w14:paraId="75882322"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section shall contain a description of the ballast tanks and ballast pumping and piping arrangements.</w:t>
      </w:r>
    </w:p>
    <w:p w14:paraId="02B8B3E9"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Line or schematic drawings and tables shall be provided showing the </w:t>
      </w:r>
      <w:proofErr w:type="gramStart"/>
      <w:r>
        <w:rPr>
          <w:rFonts w:ascii="Times New Roman" w:eastAsia="Times New Roman" w:hAnsi="Times New Roman" w:cs="Times New Roman"/>
          <w:color w:val="000000"/>
          <w:sz w:val="24"/>
          <w:szCs w:val="24"/>
        </w:rPr>
        <w:t>followings</w:t>
      </w:r>
      <w:proofErr w:type="gramEnd"/>
      <w:r>
        <w:rPr>
          <w:rFonts w:ascii="Times New Roman" w:eastAsia="Times New Roman" w:hAnsi="Times New Roman" w:cs="Times New Roman"/>
          <w:color w:val="000000"/>
          <w:sz w:val="24"/>
          <w:szCs w:val="24"/>
        </w:rPr>
        <w:t>:</w:t>
      </w:r>
    </w:p>
    <w:p w14:paraId="02DA9C22" w14:textId="77777777" w:rsidR="00D04CB2" w:rsidRDefault="00000000">
      <w:pPr>
        <w:widowControl w:val="0"/>
        <w:numPr>
          <w:ilvl w:val="1"/>
          <w:numId w:val="3"/>
        </w:numPr>
        <w:tabs>
          <w:tab w:val="left" w:pos="1883"/>
        </w:tabs>
        <w:spacing w:before="240" w:line="360" w:lineRule="auto"/>
        <w:ind w:right="165" w:hanging="721"/>
        <w:jc w:val="both"/>
        <w:rPr>
          <w:color w:val="000000"/>
        </w:rPr>
      </w:pPr>
      <w:r>
        <w:rPr>
          <w:rFonts w:ascii="Times New Roman" w:eastAsia="Times New Roman" w:hAnsi="Times New Roman" w:cs="Times New Roman"/>
          <w:color w:val="000000"/>
          <w:sz w:val="24"/>
          <w:szCs w:val="24"/>
        </w:rPr>
        <w:t>A general arrangement showing the segregated ballast tanks and cargo tanks to be used as ballast tanks together with their capacities (cubic meters</w:t>
      </w:r>
      <w:proofErr w:type="gramStart"/>
      <w:r>
        <w:rPr>
          <w:rFonts w:ascii="Times New Roman" w:eastAsia="Times New Roman" w:hAnsi="Times New Roman" w:cs="Times New Roman"/>
          <w:color w:val="000000"/>
          <w:sz w:val="24"/>
          <w:szCs w:val="24"/>
        </w:rPr>
        <w:t>);</w:t>
      </w:r>
      <w:proofErr w:type="gramEnd"/>
    </w:p>
    <w:p w14:paraId="17A47775" w14:textId="77777777" w:rsidR="00D04CB2" w:rsidRDefault="00000000">
      <w:pPr>
        <w:widowControl w:val="0"/>
        <w:numPr>
          <w:ilvl w:val="1"/>
          <w:numId w:val="3"/>
        </w:numPr>
        <w:tabs>
          <w:tab w:val="left" w:pos="1882"/>
        </w:tabs>
        <w:spacing w:before="240" w:line="360" w:lineRule="auto"/>
        <w:ind w:left="1882"/>
        <w:jc w:val="both"/>
        <w:rPr>
          <w:color w:val="000000"/>
        </w:rPr>
      </w:pPr>
      <w:r>
        <w:rPr>
          <w:rFonts w:ascii="Times New Roman" w:eastAsia="Times New Roman" w:hAnsi="Times New Roman" w:cs="Times New Roman"/>
          <w:color w:val="000000"/>
          <w:sz w:val="24"/>
          <w:szCs w:val="24"/>
        </w:rPr>
        <w:t xml:space="preserve">Ballast piping </w:t>
      </w:r>
      <w:proofErr w:type="gramStart"/>
      <w:r>
        <w:rPr>
          <w:rFonts w:ascii="Times New Roman" w:eastAsia="Times New Roman" w:hAnsi="Times New Roman" w:cs="Times New Roman"/>
          <w:color w:val="000000"/>
          <w:sz w:val="24"/>
          <w:szCs w:val="24"/>
        </w:rPr>
        <w:t>arrangement;</w:t>
      </w:r>
      <w:proofErr w:type="gramEnd"/>
    </w:p>
    <w:p w14:paraId="1B878956" w14:textId="77777777" w:rsidR="00D04CB2" w:rsidRDefault="00000000">
      <w:pPr>
        <w:widowControl w:val="0"/>
        <w:numPr>
          <w:ilvl w:val="1"/>
          <w:numId w:val="3"/>
        </w:numPr>
        <w:tabs>
          <w:tab w:val="left" w:pos="1882"/>
        </w:tabs>
        <w:spacing w:before="240" w:line="360" w:lineRule="auto"/>
        <w:ind w:left="1882"/>
        <w:jc w:val="both"/>
        <w:rPr>
          <w:color w:val="000000"/>
        </w:rPr>
      </w:pPr>
      <w:r>
        <w:rPr>
          <w:rFonts w:ascii="Times New Roman" w:eastAsia="Times New Roman" w:hAnsi="Times New Roman" w:cs="Times New Roman"/>
          <w:color w:val="000000"/>
          <w:sz w:val="24"/>
          <w:szCs w:val="24"/>
        </w:rPr>
        <w:t>Pumping capacity for those cargo tanks which may also be used as ballast tanks; and</w:t>
      </w:r>
    </w:p>
    <w:p w14:paraId="39AC5F2F" w14:textId="77777777" w:rsidR="00D04CB2" w:rsidRDefault="00000000">
      <w:pPr>
        <w:widowControl w:val="0"/>
        <w:numPr>
          <w:ilvl w:val="1"/>
          <w:numId w:val="3"/>
        </w:numPr>
        <w:tabs>
          <w:tab w:val="left" w:pos="1883"/>
        </w:tabs>
        <w:spacing w:before="240" w:line="360" w:lineRule="auto"/>
        <w:ind w:right="158" w:hanging="721"/>
        <w:jc w:val="both"/>
        <w:rPr>
          <w:color w:val="000000"/>
        </w:rPr>
      </w:pPr>
      <w:r>
        <w:rPr>
          <w:rFonts w:ascii="Times New Roman" w:eastAsia="Times New Roman" w:hAnsi="Times New Roman" w:cs="Times New Roman"/>
          <w:color w:val="000000"/>
          <w:sz w:val="24"/>
          <w:szCs w:val="24"/>
        </w:rPr>
        <w:t>Any interconnection between the ballast piping arrangements and the underwater outlet system.</w:t>
      </w:r>
    </w:p>
    <w:p w14:paraId="24CC6584" w14:textId="77777777" w:rsidR="00D04CB2" w:rsidRDefault="00000000">
      <w:pPr>
        <w:widowControl w:val="0"/>
        <w:numPr>
          <w:ilvl w:val="0"/>
          <w:numId w:val="3"/>
        </w:numPr>
        <w:tabs>
          <w:tab w:val="left" w:pos="1161"/>
        </w:tabs>
        <w:spacing w:before="240" w:line="360" w:lineRule="auto"/>
        <w:ind w:left="1161" w:hanging="359"/>
        <w:jc w:val="both"/>
        <w:rPr>
          <w:color w:val="000000"/>
        </w:rPr>
      </w:pPr>
      <w:r>
        <w:rPr>
          <w:rFonts w:ascii="Times New Roman" w:eastAsia="Times New Roman" w:hAnsi="Times New Roman" w:cs="Times New Roman"/>
          <w:color w:val="000000"/>
          <w:sz w:val="24"/>
          <w:szCs w:val="24"/>
        </w:rPr>
        <w:t>Description of dedicated slop tanks with associated pumping and piping arrangements</w:t>
      </w:r>
    </w:p>
    <w:p w14:paraId="505F51D1" w14:textId="77777777" w:rsidR="00D04CB2" w:rsidRDefault="00000000">
      <w:pPr>
        <w:widowControl w:val="0"/>
        <w:spacing w:before="240" w:line="360" w:lineRule="auto"/>
        <w:ind w:right="15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section shall contain a description of the dedicated slop tank(s), if any, with the associated pumping and piping arrangements. Line or schematic drawings shall be provided showing the following:</w:t>
      </w:r>
    </w:p>
    <w:p w14:paraId="73D2A919" w14:textId="77777777" w:rsidR="00D04CB2" w:rsidRDefault="00000000">
      <w:pPr>
        <w:widowControl w:val="0"/>
        <w:numPr>
          <w:ilvl w:val="1"/>
          <w:numId w:val="3"/>
        </w:numPr>
        <w:tabs>
          <w:tab w:val="left" w:pos="1882"/>
        </w:tabs>
        <w:spacing w:before="240" w:line="360" w:lineRule="auto"/>
        <w:ind w:left="1882"/>
        <w:jc w:val="both"/>
        <w:rPr>
          <w:color w:val="000000"/>
        </w:rPr>
      </w:pPr>
      <w:r>
        <w:rPr>
          <w:rFonts w:ascii="Times New Roman" w:eastAsia="Times New Roman" w:hAnsi="Times New Roman" w:cs="Times New Roman"/>
          <w:color w:val="000000"/>
          <w:sz w:val="24"/>
          <w:szCs w:val="24"/>
        </w:rPr>
        <w:t xml:space="preserve">Which dedicated slop tanks are provided together with the capacities of such </w:t>
      </w:r>
      <w:proofErr w:type="gramStart"/>
      <w:r>
        <w:rPr>
          <w:rFonts w:ascii="Times New Roman" w:eastAsia="Times New Roman" w:hAnsi="Times New Roman" w:cs="Times New Roman"/>
          <w:color w:val="000000"/>
          <w:sz w:val="24"/>
          <w:szCs w:val="24"/>
        </w:rPr>
        <w:t>tanks;</w:t>
      </w:r>
      <w:proofErr w:type="gramEnd"/>
    </w:p>
    <w:p w14:paraId="73AE0CAE" w14:textId="77777777" w:rsidR="00D04CB2" w:rsidRDefault="00000000">
      <w:pPr>
        <w:widowControl w:val="0"/>
        <w:numPr>
          <w:ilvl w:val="1"/>
          <w:numId w:val="3"/>
        </w:numPr>
        <w:tabs>
          <w:tab w:val="left" w:pos="1880"/>
          <w:tab w:val="left" w:pos="1883"/>
        </w:tabs>
        <w:spacing w:before="240" w:line="360" w:lineRule="auto"/>
        <w:ind w:right="151" w:hanging="721"/>
        <w:jc w:val="both"/>
        <w:rPr>
          <w:color w:val="000000"/>
        </w:rPr>
      </w:pPr>
      <w:r>
        <w:rPr>
          <w:rFonts w:ascii="Times New Roman" w:eastAsia="Times New Roman" w:hAnsi="Times New Roman" w:cs="Times New Roman"/>
          <w:color w:val="000000"/>
          <w:sz w:val="24"/>
          <w:szCs w:val="24"/>
        </w:rPr>
        <w:t>Pumping and piping arrangements of dedicated slop tanks with piping diameters and their connection with the underwater discharge outlet.</w:t>
      </w:r>
    </w:p>
    <w:p w14:paraId="77295EED" w14:textId="77777777" w:rsidR="00D04CB2" w:rsidRDefault="00000000">
      <w:pPr>
        <w:widowControl w:val="0"/>
        <w:numPr>
          <w:ilvl w:val="0"/>
          <w:numId w:val="3"/>
        </w:numPr>
        <w:tabs>
          <w:tab w:val="left" w:pos="1160"/>
        </w:tabs>
        <w:spacing w:before="240" w:line="360" w:lineRule="auto"/>
        <w:ind w:left="1160" w:hanging="358"/>
        <w:jc w:val="both"/>
        <w:rPr>
          <w:color w:val="000000"/>
        </w:rPr>
      </w:pPr>
      <w:r>
        <w:rPr>
          <w:rFonts w:ascii="Times New Roman" w:eastAsia="Times New Roman" w:hAnsi="Times New Roman" w:cs="Times New Roman"/>
          <w:color w:val="000000"/>
          <w:sz w:val="24"/>
          <w:szCs w:val="24"/>
        </w:rPr>
        <w:t>Description of underwater discharge outlet for effluents containing Noxious Liquid Substances.</w:t>
      </w:r>
    </w:p>
    <w:p w14:paraId="092BA3B6" w14:textId="77777777" w:rsidR="00D04CB2" w:rsidRDefault="00000000">
      <w:pPr>
        <w:widowControl w:val="0"/>
        <w:spacing w:before="240" w:line="360" w:lineRule="auto"/>
        <w:ind w:right="15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section shall contain information on position and maximum flow capacity of the underwater discharge </w:t>
      </w:r>
      <w:proofErr w:type="gramStart"/>
      <w:r>
        <w:rPr>
          <w:rFonts w:ascii="Times New Roman" w:eastAsia="Times New Roman" w:hAnsi="Times New Roman" w:cs="Times New Roman"/>
          <w:color w:val="000000"/>
          <w:sz w:val="24"/>
          <w:szCs w:val="24"/>
        </w:rPr>
        <w:t>outlet</w:t>
      </w:r>
      <w:proofErr w:type="gramEnd"/>
      <w:r>
        <w:rPr>
          <w:rFonts w:ascii="Times New Roman" w:eastAsia="Times New Roman" w:hAnsi="Times New Roman" w:cs="Times New Roman"/>
          <w:color w:val="000000"/>
          <w:sz w:val="24"/>
          <w:szCs w:val="24"/>
        </w:rPr>
        <w:t xml:space="preserve"> (or outlets) and the connections to this outlet from the cargo tanks and slop tanks. Line or schematic drawings shall be provided showing the following:</w:t>
      </w:r>
    </w:p>
    <w:p w14:paraId="6A342919" w14:textId="77777777" w:rsidR="00D04CB2" w:rsidRDefault="00000000">
      <w:pPr>
        <w:widowControl w:val="0"/>
        <w:numPr>
          <w:ilvl w:val="1"/>
          <w:numId w:val="3"/>
        </w:numPr>
        <w:tabs>
          <w:tab w:val="left" w:pos="1882"/>
        </w:tabs>
        <w:spacing w:before="240" w:line="360" w:lineRule="auto"/>
        <w:ind w:left="1882"/>
        <w:jc w:val="both"/>
        <w:rPr>
          <w:color w:val="000000"/>
        </w:rPr>
      </w:pPr>
      <w:r>
        <w:rPr>
          <w:rFonts w:ascii="Times New Roman" w:eastAsia="Times New Roman" w:hAnsi="Times New Roman" w:cs="Times New Roman"/>
          <w:color w:val="000000"/>
          <w:sz w:val="24"/>
          <w:szCs w:val="24"/>
        </w:rPr>
        <w:t xml:space="preserve">Location and number of underwater </w:t>
      </w:r>
      <w:proofErr w:type="gramStart"/>
      <w:r>
        <w:rPr>
          <w:rFonts w:ascii="Times New Roman" w:eastAsia="Times New Roman" w:hAnsi="Times New Roman" w:cs="Times New Roman"/>
          <w:color w:val="000000"/>
          <w:sz w:val="24"/>
          <w:szCs w:val="24"/>
        </w:rPr>
        <w:t>discharge</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outlets;</w:t>
      </w:r>
      <w:proofErr w:type="gramEnd"/>
    </w:p>
    <w:p w14:paraId="6E1995D2" w14:textId="77777777" w:rsidR="00D04CB2" w:rsidRDefault="00000000">
      <w:pPr>
        <w:widowControl w:val="0"/>
        <w:numPr>
          <w:ilvl w:val="1"/>
          <w:numId w:val="3"/>
        </w:numPr>
        <w:tabs>
          <w:tab w:val="left" w:pos="1882"/>
        </w:tabs>
        <w:spacing w:before="240" w:line="360" w:lineRule="auto"/>
        <w:ind w:left="1882"/>
        <w:jc w:val="both"/>
        <w:rPr>
          <w:color w:val="000000"/>
        </w:rPr>
      </w:pPr>
      <w:r>
        <w:rPr>
          <w:rFonts w:ascii="Times New Roman" w:eastAsia="Times New Roman" w:hAnsi="Times New Roman" w:cs="Times New Roman"/>
          <w:color w:val="000000"/>
          <w:sz w:val="24"/>
          <w:szCs w:val="24"/>
        </w:rPr>
        <w:lastRenderedPageBreak/>
        <w:t xml:space="preserve">Connection to underwater discharge </w:t>
      </w:r>
      <w:proofErr w:type="gramStart"/>
      <w:r>
        <w:rPr>
          <w:rFonts w:ascii="Times New Roman" w:eastAsia="Times New Roman" w:hAnsi="Times New Roman" w:cs="Times New Roman"/>
          <w:color w:val="000000"/>
          <w:sz w:val="24"/>
          <w:szCs w:val="24"/>
        </w:rPr>
        <w:t>outlet;</w:t>
      </w:r>
      <w:proofErr w:type="gramEnd"/>
    </w:p>
    <w:p w14:paraId="66958F26" w14:textId="77777777" w:rsidR="00D04CB2" w:rsidRDefault="00000000">
      <w:pPr>
        <w:widowControl w:val="0"/>
        <w:numPr>
          <w:ilvl w:val="1"/>
          <w:numId w:val="3"/>
        </w:numPr>
        <w:tabs>
          <w:tab w:val="left" w:pos="1882"/>
        </w:tabs>
        <w:spacing w:before="240" w:line="360" w:lineRule="auto"/>
        <w:ind w:left="1882"/>
        <w:jc w:val="both"/>
        <w:rPr>
          <w:color w:val="000000"/>
        </w:rPr>
      </w:pPr>
      <w:r>
        <w:rPr>
          <w:rFonts w:ascii="Times New Roman" w:eastAsia="Times New Roman" w:hAnsi="Times New Roman" w:cs="Times New Roman"/>
          <w:color w:val="000000"/>
          <w:sz w:val="24"/>
          <w:szCs w:val="24"/>
        </w:rPr>
        <w:t>Location of all seawater intakes in relation to underwater discharge outlets.</w:t>
      </w:r>
    </w:p>
    <w:p w14:paraId="12A19A5F" w14:textId="77777777" w:rsidR="00D04CB2" w:rsidRDefault="00000000">
      <w:pPr>
        <w:widowControl w:val="0"/>
        <w:numPr>
          <w:ilvl w:val="0"/>
          <w:numId w:val="3"/>
        </w:numPr>
        <w:tabs>
          <w:tab w:val="left" w:pos="1160"/>
        </w:tabs>
        <w:spacing w:before="240" w:line="360" w:lineRule="auto"/>
        <w:ind w:left="1160" w:hanging="358"/>
        <w:jc w:val="both"/>
        <w:rPr>
          <w:color w:val="000000"/>
        </w:rPr>
      </w:pPr>
      <w:r>
        <w:rPr>
          <w:rFonts w:ascii="Times New Roman" w:eastAsia="Times New Roman" w:hAnsi="Times New Roman" w:cs="Times New Roman"/>
          <w:color w:val="000000"/>
          <w:sz w:val="24"/>
          <w:szCs w:val="24"/>
        </w:rPr>
        <w:t>Description of flow rate indicating and recording devices [Not required]</w:t>
      </w:r>
    </w:p>
    <w:p w14:paraId="5CABE1C3" w14:textId="77777777" w:rsidR="00D04CB2" w:rsidRDefault="00000000">
      <w:pPr>
        <w:widowControl w:val="0"/>
        <w:numPr>
          <w:ilvl w:val="0"/>
          <w:numId w:val="3"/>
        </w:numPr>
        <w:tabs>
          <w:tab w:val="left" w:pos="1161"/>
        </w:tabs>
        <w:spacing w:before="240" w:line="360" w:lineRule="auto"/>
        <w:ind w:left="1161" w:hanging="359"/>
        <w:jc w:val="both"/>
        <w:rPr>
          <w:color w:val="000000"/>
        </w:rPr>
      </w:pPr>
      <w:r>
        <w:rPr>
          <w:rFonts w:ascii="Times New Roman" w:eastAsia="Times New Roman" w:hAnsi="Times New Roman" w:cs="Times New Roman"/>
          <w:color w:val="000000"/>
          <w:sz w:val="24"/>
          <w:szCs w:val="24"/>
        </w:rPr>
        <w:t>Description of cargo tank ventilation system</w:t>
      </w:r>
    </w:p>
    <w:p w14:paraId="4900D8F8"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section shall contain a description of the cargo tank ventilation system.</w:t>
      </w:r>
    </w:p>
    <w:p w14:paraId="409087D9"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Line or schematic drawings and tables shall be provided showing the following and supported by textual explanation if necessary:</w:t>
      </w:r>
    </w:p>
    <w:p w14:paraId="03B85CF0" w14:textId="77777777" w:rsidR="00D04CB2" w:rsidRDefault="00000000">
      <w:pPr>
        <w:widowControl w:val="0"/>
        <w:numPr>
          <w:ilvl w:val="1"/>
          <w:numId w:val="3"/>
        </w:numPr>
        <w:tabs>
          <w:tab w:val="left" w:pos="1883"/>
        </w:tabs>
        <w:spacing w:before="240" w:line="360" w:lineRule="auto"/>
        <w:ind w:right="151" w:hanging="721"/>
        <w:jc w:val="both"/>
        <w:rPr>
          <w:color w:val="000000"/>
        </w:rPr>
      </w:pPr>
      <w:r>
        <w:rPr>
          <w:rFonts w:ascii="Times New Roman" w:eastAsia="Times New Roman" w:hAnsi="Times New Roman" w:cs="Times New Roman"/>
          <w:color w:val="000000"/>
          <w:sz w:val="24"/>
          <w:szCs w:val="24"/>
        </w:rPr>
        <w:t xml:space="preserve">The Noxious Liquid Substances the vessel is certified fit to carry having a </w:t>
      </w:r>
      <w:proofErr w:type="spellStart"/>
      <w:r>
        <w:rPr>
          <w:rFonts w:ascii="Times New Roman" w:eastAsia="Times New Roman" w:hAnsi="Times New Roman" w:cs="Times New Roman"/>
          <w:color w:val="000000"/>
          <w:sz w:val="24"/>
          <w:szCs w:val="24"/>
        </w:rPr>
        <w:t>vapour</w:t>
      </w:r>
      <w:proofErr w:type="spellEnd"/>
      <w:r>
        <w:rPr>
          <w:rFonts w:ascii="Times New Roman" w:eastAsia="Times New Roman" w:hAnsi="Times New Roman" w:cs="Times New Roman"/>
          <w:color w:val="000000"/>
          <w:sz w:val="24"/>
          <w:szCs w:val="24"/>
        </w:rPr>
        <w:t xml:space="preserve"> pressure over 5 KPA at 20</w:t>
      </w:r>
      <w:r>
        <w:rPr>
          <w:rFonts w:ascii="Times New Roman" w:eastAsia="Times New Roman" w:hAnsi="Times New Roman" w:cs="Times New Roman"/>
          <w:i/>
          <w:iCs/>
          <w:color w:val="000000"/>
          <w:sz w:val="24"/>
          <w:szCs w:val="24"/>
        </w:rPr>
        <w:t>°</w:t>
      </w:r>
      <w:r>
        <w:rPr>
          <w:rFonts w:ascii="Cambria Math" w:eastAsia="Cambria Math" w:hAnsi="Cambria Math" w:cs="Cambria Math"/>
          <w:color w:val="000000"/>
          <w:sz w:val="24"/>
          <w:szCs w:val="24"/>
        </w:rPr>
        <w:t>𝐶</w:t>
      </w:r>
      <w:r>
        <w:rPr>
          <w:rFonts w:ascii="Times New Roman" w:eastAsia="Times New Roman" w:hAnsi="Times New Roman" w:cs="Times New Roman"/>
          <w:color w:val="000000"/>
          <w:sz w:val="24"/>
          <w:szCs w:val="24"/>
        </w:rPr>
        <w:t xml:space="preserve"> suitable for cleaning by ventilation to be listed in paragraph 4.d.x of the </w:t>
      </w:r>
      <w:proofErr w:type="gramStart"/>
      <w:r>
        <w:rPr>
          <w:rFonts w:ascii="Times New Roman" w:eastAsia="Times New Roman" w:hAnsi="Times New Roman" w:cs="Times New Roman"/>
          <w:color w:val="000000"/>
          <w:sz w:val="24"/>
          <w:szCs w:val="24"/>
        </w:rPr>
        <w:t>Manual;</w:t>
      </w:r>
      <w:proofErr w:type="gramEnd"/>
    </w:p>
    <w:p w14:paraId="52D21324" w14:textId="77777777" w:rsidR="00D04CB2" w:rsidRDefault="00000000">
      <w:pPr>
        <w:widowControl w:val="0"/>
        <w:numPr>
          <w:ilvl w:val="1"/>
          <w:numId w:val="3"/>
        </w:numPr>
        <w:tabs>
          <w:tab w:val="left" w:pos="1882"/>
        </w:tabs>
        <w:spacing w:before="240" w:line="360" w:lineRule="auto"/>
        <w:ind w:left="1882"/>
        <w:jc w:val="both"/>
        <w:rPr>
          <w:color w:val="000000"/>
        </w:rPr>
      </w:pPr>
      <w:r>
        <w:rPr>
          <w:rFonts w:ascii="Times New Roman" w:eastAsia="Times New Roman" w:hAnsi="Times New Roman" w:cs="Times New Roman"/>
          <w:color w:val="000000"/>
          <w:sz w:val="24"/>
          <w:szCs w:val="24"/>
        </w:rPr>
        <w:t xml:space="preserve">Ventilation piping and </w:t>
      </w:r>
      <w:proofErr w:type="gramStart"/>
      <w:r>
        <w:rPr>
          <w:rFonts w:ascii="Times New Roman" w:eastAsia="Times New Roman" w:hAnsi="Times New Roman" w:cs="Times New Roman"/>
          <w:color w:val="000000"/>
          <w:sz w:val="24"/>
          <w:szCs w:val="24"/>
        </w:rPr>
        <w:t>fans;</w:t>
      </w:r>
      <w:proofErr w:type="gramEnd"/>
    </w:p>
    <w:p w14:paraId="60352F82" w14:textId="77777777" w:rsidR="00D04CB2" w:rsidRDefault="00000000">
      <w:pPr>
        <w:widowControl w:val="0"/>
        <w:numPr>
          <w:ilvl w:val="1"/>
          <w:numId w:val="3"/>
        </w:numPr>
        <w:tabs>
          <w:tab w:val="left" w:pos="1882"/>
        </w:tabs>
        <w:spacing w:before="240" w:line="360" w:lineRule="auto"/>
        <w:ind w:left="1882"/>
        <w:jc w:val="both"/>
        <w:rPr>
          <w:color w:val="000000"/>
        </w:rPr>
      </w:pPr>
      <w:r>
        <w:rPr>
          <w:rFonts w:ascii="Times New Roman" w:eastAsia="Times New Roman" w:hAnsi="Times New Roman" w:cs="Times New Roman"/>
          <w:color w:val="000000"/>
          <w:sz w:val="24"/>
          <w:szCs w:val="24"/>
        </w:rPr>
        <w:t xml:space="preserve">Position of the ventilation </w:t>
      </w:r>
      <w:proofErr w:type="gramStart"/>
      <w:r>
        <w:rPr>
          <w:rFonts w:ascii="Times New Roman" w:eastAsia="Times New Roman" w:hAnsi="Times New Roman" w:cs="Times New Roman"/>
          <w:color w:val="000000"/>
          <w:sz w:val="24"/>
          <w:szCs w:val="24"/>
        </w:rPr>
        <w:t>openings;</w:t>
      </w:r>
      <w:proofErr w:type="gramEnd"/>
    </w:p>
    <w:p w14:paraId="736C697D" w14:textId="77777777" w:rsidR="00D04CB2" w:rsidRDefault="00000000">
      <w:pPr>
        <w:widowControl w:val="0"/>
        <w:numPr>
          <w:ilvl w:val="1"/>
          <w:numId w:val="3"/>
        </w:numPr>
        <w:tabs>
          <w:tab w:val="left" w:pos="1883"/>
          <w:tab w:val="left" w:pos="1930"/>
        </w:tabs>
        <w:spacing w:before="240" w:line="360" w:lineRule="auto"/>
        <w:ind w:right="151" w:hanging="721"/>
        <w:jc w:val="both"/>
        <w:rPr>
          <w:color w:val="000000"/>
        </w:rPr>
      </w:pPr>
      <w:r>
        <w:rPr>
          <w:rFonts w:ascii="Times New Roman" w:eastAsia="Times New Roman" w:hAnsi="Times New Roman" w:cs="Times New Roman"/>
          <w:color w:val="000000"/>
          <w:sz w:val="24"/>
          <w:szCs w:val="24"/>
        </w:rPr>
        <w:t xml:space="preserve">The minimum flow rate of the ventilation system to adequately ventilate the bottom and all parts of the cargo </w:t>
      </w:r>
      <w:proofErr w:type="gramStart"/>
      <w:r>
        <w:rPr>
          <w:rFonts w:ascii="Times New Roman" w:eastAsia="Times New Roman" w:hAnsi="Times New Roman" w:cs="Times New Roman"/>
          <w:color w:val="000000"/>
          <w:sz w:val="24"/>
          <w:szCs w:val="24"/>
        </w:rPr>
        <w:t>tank;</w:t>
      </w:r>
      <w:proofErr w:type="gramEnd"/>
    </w:p>
    <w:p w14:paraId="2117C365" w14:textId="77777777" w:rsidR="00D04CB2" w:rsidRDefault="00000000">
      <w:pPr>
        <w:widowControl w:val="0"/>
        <w:numPr>
          <w:ilvl w:val="1"/>
          <w:numId w:val="3"/>
        </w:numPr>
        <w:tabs>
          <w:tab w:val="left" w:pos="1882"/>
        </w:tabs>
        <w:spacing w:before="240" w:line="360" w:lineRule="auto"/>
        <w:ind w:left="1882"/>
        <w:jc w:val="both"/>
        <w:rPr>
          <w:color w:val="000000"/>
        </w:rPr>
      </w:pPr>
      <w:r>
        <w:rPr>
          <w:rFonts w:ascii="Times New Roman" w:eastAsia="Times New Roman" w:hAnsi="Times New Roman" w:cs="Times New Roman"/>
          <w:color w:val="000000"/>
          <w:sz w:val="24"/>
          <w:szCs w:val="24"/>
        </w:rPr>
        <w:t xml:space="preserve">The location of structures inside the tank affecting </w:t>
      </w:r>
      <w:proofErr w:type="gramStart"/>
      <w:r>
        <w:rPr>
          <w:rFonts w:ascii="Times New Roman" w:eastAsia="Times New Roman" w:hAnsi="Times New Roman" w:cs="Times New Roman"/>
          <w:color w:val="000000"/>
          <w:sz w:val="24"/>
          <w:szCs w:val="24"/>
        </w:rPr>
        <w:t>ventilation;</w:t>
      </w:r>
      <w:proofErr w:type="gramEnd"/>
    </w:p>
    <w:p w14:paraId="27AFAB39" w14:textId="77777777" w:rsidR="00D04CB2" w:rsidRDefault="00000000">
      <w:pPr>
        <w:widowControl w:val="0"/>
        <w:numPr>
          <w:ilvl w:val="1"/>
          <w:numId w:val="3"/>
        </w:numPr>
        <w:tabs>
          <w:tab w:val="left" w:pos="1882"/>
        </w:tabs>
        <w:spacing w:before="240" w:line="360" w:lineRule="auto"/>
        <w:ind w:left="1882"/>
        <w:jc w:val="both"/>
        <w:rPr>
          <w:color w:val="000000"/>
        </w:rPr>
      </w:pPr>
      <w:r>
        <w:rPr>
          <w:rFonts w:ascii="Times New Roman" w:eastAsia="Times New Roman" w:hAnsi="Times New Roman" w:cs="Times New Roman"/>
          <w:color w:val="000000"/>
          <w:sz w:val="24"/>
          <w:szCs w:val="24"/>
        </w:rPr>
        <w:t xml:space="preserve">The method of ventilating the cargo pipeline system, pumps, filters, </w:t>
      </w:r>
      <w:proofErr w:type="spellStart"/>
      <w:r>
        <w:rPr>
          <w:rFonts w:ascii="Times New Roman" w:eastAsia="Times New Roman" w:hAnsi="Times New Roman" w:cs="Times New Roman"/>
          <w:color w:val="000000"/>
          <w:sz w:val="24"/>
          <w:szCs w:val="24"/>
        </w:rPr>
        <w:t>etc</w:t>
      </w:r>
      <w:proofErr w:type="spellEnd"/>
      <w:r>
        <w:rPr>
          <w:rFonts w:ascii="Times New Roman" w:eastAsia="Times New Roman" w:hAnsi="Times New Roman" w:cs="Times New Roman"/>
          <w:color w:val="000000"/>
          <w:sz w:val="24"/>
          <w:szCs w:val="24"/>
        </w:rPr>
        <w:t>; and</w:t>
      </w:r>
    </w:p>
    <w:p w14:paraId="19485FA8" w14:textId="77777777" w:rsidR="00D04CB2" w:rsidRDefault="00000000">
      <w:pPr>
        <w:widowControl w:val="0"/>
        <w:numPr>
          <w:ilvl w:val="1"/>
          <w:numId w:val="3"/>
        </w:numPr>
        <w:tabs>
          <w:tab w:val="left" w:pos="1882"/>
        </w:tabs>
        <w:spacing w:before="240" w:line="360" w:lineRule="auto"/>
        <w:ind w:left="1882"/>
        <w:jc w:val="both"/>
        <w:rPr>
          <w:color w:val="000000"/>
        </w:rPr>
      </w:pPr>
      <w:proofErr w:type="gramStart"/>
      <w:r>
        <w:rPr>
          <w:rFonts w:ascii="Times New Roman" w:eastAsia="Times New Roman" w:hAnsi="Times New Roman" w:cs="Times New Roman"/>
          <w:color w:val="000000"/>
          <w:sz w:val="24"/>
          <w:szCs w:val="24"/>
        </w:rPr>
        <w:t>Means</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for ensuring</w:t>
      </w:r>
      <w:proofErr w:type="gramEnd"/>
      <w:r>
        <w:rPr>
          <w:rFonts w:ascii="Times New Roman" w:eastAsia="Times New Roman" w:hAnsi="Times New Roman" w:cs="Times New Roman"/>
          <w:color w:val="000000"/>
          <w:sz w:val="24"/>
          <w:szCs w:val="24"/>
        </w:rPr>
        <w:t xml:space="preserve"> that the tank is dry.</w:t>
      </w:r>
    </w:p>
    <w:p w14:paraId="088A817B" w14:textId="77777777" w:rsidR="00D04CB2" w:rsidRDefault="00000000">
      <w:pPr>
        <w:widowControl w:val="0"/>
        <w:numPr>
          <w:ilvl w:val="0"/>
          <w:numId w:val="3"/>
        </w:numPr>
        <w:tabs>
          <w:tab w:val="left" w:pos="1162"/>
        </w:tabs>
        <w:spacing w:before="240" w:line="360" w:lineRule="auto"/>
        <w:jc w:val="both"/>
        <w:rPr>
          <w:color w:val="000000"/>
        </w:rPr>
      </w:pPr>
      <w:r>
        <w:rPr>
          <w:rFonts w:ascii="Times New Roman" w:eastAsia="Times New Roman" w:hAnsi="Times New Roman" w:cs="Times New Roman"/>
          <w:color w:val="000000"/>
          <w:sz w:val="24"/>
          <w:szCs w:val="24"/>
        </w:rPr>
        <w:t xml:space="preserve">Description of tank washing </w:t>
      </w:r>
      <w:proofErr w:type="gramStart"/>
      <w:r>
        <w:rPr>
          <w:rFonts w:ascii="Times New Roman" w:eastAsia="Times New Roman" w:hAnsi="Times New Roman" w:cs="Times New Roman"/>
          <w:color w:val="000000"/>
          <w:sz w:val="24"/>
          <w:szCs w:val="24"/>
        </w:rPr>
        <w:t>arrangements</w:t>
      </w:r>
      <w:proofErr w:type="gramEnd"/>
      <w:r>
        <w:rPr>
          <w:rFonts w:ascii="Times New Roman" w:eastAsia="Times New Roman" w:hAnsi="Times New Roman" w:cs="Times New Roman"/>
          <w:color w:val="000000"/>
          <w:sz w:val="24"/>
          <w:szCs w:val="24"/>
        </w:rPr>
        <w:t xml:space="preserve"> washing arrangements and wash water heating system</w:t>
      </w:r>
    </w:p>
    <w:p w14:paraId="4496102B"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section shall contain a description of the cargo tank washing arrangements, wash water heating system and all necessary tank washing equipment.</w:t>
      </w:r>
    </w:p>
    <w:p w14:paraId="4BF71C36"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62020E3E"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Line or schematic drawings and tables or charts showing the following:</w:t>
      </w:r>
    </w:p>
    <w:p w14:paraId="03E95D6F" w14:textId="77777777" w:rsidR="00D04CB2" w:rsidRDefault="00000000">
      <w:pPr>
        <w:widowControl w:val="0"/>
        <w:numPr>
          <w:ilvl w:val="1"/>
          <w:numId w:val="3"/>
        </w:numPr>
        <w:tabs>
          <w:tab w:val="left" w:pos="1882"/>
        </w:tabs>
        <w:spacing w:before="240" w:line="360" w:lineRule="auto"/>
        <w:ind w:left="1882"/>
        <w:jc w:val="both"/>
        <w:rPr>
          <w:color w:val="000000"/>
        </w:rPr>
      </w:pPr>
      <w:proofErr w:type="gramStart"/>
      <w:r>
        <w:rPr>
          <w:rFonts w:ascii="Times New Roman" w:eastAsia="Times New Roman" w:hAnsi="Times New Roman" w:cs="Times New Roman"/>
          <w:color w:val="000000"/>
          <w:sz w:val="24"/>
          <w:szCs w:val="24"/>
        </w:rPr>
        <w:t>Arrangements of</w:t>
      </w:r>
      <w:proofErr w:type="gramEnd"/>
      <w:r>
        <w:rPr>
          <w:rFonts w:ascii="Times New Roman" w:eastAsia="Times New Roman" w:hAnsi="Times New Roman" w:cs="Times New Roman"/>
          <w:color w:val="000000"/>
          <w:sz w:val="24"/>
          <w:szCs w:val="24"/>
        </w:rPr>
        <w:t xml:space="preserve"> piping </w:t>
      </w:r>
      <w:proofErr w:type="gramStart"/>
      <w:r>
        <w:rPr>
          <w:rFonts w:ascii="Times New Roman" w:eastAsia="Times New Roman" w:hAnsi="Times New Roman" w:cs="Times New Roman"/>
          <w:color w:val="000000"/>
          <w:sz w:val="24"/>
          <w:szCs w:val="24"/>
        </w:rPr>
        <w:t>dedicated for</w:t>
      </w:r>
      <w:proofErr w:type="gramEnd"/>
      <w:r>
        <w:rPr>
          <w:rFonts w:ascii="Times New Roman" w:eastAsia="Times New Roman" w:hAnsi="Times New Roman" w:cs="Times New Roman"/>
          <w:color w:val="000000"/>
          <w:sz w:val="24"/>
          <w:szCs w:val="24"/>
        </w:rPr>
        <w:t xml:space="preserve"> tank washing with pipeline </w:t>
      </w:r>
      <w:proofErr w:type="gramStart"/>
      <w:r>
        <w:rPr>
          <w:rFonts w:ascii="Times New Roman" w:eastAsia="Times New Roman" w:hAnsi="Times New Roman" w:cs="Times New Roman"/>
          <w:color w:val="000000"/>
          <w:sz w:val="24"/>
          <w:szCs w:val="24"/>
        </w:rPr>
        <w:t>diameters;</w:t>
      </w:r>
      <w:proofErr w:type="gramEnd"/>
    </w:p>
    <w:p w14:paraId="2AB216EF" w14:textId="77777777" w:rsidR="00D04CB2" w:rsidRDefault="00000000">
      <w:pPr>
        <w:widowControl w:val="0"/>
        <w:numPr>
          <w:ilvl w:val="1"/>
          <w:numId w:val="3"/>
        </w:numPr>
        <w:tabs>
          <w:tab w:val="left" w:pos="1882"/>
        </w:tabs>
        <w:spacing w:before="240" w:line="360" w:lineRule="auto"/>
        <w:ind w:left="1882"/>
        <w:jc w:val="both"/>
        <w:rPr>
          <w:color w:val="000000"/>
        </w:rPr>
      </w:pPr>
      <w:r>
        <w:rPr>
          <w:rFonts w:ascii="Times New Roman" w:eastAsia="Times New Roman" w:hAnsi="Times New Roman" w:cs="Times New Roman"/>
          <w:color w:val="000000"/>
          <w:sz w:val="24"/>
          <w:szCs w:val="24"/>
        </w:rPr>
        <w:t xml:space="preserve">Type of tank cleaning machine with capacities and pressure </w:t>
      </w:r>
      <w:proofErr w:type="gramStart"/>
      <w:r>
        <w:rPr>
          <w:rFonts w:ascii="Times New Roman" w:eastAsia="Times New Roman" w:hAnsi="Times New Roman" w:cs="Times New Roman"/>
          <w:color w:val="000000"/>
          <w:sz w:val="24"/>
          <w:szCs w:val="24"/>
        </w:rPr>
        <w:t>rating;</w:t>
      </w:r>
      <w:proofErr w:type="gramEnd"/>
    </w:p>
    <w:p w14:paraId="0D269DBA" w14:textId="77777777" w:rsidR="00D04CB2" w:rsidRDefault="00000000">
      <w:pPr>
        <w:widowControl w:val="0"/>
        <w:numPr>
          <w:ilvl w:val="1"/>
          <w:numId w:val="3"/>
        </w:numPr>
        <w:tabs>
          <w:tab w:val="left" w:pos="1882"/>
        </w:tabs>
        <w:spacing w:before="240" w:line="360" w:lineRule="auto"/>
        <w:ind w:left="1882"/>
        <w:jc w:val="both"/>
        <w:rPr>
          <w:color w:val="000000"/>
        </w:rPr>
      </w:pPr>
      <w:r>
        <w:rPr>
          <w:rFonts w:ascii="Times New Roman" w:eastAsia="Times New Roman" w:hAnsi="Times New Roman" w:cs="Times New Roman"/>
          <w:color w:val="000000"/>
          <w:sz w:val="24"/>
          <w:szCs w:val="24"/>
        </w:rPr>
        <w:t>Maximum number of tank cleaning machines which can operate simultaneously,</w:t>
      </w:r>
    </w:p>
    <w:p w14:paraId="1D7DA650" w14:textId="77777777" w:rsidR="00D04CB2" w:rsidRDefault="00000000">
      <w:pPr>
        <w:widowControl w:val="0"/>
        <w:numPr>
          <w:ilvl w:val="1"/>
          <w:numId w:val="3"/>
        </w:numPr>
        <w:tabs>
          <w:tab w:val="left" w:pos="1882"/>
        </w:tabs>
        <w:spacing w:before="240" w:line="360" w:lineRule="auto"/>
        <w:ind w:left="1882"/>
        <w:jc w:val="both"/>
        <w:rPr>
          <w:color w:val="000000"/>
        </w:rPr>
      </w:pPr>
      <w:r>
        <w:rPr>
          <w:rFonts w:ascii="Times New Roman" w:eastAsia="Times New Roman" w:hAnsi="Times New Roman" w:cs="Times New Roman"/>
          <w:color w:val="000000"/>
          <w:sz w:val="24"/>
          <w:szCs w:val="24"/>
        </w:rPr>
        <w:lastRenderedPageBreak/>
        <w:t xml:space="preserve">Position of deck openings for cargo tanks </w:t>
      </w:r>
      <w:proofErr w:type="gramStart"/>
      <w:r>
        <w:rPr>
          <w:rFonts w:ascii="Times New Roman" w:eastAsia="Times New Roman" w:hAnsi="Times New Roman" w:cs="Times New Roman"/>
          <w:color w:val="000000"/>
          <w:sz w:val="24"/>
          <w:szCs w:val="24"/>
        </w:rPr>
        <w:t>washing;</w:t>
      </w:r>
      <w:proofErr w:type="gramEnd"/>
    </w:p>
    <w:p w14:paraId="7862184F" w14:textId="77777777" w:rsidR="00D04CB2" w:rsidRDefault="00000000">
      <w:pPr>
        <w:widowControl w:val="0"/>
        <w:numPr>
          <w:ilvl w:val="1"/>
          <w:numId w:val="3"/>
        </w:numPr>
        <w:tabs>
          <w:tab w:val="left" w:pos="1883"/>
        </w:tabs>
        <w:spacing w:before="240" w:line="360" w:lineRule="auto"/>
        <w:ind w:right="157" w:hanging="721"/>
        <w:jc w:val="both"/>
        <w:rPr>
          <w:color w:val="000000"/>
        </w:rPr>
      </w:pPr>
      <w:r>
        <w:rPr>
          <w:rFonts w:ascii="Times New Roman" w:eastAsia="Times New Roman" w:hAnsi="Times New Roman" w:cs="Times New Roman"/>
          <w:color w:val="000000"/>
          <w:sz w:val="24"/>
          <w:szCs w:val="24"/>
        </w:rPr>
        <w:t xml:space="preserve">The number of cleaning machines and their location required for ensuring complete coverage of the cargo tank </w:t>
      </w:r>
      <w:proofErr w:type="gramStart"/>
      <w:r>
        <w:rPr>
          <w:rFonts w:ascii="Times New Roman" w:eastAsia="Times New Roman" w:hAnsi="Times New Roman" w:cs="Times New Roman"/>
          <w:color w:val="000000"/>
          <w:sz w:val="24"/>
          <w:szCs w:val="24"/>
        </w:rPr>
        <w:t>walls;</w:t>
      </w:r>
      <w:proofErr w:type="gramEnd"/>
    </w:p>
    <w:p w14:paraId="664B9951" w14:textId="77777777" w:rsidR="00D04CB2" w:rsidRDefault="00000000">
      <w:pPr>
        <w:widowControl w:val="0"/>
        <w:numPr>
          <w:ilvl w:val="1"/>
          <w:numId w:val="3"/>
        </w:numPr>
        <w:tabs>
          <w:tab w:val="left" w:pos="1883"/>
        </w:tabs>
        <w:spacing w:before="240" w:line="360" w:lineRule="auto"/>
        <w:ind w:right="151" w:hanging="721"/>
        <w:jc w:val="both"/>
        <w:rPr>
          <w:color w:val="000000"/>
        </w:rPr>
      </w:pPr>
      <w:r>
        <w:rPr>
          <w:rFonts w:ascii="Times New Roman" w:eastAsia="Times New Roman" w:hAnsi="Times New Roman" w:cs="Times New Roman"/>
          <w:color w:val="000000"/>
          <w:sz w:val="24"/>
          <w:szCs w:val="24"/>
        </w:rPr>
        <w:t>Maximum capacity of wash water which can be heated to 60</w:t>
      </w:r>
      <w:r>
        <w:rPr>
          <w:rFonts w:ascii="Times New Roman" w:eastAsia="Times New Roman" w:hAnsi="Times New Roman" w:cs="Times New Roman"/>
          <w:i/>
          <w:iCs/>
          <w:color w:val="000000"/>
          <w:sz w:val="24"/>
          <w:szCs w:val="24"/>
        </w:rPr>
        <w:t>°</w:t>
      </w:r>
      <w:r>
        <w:rPr>
          <w:rFonts w:ascii="Cambria Math" w:eastAsia="Cambria Math" w:hAnsi="Cambria Math" w:cs="Cambria Math"/>
          <w:color w:val="000000"/>
          <w:sz w:val="24"/>
          <w:szCs w:val="24"/>
        </w:rPr>
        <w:t>𝐶</w:t>
      </w:r>
      <w:r>
        <w:rPr>
          <w:rFonts w:ascii="Times New Roman" w:eastAsia="Times New Roman" w:hAnsi="Times New Roman" w:cs="Times New Roman"/>
          <w:color w:val="000000"/>
          <w:sz w:val="24"/>
          <w:szCs w:val="24"/>
        </w:rPr>
        <w:t xml:space="preserve"> by the installed heating equipment; and</w:t>
      </w:r>
    </w:p>
    <w:p w14:paraId="7D4593C3" w14:textId="77777777" w:rsidR="00D04CB2" w:rsidRDefault="00000000">
      <w:pPr>
        <w:widowControl w:val="0"/>
        <w:numPr>
          <w:ilvl w:val="1"/>
          <w:numId w:val="3"/>
        </w:numPr>
        <w:tabs>
          <w:tab w:val="left" w:pos="1882"/>
        </w:tabs>
        <w:spacing w:before="240" w:line="360" w:lineRule="auto"/>
        <w:ind w:left="1882"/>
        <w:jc w:val="both"/>
        <w:rPr>
          <w:color w:val="000000"/>
        </w:rPr>
      </w:pPr>
      <w:r>
        <w:rPr>
          <w:rFonts w:ascii="Times New Roman" w:eastAsia="Times New Roman" w:hAnsi="Times New Roman" w:cs="Times New Roman"/>
          <w:color w:val="000000"/>
          <w:sz w:val="24"/>
          <w:szCs w:val="24"/>
        </w:rPr>
        <w:t>Maximum number of tank cleaning machines which can be operated simultaneously at 60</w:t>
      </w:r>
      <w:r>
        <w:rPr>
          <w:rFonts w:ascii="Times New Roman" w:eastAsia="Times New Roman" w:hAnsi="Times New Roman" w:cs="Times New Roman"/>
          <w:i/>
          <w:iCs/>
          <w:color w:val="000000"/>
          <w:sz w:val="24"/>
          <w:szCs w:val="24"/>
        </w:rPr>
        <w:t>°</w:t>
      </w:r>
      <w:r>
        <w:rPr>
          <w:rFonts w:ascii="Cambria Math" w:eastAsia="Cambria Math" w:hAnsi="Cambria Math" w:cs="Cambria Math"/>
          <w:color w:val="000000"/>
          <w:sz w:val="24"/>
          <w:szCs w:val="24"/>
        </w:rPr>
        <w:t>𝐶</w:t>
      </w:r>
      <w:r>
        <w:rPr>
          <w:rFonts w:ascii="Times New Roman" w:eastAsia="Times New Roman" w:hAnsi="Times New Roman" w:cs="Times New Roman"/>
          <w:color w:val="000000"/>
          <w:sz w:val="24"/>
          <w:szCs w:val="24"/>
        </w:rPr>
        <w:t>.</w:t>
      </w:r>
    </w:p>
    <w:p w14:paraId="714289C9"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20ACDE3B"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Section 3- Cargo unloading procedures and tank stripping</w:t>
      </w:r>
    </w:p>
    <w:p w14:paraId="22D63ACD" w14:textId="77777777" w:rsidR="00D04CB2" w:rsidRDefault="00000000">
      <w:pPr>
        <w:widowControl w:val="0"/>
        <w:numPr>
          <w:ilvl w:val="0"/>
          <w:numId w:val="2"/>
        </w:numPr>
        <w:tabs>
          <w:tab w:val="left" w:pos="1160"/>
          <w:tab w:val="left" w:pos="1162"/>
        </w:tabs>
        <w:spacing w:before="240" w:line="360" w:lineRule="auto"/>
        <w:ind w:right="166"/>
        <w:jc w:val="both"/>
        <w:rPr>
          <w:color w:val="000000"/>
        </w:rPr>
      </w:pPr>
      <w:r>
        <w:rPr>
          <w:rFonts w:ascii="Times New Roman" w:eastAsia="Times New Roman" w:hAnsi="Times New Roman" w:cs="Times New Roman"/>
          <w:color w:val="000000"/>
          <w:sz w:val="24"/>
          <w:szCs w:val="24"/>
        </w:rPr>
        <w:t xml:space="preserve">This section contains operational procedures in respect of cargo unloading and tank stripping which must be followed </w:t>
      </w:r>
      <w:proofErr w:type="gramStart"/>
      <w:r>
        <w:rPr>
          <w:rFonts w:ascii="Times New Roman" w:eastAsia="Times New Roman" w:hAnsi="Times New Roman" w:cs="Times New Roman"/>
          <w:color w:val="000000"/>
          <w:sz w:val="24"/>
          <w:szCs w:val="24"/>
        </w:rPr>
        <w:t>in order to</w:t>
      </w:r>
      <w:proofErr w:type="gramEnd"/>
      <w:r>
        <w:rPr>
          <w:rFonts w:ascii="Times New Roman" w:eastAsia="Times New Roman" w:hAnsi="Times New Roman" w:cs="Times New Roman"/>
          <w:color w:val="000000"/>
          <w:sz w:val="24"/>
          <w:szCs w:val="24"/>
        </w:rPr>
        <w:t xml:space="preserve"> ensure compliance with the requirements of Annex II.</w:t>
      </w:r>
    </w:p>
    <w:p w14:paraId="0F9A9B40" w14:textId="77777777" w:rsidR="00D04CB2" w:rsidRDefault="00000000">
      <w:pPr>
        <w:widowControl w:val="0"/>
        <w:numPr>
          <w:ilvl w:val="0"/>
          <w:numId w:val="2"/>
        </w:numPr>
        <w:tabs>
          <w:tab w:val="left" w:pos="1161"/>
        </w:tabs>
        <w:spacing w:before="240" w:line="360" w:lineRule="auto"/>
        <w:ind w:left="1161" w:hanging="359"/>
        <w:jc w:val="both"/>
        <w:rPr>
          <w:color w:val="000000"/>
        </w:rPr>
      </w:pPr>
      <w:r>
        <w:rPr>
          <w:rFonts w:ascii="Times New Roman" w:eastAsia="Times New Roman" w:hAnsi="Times New Roman" w:cs="Times New Roman"/>
          <w:color w:val="000000"/>
          <w:sz w:val="24"/>
          <w:szCs w:val="24"/>
        </w:rPr>
        <w:t>Cargo unloading</w:t>
      </w:r>
    </w:p>
    <w:p w14:paraId="39429262"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section shall contain procedures to be followed including the pump and cargo unloading and suction line to be used for each tank. Alternative methods may be given.</w:t>
      </w:r>
    </w:p>
    <w:p w14:paraId="49F692EA"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method of operation of the pump or pumps and the sequence of operation of all valves shall be given.</w:t>
      </w:r>
    </w:p>
    <w:p w14:paraId="136F08A2"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method of operation of the pump or pumps and the sequence of operation of all valves shall be given.</w:t>
      </w:r>
    </w:p>
    <w:p w14:paraId="25AAD85D"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basic requirement is to unload the cargo to the maximum extent.</w:t>
      </w:r>
    </w:p>
    <w:p w14:paraId="263B3364" w14:textId="77777777" w:rsidR="00D04CB2" w:rsidRDefault="00000000">
      <w:pPr>
        <w:widowControl w:val="0"/>
        <w:numPr>
          <w:ilvl w:val="0"/>
          <w:numId w:val="2"/>
        </w:numPr>
        <w:tabs>
          <w:tab w:val="left" w:pos="1162"/>
        </w:tabs>
        <w:spacing w:before="240" w:line="360" w:lineRule="auto"/>
        <w:jc w:val="both"/>
        <w:rPr>
          <w:color w:val="000000"/>
        </w:rPr>
      </w:pPr>
      <w:r>
        <w:rPr>
          <w:rFonts w:ascii="Times New Roman" w:eastAsia="Times New Roman" w:hAnsi="Times New Roman" w:cs="Times New Roman"/>
          <w:color w:val="000000"/>
          <w:sz w:val="24"/>
          <w:szCs w:val="24"/>
        </w:rPr>
        <w:t>Cargo tank stripping</w:t>
      </w:r>
    </w:p>
    <w:p w14:paraId="482F415E" w14:textId="77777777" w:rsidR="00D04CB2" w:rsidRDefault="00000000">
      <w:pPr>
        <w:widowControl w:val="0"/>
        <w:spacing w:before="240" w:line="360" w:lineRule="auto"/>
        <w:ind w:right="86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section shall contain procedures to be followed during the </w:t>
      </w:r>
      <w:proofErr w:type="gramStart"/>
      <w:r>
        <w:rPr>
          <w:rFonts w:ascii="Times New Roman" w:eastAsia="Times New Roman" w:hAnsi="Times New Roman" w:cs="Times New Roman"/>
          <w:color w:val="000000"/>
          <w:sz w:val="24"/>
          <w:szCs w:val="24"/>
        </w:rPr>
        <w:t>stripping</w:t>
      </w:r>
      <w:proofErr w:type="gramEnd"/>
      <w:r>
        <w:rPr>
          <w:rFonts w:ascii="Times New Roman" w:eastAsia="Times New Roman" w:hAnsi="Times New Roman" w:cs="Times New Roman"/>
          <w:color w:val="000000"/>
          <w:sz w:val="24"/>
          <w:szCs w:val="24"/>
        </w:rPr>
        <w:t xml:space="preserve"> of each cargo tank. The procedures shall include the following.</w:t>
      </w:r>
    </w:p>
    <w:p w14:paraId="57EB9C46" w14:textId="77777777" w:rsidR="00D04CB2" w:rsidRDefault="00000000">
      <w:pPr>
        <w:widowControl w:val="0"/>
        <w:numPr>
          <w:ilvl w:val="1"/>
          <w:numId w:val="2"/>
        </w:numPr>
        <w:tabs>
          <w:tab w:val="left" w:pos="1521"/>
        </w:tabs>
        <w:spacing w:before="240" w:line="360" w:lineRule="auto"/>
        <w:ind w:left="1521" w:hanging="359"/>
        <w:jc w:val="both"/>
        <w:rPr>
          <w:color w:val="000000"/>
        </w:rPr>
      </w:pPr>
      <w:r>
        <w:rPr>
          <w:rFonts w:ascii="Times New Roman" w:eastAsia="Times New Roman" w:hAnsi="Times New Roman" w:cs="Times New Roman"/>
          <w:color w:val="000000"/>
          <w:sz w:val="24"/>
          <w:szCs w:val="24"/>
        </w:rPr>
        <w:t xml:space="preserve">Operation of stripping </w:t>
      </w:r>
      <w:proofErr w:type="gramStart"/>
      <w:r>
        <w:rPr>
          <w:rFonts w:ascii="Times New Roman" w:eastAsia="Times New Roman" w:hAnsi="Times New Roman" w:cs="Times New Roman"/>
          <w:color w:val="000000"/>
          <w:sz w:val="24"/>
          <w:szCs w:val="24"/>
        </w:rPr>
        <w:t>system;</w:t>
      </w:r>
      <w:proofErr w:type="gramEnd"/>
    </w:p>
    <w:p w14:paraId="04D6FD34" w14:textId="77777777" w:rsidR="00D04CB2" w:rsidRDefault="00000000">
      <w:pPr>
        <w:widowControl w:val="0"/>
        <w:numPr>
          <w:ilvl w:val="1"/>
          <w:numId w:val="2"/>
        </w:numPr>
        <w:tabs>
          <w:tab w:val="left" w:pos="1521"/>
        </w:tabs>
        <w:spacing w:before="240" w:line="360" w:lineRule="auto"/>
        <w:ind w:left="1521" w:hanging="359"/>
        <w:jc w:val="both"/>
        <w:rPr>
          <w:color w:val="000000"/>
        </w:rPr>
      </w:pPr>
      <w:r>
        <w:rPr>
          <w:rFonts w:ascii="Times New Roman" w:eastAsia="Times New Roman" w:hAnsi="Times New Roman" w:cs="Times New Roman"/>
          <w:color w:val="000000"/>
          <w:sz w:val="24"/>
          <w:szCs w:val="24"/>
        </w:rPr>
        <w:t xml:space="preserve">List and trim </w:t>
      </w:r>
      <w:proofErr w:type="gramStart"/>
      <w:r>
        <w:rPr>
          <w:rFonts w:ascii="Times New Roman" w:eastAsia="Times New Roman" w:hAnsi="Times New Roman" w:cs="Times New Roman"/>
          <w:color w:val="000000"/>
          <w:sz w:val="24"/>
          <w:szCs w:val="24"/>
        </w:rPr>
        <w:t>requirements;</w:t>
      </w:r>
      <w:proofErr w:type="gramEnd"/>
    </w:p>
    <w:p w14:paraId="46BC6A37" w14:textId="77777777" w:rsidR="00D04CB2" w:rsidRDefault="00000000">
      <w:pPr>
        <w:widowControl w:val="0"/>
        <w:numPr>
          <w:ilvl w:val="1"/>
          <w:numId w:val="2"/>
        </w:numPr>
        <w:tabs>
          <w:tab w:val="left" w:pos="1522"/>
        </w:tabs>
        <w:spacing w:before="240" w:line="360" w:lineRule="auto"/>
        <w:ind w:left="1522"/>
        <w:jc w:val="both"/>
        <w:rPr>
          <w:color w:val="000000"/>
        </w:rPr>
      </w:pPr>
      <w:r>
        <w:rPr>
          <w:rFonts w:ascii="Times New Roman" w:eastAsia="Times New Roman" w:hAnsi="Times New Roman" w:cs="Times New Roman"/>
          <w:color w:val="000000"/>
          <w:sz w:val="24"/>
          <w:szCs w:val="24"/>
        </w:rPr>
        <w:t>Line draining and stripping or blowing arrangements if applicable; and</w:t>
      </w:r>
    </w:p>
    <w:p w14:paraId="45438DE8" w14:textId="77777777" w:rsidR="00D04CB2" w:rsidRDefault="00000000">
      <w:pPr>
        <w:widowControl w:val="0"/>
        <w:numPr>
          <w:ilvl w:val="1"/>
          <w:numId w:val="2"/>
        </w:numPr>
        <w:tabs>
          <w:tab w:val="left" w:pos="1521"/>
        </w:tabs>
        <w:spacing w:before="240" w:line="360" w:lineRule="auto"/>
        <w:ind w:left="1521" w:hanging="359"/>
        <w:jc w:val="both"/>
        <w:rPr>
          <w:color w:val="000000"/>
        </w:rPr>
        <w:sectPr w:rsidR="00D04CB2">
          <w:pgSz w:w="11910" w:h="16840"/>
          <w:pgMar w:top="1380" w:right="850" w:bottom="280" w:left="566" w:header="720" w:footer="720" w:gutter="0"/>
          <w:cols w:space="720"/>
        </w:sectPr>
      </w:pPr>
      <w:r>
        <w:rPr>
          <w:rFonts w:ascii="Times New Roman" w:eastAsia="Times New Roman" w:hAnsi="Times New Roman" w:cs="Times New Roman"/>
          <w:color w:val="000000"/>
          <w:sz w:val="24"/>
          <w:szCs w:val="24"/>
        </w:rPr>
        <w:t>Duration of the stripping time of the water test.</w:t>
      </w:r>
    </w:p>
    <w:p w14:paraId="4BA7D386" w14:textId="77777777" w:rsidR="00D04CB2" w:rsidRDefault="00000000">
      <w:pPr>
        <w:widowControl w:val="0"/>
        <w:numPr>
          <w:ilvl w:val="0"/>
          <w:numId w:val="2"/>
        </w:numPr>
        <w:tabs>
          <w:tab w:val="left" w:pos="1155"/>
        </w:tabs>
        <w:spacing w:before="240" w:line="360" w:lineRule="auto"/>
        <w:ind w:left="1155" w:hanging="420"/>
        <w:jc w:val="both"/>
        <w:rPr>
          <w:color w:val="000000"/>
        </w:rPr>
      </w:pPr>
      <w:r>
        <w:rPr>
          <w:rFonts w:ascii="Times New Roman" w:eastAsia="Times New Roman" w:hAnsi="Times New Roman" w:cs="Times New Roman"/>
          <w:color w:val="000000"/>
          <w:sz w:val="24"/>
          <w:szCs w:val="24"/>
        </w:rPr>
        <w:lastRenderedPageBreak/>
        <w:t>Cargo temperature</w:t>
      </w:r>
    </w:p>
    <w:p w14:paraId="006A9825" w14:textId="77777777" w:rsidR="00D04CB2" w:rsidRDefault="00000000">
      <w:pPr>
        <w:widowControl w:val="0"/>
        <w:spacing w:before="240" w:line="360" w:lineRule="auto"/>
        <w:ind w:right="1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section shall contain information on the heating requirements of cargoes which have been identified as being required to be at a certain minimum temperature during unloading.</w:t>
      </w:r>
    </w:p>
    <w:p w14:paraId="145B7C77" w14:textId="77777777" w:rsidR="00D04CB2" w:rsidRDefault="00000000">
      <w:pPr>
        <w:widowControl w:val="0"/>
        <w:spacing w:before="240" w:line="360" w:lineRule="auto"/>
        <w:ind w:right="1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Information shall be given on control of the hearing system and the method of temperature measurement.</w:t>
      </w:r>
    </w:p>
    <w:p w14:paraId="14C29D7A" w14:textId="77777777" w:rsidR="00D04CB2" w:rsidRDefault="00000000">
      <w:pPr>
        <w:widowControl w:val="0"/>
        <w:numPr>
          <w:ilvl w:val="0"/>
          <w:numId w:val="2"/>
        </w:numPr>
        <w:tabs>
          <w:tab w:val="left" w:pos="1119"/>
        </w:tabs>
        <w:spacing w:before="240" w:line="360" w:lineRule="auto"/>
        <w:ind w:left="1119" w:right="153" w:hanging="437"/>
        <w:jc w:val="both"/>
        <w:rPr>
          <w:color w:val="000000"/>
        </w:rPr>
      </w:pPr>
      <w:r>
        <w:rPr>
          <w:rFonts w:ascii="Times New Roman" w:eastAsia="Times New Roman" w:hAnsi="Times New Roman" w:cs="Times New Roman"/>
          <w:color w:val="000000"/>
          <w:sz w:val="24"/>
          <w:szCs w:val="24"/>
        </w:rPr>
        <w:t>Procedures to be followed when a cargo tank cannot be unloaded in accordance with the required procedures.</w:t>
      </w:r>
    </w:p>
    <w:p w14:paraId="092011CD" w14:textId="77777777" w:rsidR="00D04CB2" w:rsidRDefault="00000000">
      <w:pPr>
        <w:widowControl w:val="0"/>
        <w:spacing w:before="240" w:line="360" w:lineRule="auto"/>
        <w:ind w:right="16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section shall contain information on the </w:t>
      </w:r>
      <w:proofErr w:type="gramStart"/>
      <w:r>
        <w:rPr>
          <w:rFonts w:ascii="Times New Roman" w:eastAsia="Times New Roman" w:hAnsi="Times New Roman" w:cs="Times New Roman"/>
          <w:color w:val="000000"/>
          <w:sz w:val="24"/>
          <w:szCs w:val="24"/>
        </w:rPr>
        <w:t>procedures</w:t>
      </w:r>
      <w:proofErr w:type="gramEnd"/>
      <w:r>
        <w:rPr>
          <w:rFonts w:ascii="Times New Roman" w:eastAsia="Times New Roman" w:hAnsi="Times New Roman" w:cs="Times New Roman"/>
          <w:color w:val="000000"/>
          <w:sz w:val="24"/>
          <w:szCs w:val="24"/>
        </w:rPr>
        <w:t xml:space="preserve"> information on the procedures to be followed </w:t>
      </w:r>
      <w:proofErr w:type="gramStart"/>
      <w:r>
        <w:rPr>
          <w:rFonts w:ascii="Times New Roman" w:eastAsia="Times New Roman" w:hAnsi="Times New Roman" w:cs="Times New Roman"/>
          <w:color w:val="000000"/>
          <w:sz w:val="24"/>
          <w:szCs w:val="24"/>
        </w:rPr>
        <w:t>in the event that</w:t>
      </w:r>
      <w:proofErr w:type="gramEnd"/>
      <w:r>
        <w:rPr>
          <w:rFonts w:ascii="Times New Roman" w:eastAsia="Times New Roman" w:hAnsi="Times New Roman" w:cs="Times New Roman"/>
          <w:color w:val="000000"/>
          <w:sz w:val="24"/>
          <w:szCs w:val="24"/>
        </w:rPr>
        <w:t xml:space="preserve"> the requirements contained in sections 3.3 and/or 3.4 cannot be met due to circumstances such as the following:</w:t>
      </w:r>
    </w:p>
    <w:p w14:paraId="2E579158" w14:textId="77777777" w:rsidR="00D04CB2" w:rsidRDefault="00000000">
      <w:pPr>
        <w:widowControl w:val="0"/>
        <w:numPr>
          <w:ilvl w:val="0"/>
          <w:numId w:val="61"/>
        </w:numPr>
        <w:tabs>
          <w:tab w:val="left" w:pos="1839"/>
        </w:tabs>
        <w:spacing w:before="240" w:line="360" w:lineRule="auto"/>
        <w:ind w:hanging="720"/>
        <w:jc w:val="both"/>
        <w:rPr>
          <w:color w:val="000000"/>
        </w:rPr>
      </w:pPr>
      <w:r>
        <w:rPr>
          <w:rFonts w:ascii="Times New Roman" w:eastAsia="Times New Roman" w:hAnsi="Times New Roman" w:cs="Times New Roman"/>
          <w:color w:val="000000"/>
          <w:sz w:val="24"/>
          <w:szCs w:val="24"/>
        </w:rPr>
        <w:t>Failure of cargo tank stripping system; and</w:t>
      </w:r>
    </w:p>
    <w:p w14:paraId="706FB113" w14:textId="77777777" w:rsidR="00D04CB2" w:rsidRDefault="00000000">
      <w:pPr>
        <w:widowControl w:val="0"/>
        <w:numPr>
          <w:ilvl w:val="0"/>
          <w:numId w:val="61"/>
        </w:numPr>
        <w:tabs>
          <w:tab w:val="left" w:pos="1837"/>
        </w:tabs>
        <w:spacing w:before="240" w:line="360" w:lineRule="auto"/>
        <w:ind w:left="1837" w:hanging="718"/>
        <w:jc w:val="both"/>
        <w:rPr>
          <w:color w:val="000000"/>
        </w:rPr>
      </w:pPr>
      <w:r>
        <w:rPr>
          <w:rFonts w:ascii="Times New Roman" w:eastAsia="Times New Roman" w:hAnsi="Times New Roman" w:cs="Times New Roman"/>
          <w:color w:val="000000"/>
          <w:sz w:val="24"/>
          <w:szCs w:val="24"/>
        </w:rPr>
        <w:t>Failure of cargo tank heating system.</w:t>
      </w:r>
    </w:p>
    <w:p w14:paraId="07E90EC5" w14:textId="77777777" w:rsidR="00D04CB2" w:rsidRDefault="00000000">
      <w:pPr>
        <w:widowControl w:val="0"/>
        <w:numPr>
          <w:ilvl w:val="0"/>
          <w:numId w:val="2"/>
        </w:numPr>
        <w:tabs>
          <w:tab w:val="left" w:pos="1160"/>
        </w:tabs>
        <w:spacing w:before="240" w:line="360" w:lineRule="auto"/>
        <w:ind w:left="1160" w:hanging="425"/>
        <w:jc w:val="both"/>
        <w:rPr>
          <w:color w:val="000000"/>
        </w:rPr>
      </w:pPr>
      <w:r>
        <w:rPr>
          <w:rFonts w:ascii="Times New Roman" w:eastAsia="Times New Roman" w:hAnsi="Times New Roman" w:cs="Times New Roman"/>
          <w:color w:val="000000"/>
          <w:sz w:val="24"/>
          <w:szCs w:val="24"/>
        </w:rPr>
        <w:t>Cargo Record Book</w:t>
      </w:r>
    </w:p>
    <w:p w14:paraId="12E843CE" w14:textId="77777777" w:rsidR="00D04CB2" w:rsidRDefault="00000000">
      <w:pPr>
        <w:widowControl w:val="0"/>
        <w:spacing w:before="240" w:line="360" w:lineRule="auto"/>
        <w:ind w:right="1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Cargo Record Book shall be completed in the appropriate places on completion of any cargo operation.</w:t>
      </w:r>
    </w:p>
    <w:p w14:paraId="737DFE10"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4388AFE9"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6DD16079" w14:textId="77777777" w:rsidR="00D04CB2" w:rsidRDefault="00000000">
      <w:pPr>
        <w:widowControl w:val="0"/>
        <w:spacing w:before="240" w:line="360" w:lineRule="auto"/>
        <w:ind w:right="1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Section 4 - Procedures relating to the cleaning of cargo tanks, the discharge of residues, ballasting and de-ballasting.</w:t>
      </w:r>
    </w:p>
    <w:p w14:paraId="146EF234" w14:textId="77777777" w:rsidR="00D04CB2" w:rsidRDefault="00000000">
      <w:pPr>
        <w:widowControl w:val="0"/>
        <w:numPr>
          <w:ilvl w:val="1"/>
          <w:numId w:val="2"/>
        </w:numPr>
        <w:tabs>
          <w:tab w:val="left" w:pos="1189"/>
          <w:tab w:val="left" w:pos="1191"/>
        </w:tabs>
        <w:spacing w:before="240" w:line="360" w:lineRule="auto"/>
        <w:ind w:left="1191" w:right="164"/>
        <w:jc w:val="both"/>
        <w:rPr>
          <w:color w:val="000000"/>
        </w:rPr>
      </w:pPr>
      <w:r>
        <w:rPr>
          <w:rFonts w:ascii="Times New Roman" w:eastAsia="Times New Roman" w:hAnsi="Times New Roman" w:cs="Times New Roman"/>
          <w:color w:val="000000"/>
          <w:sz w:val="24"/>
          <w:szCs w:val="24"/>
        </w:rPr>
        <w:t xml:space="preserve">This section contains operational procedures in respect of tank cleaning, ballast and </w:t>
      </w:r>
      <w:proofErr w:type="gramStart"/>
      <w:r>
        <w:rPr>
          <w:rFonts w:ascii="Times New Roman" w:eastAsia="Times New Roman" w:hAnsi="Times New Roman" w:cs="Times New Roman"/>
          <w:color w:val="000000"/>
          <w:sz w:val="24"/>
          <w:szCs w:val="24"/>
        </w:rPr>
        <w:t>slops</w:t>
      </w:r>
      <w:proofErr w:type="gramEnd"/>
      <w:r>
        <w:rPr>
          <w:rFonts w:ascii="Times New Roman" w:eastAsia="Times New Roman" w:hAnsi="Times New Roman" w:cs="Times New Roman"/>
          <w:color w:val="000000"/>
          <w:sz w:val="24"/>
          <w:szCs w:val="24"/>
        </w:rPr>
        <w:t xml:space="preserve"> handling which must be followed </w:t>
      </w:r>
      <w:proofErr w:type="gramStart"/>
      <w:r>
        <w:rPr>
          <w:rFonts w:ascii="Times New Roman" w:eastAsia="Times New Roman" w:hAnsi="Times New Roman" w:cs="Times New Roman"/>
          <w:color w:val="000000"/>
          <w:sz w:val="24"/>
          <w:szCs w:val="24"/>
        </w:rPr>
        <w:t>in order to</w:t>
      </w:r>
      <w:proofErr w:type="gramEnd"/>
      <w:r>
        <w:rPr>
          <w:rFonts w:ascii="Times New Roman" w:eastAsia="Times New Roman" w:hAnsi="Times New Roman" w:cs="Times New Roman"/>
          <w:color w:val="000000"/>
          <w:sz w:val="24"/>
          <w:szCs w:val="24"/>
        </w:rPr>
        <w:t xml:space="preserve"> ensure compliance with the requirements of Annex II of the Convention.</w:t>
      </w:r>
    </w:p>
    <w:p w14:paraId="7F4E6C42" w14:textId="77777777" w:rsidR="00D04CB2" w:rsidRDefault="00000000">
      <w:pPr>
        <w:widowControl w:val="0"/>
        <w:numPr>
          <w:ilvl w:val="1"/>
          <w:numId w:val="2"/>
        </w:numPr>
        <w:tabs>
          <w:tab w:val="left" w:pos="1191"/>
        </w:tabs>
        <w:spacing w:before="240" w:line="360" w:lineRule="auto"/>
        <w:ind w:left="1191" w:right="154"/>
        <w:jc w:val="both"/>
        <w:rPr>
          <w:color w:val="000000"/>
        </w:rPr>
      </w:pPr>
      <w:r>
        <w:rPr>
          <w:rFonts w:ascii="Times New Roman" w:eastAsia="Times New Roman" w:hAnsi="Times New Roman" w:cs="Times New Roman"/>
          <w:color w:val="000000"/>
          <w:sz w:val="24"/>
          <w:szCs w:val="24"/>
        </w:rPr>
        <w:t>The following paragraphs outline the sequence of actions to be taken and contain the information essential to ensure that Noxious Liquid Substances are discharged without posing a threat of harm to the marine environment.</w:t>
      </w:r>
    </w:p>
    <w:p w14:paraId="7E9C2918" w14:textId="77777777" w:rsidR="00D04CB2" w:rsidRDefault="00000000">
      <w:pPr>
        <w:widowControl w:val="0"/>
        <w:numPr>
          <w:ilvl w:val="1"/>
          <w:numId w:val="2"/>
        </w:numPr>
        <w:tabs>
          <w:tab w:val="left" w:pos="1190"/>
        </w:tabs>
        <w:spacing w:before="240" w:line="360" w:lineRule="auto"/>
        <w:ind w:left="1190" w:hanging="359"/>
        <w:jc w:val="both"/>
        <w:rPr>
          <w:color w:val="000000"/>
        </w:rPr>
      </w:pPr>
      <w:r>
        <w:rPr>
          <w:rFonts w:ascii="Times New Roman" w:eastAsia="Times New Roman" w:hAnsi="Times New Roman" w:cs="Times New Roman"/>
          <w:color w:val="000000"/>
          <w:sz w:val="24"/>
          <w:szCs w:val="24"/>
        </w:rPr>
        <w:t>[Not Required]</w:t>
      </w:r>
    </w:p>
    <w:p w14:paraId="47E16725" w14:textId="77777777" w:rsidR="00D04CB2" w:rsidRDefault="00000000">
      <w:pPr>
        <w:widowControl w:val="0"/>
        <w:numPr>
          <w:ilvl w:val="1"/>
          <w:numId w:val="2"/>
        </w:numPr>
        <w:tabs>
          <w:tab w:val="left" w:pos="1191"/>
        </w:tabs>
        <w:spacing w:before="240" w:line="360" w:lineRule="auto"/>
        <w:ind w:left="1191" w:right="160"/>
        <w:jc w:val="both"/>
        <w:rPr>
          <w:color w:val="000000"/>
        </w:rPr>
      </w:pPr>
      <w:r>
        <w:rPr>
          <w:rFonts w:ascii="Times New Roman" w:eastAsia="Times New Roman" w:hAnsi="Times New Roman" w:cs="Times New Roman"/>
          <w:color w:val="000000"/>
          <w:sz w:val="24"/>
          <w:szCs w:val="24"/>
        </w:rPr>
        <w:t xml:space="preserve">The information necessary to establish the procedures for discharging the residue of the cargo, cleaning, ballasting and </w:t>
      </w:r>
      <w:proofErr w:type="spellStart"/>
      <w:r>
        <w:rPr>
          <w:rFonts w:ascii="Times New Roman" w:eastAsia="Times New Roman" w:hAnsi="Times New Roman" w:cs="Times New Roman"/>
          <w:color w:val="000000"/>
          <w:sz w:val="24"/>
          <w:szCs w:val="24"/>
        </w:rPr>
        <w:t>deballasting</w:t>
      </w:r>
      <w:proofErr w:type="spellEnd"/>
      <w:r>
        <w:rPr>
          <w:rFonts w:ascii="Times New Roman" w:eastAsia="Times New Roman" w:hAnsi="Times New Roman" w:cs="Times New Roman"/>
          <w:color w:val="000000"/>
          <w:sz w:val="24"/>
          <w:szCs w:val="24"/>
        </w:rPr>
        <w:t xml:space="preserve"> the tank, shall </w:t>
      </w:r>
      <w:proofErr w:type="gramStart"/>
      <w:r>
        <w:rPr>
          <w:rFonts w:ascii="Times New Roman" w:eastAsia="Times New Roman" w:hAnsi="Times New Roman" w:cs="Times New Roman"/>
          <w:color w:val="000000"/>
          <w:sz w:val="24"/>
          <w:szCs w:val="24"/>
        </w:rPr>
        <w:t>take into account</w:t>
      </w:r>
      <w:proofErr w:type="gramEnd"/>
      <w:r>
        <w:rPr>
          <w:rFonts w:ascii="Times New Roman" w:eastAsia="Times New Roman" w:hAnsi="Times New Roman" w:cs="Times New Roman"/>
          <w:color w:val="000000"/>
          <w:sz w:val="24"/>
          <w:szCs w:val="24"/>
        </w:rPr>
        <w:t xml:space="preserve"> the following:</w:t>
      </w:r>
    </w:p>
    <w:p w14:paraId="2D3EBFCC" w14:textId="77777777" w:rsidR="00D04CB2" w:rsidRDefault="00000000">
      <w:pPr>
        <w:widowControl w:val="0"/>
        <w:numPr>
          <w:ilvl w:val="2"/>
          <w:numId w:val="2"/>
        </w:numPr>
        <w:tabs>
          <w:tab w:val="left" w:pos="1911"/>
        </w:tabs>
        <w:spacing w:before="240" w:line="360" w:lineRule="auto"/>
        <w:ind w:hanging="720"/>
        <w:jc w:val="both"/>
        <w:rPr>
          <w:color w:val="000000"/>
        </w:rPr>
      </w:pPr>
      <w:r>
        <w:rPr>
          <w:rFonts w:ascii="Times New Roman" w:eastAsia="Times New Roman" w:hAnsi="Times New Roman" w:cs="Times New Roman"/>
          <w:color w:val="000000"/>
          <w:sz w:val="24"/>
          <w:szCs w:val="24"/>
        </w:rPr>
        <w:t>Category of substance</w:t>
      </w:r>
    </w:p>
    <w:p w14:paraId="5B50C847"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The Category of the substance should be obtained from the relevant Certificate.</w:t>
      </w:r>
    </w:p>
    <w:p w14:paraId="45203D76" w14:textId="77777777" w:rsidR="00D04CB2" w:rsidRDefault="00000000">
      <w:pPr>
        <w:widowControl w:val="0"/>
        <w:numPr>
          <w:ilvl w:val="2"/>
          <w:numId w:val="2"/>
        </w:numPr>
        <w:tabs>
          <w:tab w:val="left" w:pos="1909"/>
        </w:tabs>
        <w:spacing w:before="240" w:line="360" w:lineRule="auto"/>
        <w:ind w:left="1909" w:hanging="718"/>
        <w:jc w:val="both"/>
        <w:rPr>
          <w:color w:val="000000"/>
        </w:rPr>
      </w:pPr>
      <w:r>
        <w:rPr>
          <w:rFonts w:ascii="Times New Roman" w:eastAsia="Times New Roman" w:hAnsi="Times New Roman" w:cs="Times New Roman"/>
          <w:color w:val="000000"/>
          <w:sz w:val="24"/>
          <w:szCs w:val="24"/>
        </w:rPr>
        <w:t>Stripping efficiency of tank pumping system</w:t>
      </w:r>
    </w:p>
    <w:p w14:paraId="00E2A067" w14:textId="77777777" w:rsidR="00D04CB2" w:rsidRDefault="00000000">
      <w:pPr>
        <w:widowControl w:val="0"/>
        <w:spacing w:before="240" w:line="360" w:lineRule="auto"/>
        <w:ind w:right="1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contents of this section will depend on the design of the vessel and whether it is a new vessel or existing vessel (see flow diagram and pumping/stripping requirements).</w:t>
      </w:r>
    </w:p>
    <w:p w14:paraId="11303C4E" w14:textId="77777777" w:rsidR="00D04CB2" w:rsidRDefault="00000000">
      <w:pPr>
        <w:widowControl w:val="0"/>
        <w:numPr>
          <w:ilvl w:val="2"/>
          <w:numId w:val="2"/>
        </w:numPr>
        <w:tabs>
          <w:tab w:val="left" w:pos="1909"/>
        </w:tabs>
        <w:spacing w:before="240" w:line="360" w:lineRule="auto"/>
        <w:ind w:left="1909" w:hanging="718"/>
        <w:jc w:val="both"/>
        <w:rPr>
          <w:color w:val="000000"/>
        </w:rPr>
      </w:pPr>
      <w:r>
        <w:rPr>
          <w:rFonts w:ascii="Times New Roman" w:eastAsia="Times New Roman" w:hAnsi="Times New Roman" w:cs="Times New Roman"/>
          <w:color w:val="000000"/>
          <w:sz w:val="24"/>
          <w:szCs w:val="24"/>
        </w:rPr>
        <w:t>Vessel within or outside Special Area</w:t>
      </w:r>
    </w:p>
    <w:p w14:paraId="02862840" w14:textId="77777777" w:rsidR="00D04CB2" w:rsidRDefault="00000000">
      <w:pPr>
        <w:widowControl w:val="0"/>
        <w:spacing w:before="240" w:line="360" w:lineRule="auto"/>
        <w:ind w:right="15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section shall contain instructions on whether the tank washings can be discharged into the sea within a special area (as defined in section (c)) or outside a special area. The different </w:t>
      </w:r>
      <w:proofErr w:type="gramStart"/>
      <w:r>
        <w:rPr>
          <w:rFonts w:ascii="Times New Roman" w:eastAsia="Times New Roman" w:hAnsi="Times New Roman" w:cs="Times New Roman"/>
          <w:color w:val="000000"/>
          <w:sz w:val="24"/>
          <w:szCs w:val="24"/>
        </w:rPr>
        <w:t>requirement</w:t>
      </w:r>
      <w:proofErr w:type="gramEnd"/>
      <w:r>
        <w:rPr>
          <w:rFonts w:ascii="Times New Roman" w:eastAsia="Times New Roman" w:hAnsi="Times New Roman" w:cs="Times New Roman"/>
          <w:color w:val="000000"/>
          <w:sz w:val="24"/>
          <w:szCs w:val="24"/>
        </w:rPr>
        <w:t xml:space="preserve"> shall be made clear and will depend on the design and trade of the ship.</w:t>
      </w:r>
    </w:p>
    <w:p w14:paraId="6FC2C8CC" w14:textId="77777777" w:rsidR="00D04CB2" w:rsidRDefault="00000000">
      <w:pPr>
        <w:widowControl w:val="0"/>
        <w:spacing w:before="240" w:line="360" w:lineRule="auto"/>
        <w:ind w:right="1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 discharges into the sea of residues of Noxious Liquid Substances, or mixtures containing such substances, are allowed within the Antarctic area (the sea area south of latitude 60</w:t>
      </w:r>
      <w:r>
        <w:rPr>
          <w:rFonts w:ascii="Times New Roman" w:eastAsia="Times New Roman" w:hAnsi="Times New Roman" w:cs="Times New Roman"/>
          <w:i/>
          <w:iCs/>
          <w:color w:val="000000"/>
          <w:sz w:val="24"/>
          <w:szCs w:val="24"/>
        </w:rPr>
        <w:t>°</w:t>
      </w:r>
      <w:r>
        <w:rPr>
          <w:rFonts w:ascii="Cambria Math" w:eastAsia="Cambria Math" w:hAnsi="Cambria Math" w:cs="Cambria Math"/>
          <w:color w:val="000000"/>
          <w:sz w:val="24"/>
          <w:szCs w:val="24"/>
        </w:rPr>
        <w:t>𝑆</w:t>
      </w:r>
      <w:r>
        <w:rPr>
          <w:rFonts w:ascii="Times New Roman" w:eastAsia="Times New Roman" w:hAnsi="Times New Roman" w:cs="Times New Roman"/>
          <w:color w:val="000000"/>
          <w:sz w:val="24"/>
          <w:szCs w:val="24"/>
        </w:rPr>
        <w:t>.)</w:t>
      </w:r>
    </w:p>
    <w:p w14:paraId="1E9E1C62" w14:textId="77777777" w:rsidR="00D04CB2" w:rsidRDefault="00000000">
      <w:pPr>
        <w:widowControl w:val="0"/>
        <w:numPr>
          <w:ilvl w:val="2"/>
          <w:numId w:val="2"/>
        </w:numPr>
        <w:tabs>
          <w:tab w:val="left" w:pos="1909"/>
        </w:tabs>
        <w:spacing w:before="240" w:line="360" w:lineRule="auto"/>
        <w:ind w:left="1909" w:hanging="718"/>
        <w:jc w:val="both"/>
        <w:rPr>
          <w:color w:val="000000"/>
        </w:rPr>
      </w:pPr>
      <w:r>
        <w:rPr>
          <w:rFonts w:ascii="Times New Roman" w:eastAsia="Times New Roman" w:hAnsi="Times New Roman" w:cs="Times New Roman"/>
          <w:color w:val="000000"/>
          <w:sz w:val="24"/>
          <w:szCs w:val="24"/>
        </w:rPr>
        <w:t>Solidifying or High-Viscosity Substance</w:t>
      </w:r>
    </w:p>
    <w:p w14:paraId="32B39B84"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properties of the substance should be obtained from the shipping document.</w:t>
      </w:r>
    </w:p>
    <w:p w14:paraId="2F61EE79" w14:textId="77777777" w:rsidR="00D04CB2" w:rsidRDefault="00000000">
      <w:pPr>
        <w:widowControl w:val="0"/>
        <w:numPr>
          <w:ilvl w:val="2"/>
          <w:numId w:val="2"/>
        </w:numPr>
        <w:tabs>
          <w:tab w:val="left" w:pos="1911"/>
        </w:tabs>
        <w:spacing w:before="240" w:line="360" w:lineRule="auto"/>
        <w:ind w:hanging="720"/>
        <w:jc w:val="both"/>
        <w:rPr>
          <w:color w:val="000000"/>
        </w:rPr>
      </w:pPr>
      <w:r>
        <w:rPr>
          <w:rFonts w:ascii="Times New Roman" w:eastAsia="Times New Roman" w:hAnsi="Times New Roman" w:cs="Times New Roman"/>
          <w:color w:val="000000"/>
          <w:sz w:val="24"/>
          <w:szCs w:val="24"/>
        </w:rPr>
        <w:t>Miscibility with water</w:t>
      </w:r>
    </w:p>
    <w:p w14:paraId="5B06516D"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Deleted</w:t>
      </w:r>
    </w:p>
    <w:p w14:paraId="1C6EA8A7" w14:textId="77777777" w:rsidR="00D04CB2" w:rsidRDefault="00000000">
      <w:pPr>
        <w:widowControl w:val="0"/>
        <w:numPr>
          <w:ilvl w:val="2"/>
          <w:numId w:val="2"/>
        </w:numPr>
        <w:tabs>
          <w:tab w:val="left" w:pos="1911"/>
        </w:tabs>
        <w:spacing w:before="240" w:line="360" w:lineRule="auto"/>
        <w:ind w:hanging="720"/>
        <w:jc w:val="both"/>
        <w:rPr>
          <w:color w:val="000000"/>
        </w:rPr>
      </w:pPr>
      <w:r>
        <w:rPr>
          <w:rFonts w:ascii="Times New Roman" w:eastAsia="Times New Roman" w:hAnsi="Times New Roman" w:cs="Times New Roman"/>
          <w:color w:val="000000"/>
          <w:sz w:val="24"/>
          <w:szCs w:val="24"/>
        </w:rPr>
        <w:t xml:space="preserve">Compatibility with </w:t>
      </w:r>
      <w:proofErr w:type="gramStart"/>
      <w:r>
        <w:rPr>
          <w:rFonts w:ascii="Times New Roman" w:eastAsia="Times New Roman" w:hAnsi="Times New Roman" w:cs="Times New Roman"/>
          <w:color w:val="000000"/>
          <w:sz w:val="24"/>
          <w:szCs w:val="24"/>
        </w:rPr>
        <w:t>slops</w:t>
      </w:r>
      <w:proofErr w:type="gramEnd"/>
      <w:r>
        <w:rPr>
          <w:rFonts w:ascii="Times New Roman" w:eastAsia="Times New Roman" w:hAnsi="Times New Roman" w:cs="Times New Roman"/>
          <w:color w:val="000000"/>
          <w:sz w:val="24"/>
          <w:szCs w:val="24"/>
        </w:rPr>
        <w:t xml:space="preserve"> containing other substances</w:t>
      </w:r>
    </w:p>
    <w:p w14:paraId="5C48D147"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section shall contain instructions on the permissible and non-permissible mixing of cargo </w:t>
      </w:r>
      <w:proofErr w:type="gramStart"/>
      <w:r>
        <w:rPr>
          <w:rFonts w:ascii="Times New Roman" w:eastAsia="Times New Roman" w:hAnsi="Times New Roman" w:cs="Times New Roman"/>
          <w:color w:val="000000"/>
          <w:sz w:val="24"/>
          <w:szCs w:val="24"/>
        </w:rPr>
        <w:t>slops</w:t>
      </w:r>
      <w:proofErr w:type="gramEnd"/>
      <w:r>
        <w:rPr>
          <w:rFonts w:ascii="Times New Roman" w:eastAsia="Times New Roman" w:hAnsi="Times New Roman" w:cs="Times New Roman"/>
          <w:color w:val="000000"/>
          <w:sz w:val="24"/>
          <w:szCs w:val="24"/>
        </w:rPr>
        <w:t>. Reference should be made to compatibility guides.</w:t>
      </w:r>
    </w:p>
    <w:p w14:paraId="70917CFD" w14:textId="77777777" w:rsidR="00D04CB2" w:rsidRDefault="00000000">
      <w:pPr>
        <w:widowControl w:val="0"/>
        <w:numPr>
          <w:ilvl w:val="2"/>
          <w:numId w:val="2"/>
        </w:numPr>
        <w:tabs>
          <w:tab w:val="left" w:pos="1908"/>
        </w:tabs>
        <w:spacing w:before="240" w:line="360" w:lineRule="auto"/>
        <w:ind w:left="1908" w:hanging="717"/>
        <w:jc w:val="both"/>
        <w:rPr>
          <w:color w:val="000000"/>
        </w:rPr>
      </w:pPr>
      <w:r>
        <w:rPr>
          <w:rFonts w:ascii="Times New Roman" w:eastAsia="Times New Roman" w:hAnsi="Times New Roman" w:cs="Times New Roman"/>
          <w:color w:val="000000"/>
          <w:sz w:val="24"/>
          <w:szCs w:val="24"/>
        </w:rPr>
        <w:t>Discharge to reception facility</w:t>
      </w:r>
    </w:p>
    <w:p w14:paraId="1874DAD7" w14:textId="77777777" w:rsidR="00D04CB2" w:rsidRDefault="00000000">
      <w:pPr>
        <w:widowControl w:val="0"/>
        <w:spacing w:before="240" w:line="360" w:lineRule="auto"/>
        <w:ind w:right="16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section shall identify those </w:t>
      </w:r>
      <w:proofErr w:type="gramStart"/>
      <w:r>
        <w:rPr>
          <w:rFonts w:ascii="Times New Roman" w:eastAsia="Times New Roman" w:hAnsi="Times New Roman" w:cs="Times New Roman"/>
          <w:color w:val="000000"/>
          <w:sz w:val="24"/>
          <w:szCs w:val="24"/>
        </w:rPr>
        <w:t>substances</w:t>
      </w:r>
      <w:proofErr w:type="gramEnd"/>
      <w:r>
        <w:rPr>
          <w:rFonts w:ascii="Times New Roman" w:eastAsia="Times New Roman" w:hAnsi="Times New Roman" w:cs="Times New Roman"/>
          <w:color w:val="000000"/>
          <w:sz w:val="24"/>
          <w:szCs w:val="24"/>
        </w:rPr>
        <w:t xml:space="preserve"> the residues of which are required to be prewashed and discharged to a reception facility.</w:t>
      </w:r>
    </w:p>
    <w:p w14:paraId="55FC375B" w14:textId="77777777" w:rsidR="00D04CB2" w:rsidRDefault="00000000">
      <w:pPr>
        <w:widowControl w:val="0"/>
        <w:numPr>
          <w:ilvl w:val="2"/>
          <w:numId w:val="2"/>
        </w:numPr>
        <w:tabs>
          <w:tab w:val="left" w:pos="1908"/>
        </w:tabs>
        <w:spacing w:before="240" w:line="360" w:lineRule="auto"/>
        <w:ind w:left="1908" w:hanging="717"/>
        <w:jc w:val="both"/>
        <w:rPr>
          <w:color w:val="000000"/>
        </w:rPr>
      </w:pPr>
      <w:r>
        <w:rPr>
          <w:rFonts w:ascii="Times New Roman" w:eastAsia="Times New Roman" w:hAnsi="Times New Roman" w:cs="Times New Roman"/>
          <w:color w:val="000000"/>
          <w:sz w:val="24"/>
          <w:szCs w:val="24"/>
        </w:rPr>
        <w:t>Discharging into the sea</w:t>
      </w:r>
    </w:p>
    <w:p w14:paraId="47E48250" w14:textId="77777777" w:rsidR="00D04CB2" w:rsidRDefault="00000000">
      <w:pPr>
        <w:widowControl w:val="0"/>
        <w:spacing w:before="240" w:line="360" w:lineRule="auto"/>
        <w:ind w:right="16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section shall contain information on the factors to be considered </w:t>
      </w:r>
      <w:proofErr w:type="gramStart"/>
      <w:r>
        <w:rPr>
          <w:rFonts w:ascii="Times New Roman" w:eastAsia="Times New Roman" w:hAnsi="Times New Roman" w:cs="Times New Roman"/>
          <w:color w:val="000000"/>
          <w:sz w:val="24"/>
          <w:szCs w:val="24"/>
        </w:rPr>
        <w:t>in order to</w:t>
      </w:r>
      <w:proofErr w:type="gramEnd"/>
      <w:r>
        <w:rPr>
          <w:rFonts w:ascii="Times New Roman" w:eastAsia="Times New Roman" w:hAnsi="Times New Roman" w:cs="Times New Roman"/>
          <w:color w:val="000000"/>
          <w:sz w:val="24"/>
          <w:szCs w:val="24"/>
        </w:rPr>
        <w:t xml:space="preserve"> identify whether the residue/water mixtures are permitted to be discharged into the sea.</w:t>
      </w:r>
    </w:p>
    <w:p w14:paraId="24681241" w14:textId="77777777" w:rsidR="00D04CB2" w:rsidRDefault="00000000">
      <w:pPr>
        <w:widowControl w:val="0"/>
        <w:numPr>
          <w:ilvl w:val="2"/>
          <w:numId w:val="2"/>
        </w:numPr>
        <w:tabs>
          <w:tab w:val="left" w:pos="1909"/>
        </w:tabs>
        <w:spacing w:before="240" w:line="360" w:lineRule="auto"/>
        <w:ind w:left="1909" w:hanging="718"/>
        <w:jc w:val="both"/>
        <w:rPr>
          <w:color w:val="000000"/>
        </w:rPr>
      </w:pPr>
      <w:r>
        <w:rPr>
          <w:rFonts w:ascii="Times New Roman" w:eastAsia="Times New Roman" w:hAnsi="Times New Roman" w:cs="Times New Roman"/>
          <w:color w:val="000000"/>
          <w:sz w:val="24"/>
          <w:szCs w:val="24"/>
        </w:rPr>
        <w:t>Use of cleaning agents or additives</w:t>
      </w:r>
    </w:p>
    <w:p w14:paraId="4790FD43" w14:textId="77777777" w:rsidR="00D04CB2" w:rsidRDefault="00000000">
      <w:pPr>
        <w:widowControl w:val="0"/>
        <w:spacing w:before="240" w:line="360" w:lineRule="auto"/>
        <w:ind w:right="15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section shall contain information on the use and disposal of cleaning agents (e.g. solvents used for tank cleaning) and additives* to tank washing water (e.g. detergents).</w:t>
      </w:r>
    </w:p>
    <w:p w14:paraId="2050CF47" w14:textId="77777777" w:rsidR="00D04CB2" w:rsidRDefault="00000000">
      <w:pPr>
        <w:widowControl w:val="0"/>
        <w:numPr>
          <w:ilvl w:val="2"/>
          <w:numId w:val="2"/>
        </w:numPr>
        <w:tabs>
          <w:tab w:val="left" w:pos="1910"/>
        </w:tabs>
        <w:spacing w:before="240" w:line="360" w:lineRule="auto"/>
        <w:ind w:left="1910" w:hanging="719"/>
        <w:jc w:val="both"/>
        <w:rPr>
          <w:color w:val="000000"/>
        </w:rPr>
      </w:pPr>
      <w:r>
        <w:rPr>
          <w:rFonts w:ascii="Times New Roman" w:eastAsia="Times New Roman" w:hAnsi="Times New Roman" w:cs="Times New Roman"/>
          <w:color w:val="000000"/>
          <w:sz w:val="24"/>
          <w:szCs w:val="24"/>
        </w:rPr>
        <w:lastRenderedPageBreak/>
        <w:t>Use of Ventilation procedures for tank cleaning</w:t>
      </w:r>
    </w:p>
    <w:p w14:paraId="572CABC3" w14:textId="77777777" w:rsidR="00D04CB2" w:rsidRDefault="00000000">
      <w:pPr>
        <w:widowControl w:val="0"/>
        <w:spacing w:before="240" w:line="360" w:lineRule="auto"/>
        <w:ind w:right="1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section shall </w:t>
      </w:r>
      <w:proofErr w:type="gramStart"/>
      <w:r>
        <w:rPr>
          <w:rFonts w:ascii="Times New Roman" w:eastAsia="Times New Roman" w:hAnsi="Times New Roman" w:cs="Times New Roman"/>
          <w:color w:val="000000"/>
          <w:sz w:val="24"/>
          <w:szCs w:val="24"/>
        </w:rPr>
        <w:t>make reference</w:t>
      </w:r>
      <w:proofErr w:type="gramEnd"/>
      <w:r>
        <w:rPr>
          <w:rFonts w:ascii="Times New Roman" w:eastAsia="Times New Roman" w:hAnsi="Times New Roman" w:cs="Times New Roman"/>
          <w:color w:val="000000"/>
          <w:sz w:val="24"/>
          <w:szCs w:val="24"/>
        </w:rPr>
        <w:t xml:space="preserve"> to all substances suitable for the use of ventilation procedures.</w:t>
      </w:r>
    </w:p>
    <w:p w14:paraId="67C630ED" w14:textId="77777777" w:rsidR="00D04CB2" w:rsidRDefault="00000000">
      <w:pPr>
        <w:widowControl w:val="0"/>
        <w:numPr>
          <w:ilvl w:val="1"/>
          <w:numId w:val="2"/>
        </w:numPr>
        <w:tabs>
          <w:tab w:val="left" w:pos="1191"/>
        </w:tabs>
        <w:spacing w:before="240" w:line="360" w:lineRule="auto"/>
        <w:ind w:left="1191" w:right="161"/>
        <w:jc w:val="both"/>
        <w:rPr>
          <w:color w:val="000000"/>
        </w:rPr>
      </w:pPr>
      <w:r>
        <w:rPr>
          <w:rFonts w:ascii="Times New Roman" w:eastAsia="Times New Roman" w:hAnsi="Times New Roman" w:cs="Times New Roman"/>
          <w:color w:val="000000"/>
          <w:sz w:val="24"/>
          <w:szCs w:val="24"/>
        </w:rPr>
        <w:t>Having assessed the above information, the correct operational procedures to be followed should be identified using the instructions and flow diagram of section 5. Appropriate entries shall be made in the Cargo Record Book indicating the procedure adopted.</w:t>
      </w:r>
    </w:p>
    <w:p w14:paraId="394FF32D"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4B30E196"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Section 5 – Information and procedures</w:t>
      </w:r>
    </w:p>
    <w:p w14:paraId="2D4B01F9"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section shall contain procedures, which will depend on the age of the vessel and pumping</w:t>
      </w:r>
    </w:p>
    <w:p w14:paraId="31977610" w14:textId="77777777" w:rsidR="00D04CB2" w:rsidRDefault="00000000">
      <w:pPr>
        <w:widowControl w:val="0"/>
        <w:spacing w:before="240" w:line="360" w:lineRule="auto"/>
        <w:ind w:right="1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`efficiency. Examples of flow diagram referred to in this section are given at addendum A and incorporate comprehensive requirements applicable to both new and existing ships. The Manual for a particular vessel shall only contain those requirements specifically applicable to that ship.</w:t>
      </w:r>
    </w:p>
    <w:p w14:paraId="1A991E07" w14:textId="77777777" w:rsidR="00D04CB2" w:rsidRDefault="00000000">
      <w:pPr>
        <w:widowControl w:val="0"/>
        <w:spacing w:before="240" w:line="360" w:lineRule="auto"/>
        <w:ind w:right="1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Information relating to melting point and viscosity, for those substances which have a melting point equal to or greater than 0</w:t>
      </w:r>
      <w:r>
        <w:rPr>
          <w:rFonts w:ascii="Times New Roman" w:eastAsia="Times New Roman" w:hAnsi="Times New Roman" w:cs="Times New Roman"/>
          <w:i/>
          <w:iCs/>
          <w:color w:val="000000"/>
          <w:sz w:val="24"/>
          <w:szCs w:val="24"/>
        </w:rPr>
        <w:t>°</w:t>
      </w:r>
      <w:r>
        <w:rPr>
          <w:rFonts w:ascii="Cambria Math" w:eastAsia="Cambria Math" w:hAnsi="Cambria Math" w:cs="Cambria Math"/>
          <w:color w:val="000000"/>
          <w:sz w:val="24"/>
          <w:szCs w:val="24"/>
        </w:rPr>
        <w:t>𝐶</w:t>
      </w:r>
      <w:r>
        <w:rPr>
          <w:rFonts w:ascii="Times New Roman" w:eastAsia="Times New Roman" w:hAnsi="Times New Roman" w:cs="Times New Roman"/>
          <w:color w:val="000000"/>
          <w:sz w:val="24"/>
          <w:szCs w:val="24"/>
        </w:rPr>
        <w:t xml:space="preserve"> or a viscosity equal or greater than 50 </w:t>
      </w:r>
      <w:proofErr w:type="spellStart"/>
      <w:r>
        <w:rPr>
          <w:rFonts w:ascii="Times New Roman" w:eastAsia="Times New Roman" w:hAnsi="Times New Roman" w:cs="Times New Roman"/>
          <w:color w:val="000000"/>
          <w:sz w:val="24"/>
          <w:szCs w:val="24"/>
        </w:rPr>
        <w:t>mPa.s</w:t>
      </w:r>
      <w:proofErr w:type="spellEnd"/>
      <w:r>
        <w:rPr>
          <w:rFonts w:ascii="Times New Roman" w:eastAsia="Times New Roman" w:hAnsi="Times New Roman" w:cs="Times New Roman"/>
          <w:color w:val="000000"/>
          <w:sz w:val="24"/>
          <w:szCs w:val="24"/>
        </w:rPr>
        <w:t xml:space="preserve"> at 20</w:t>
      </w:r>
      <w:r>
        <w:rPr>
          <w:rFonts w:ascii="Times New Roman" w:eastAsia="Times New Roman" w:hAnsi="Times New Roman" w:cs="Times New Roman"/>
          <w:i/>
          <w:iCs/>
          <w:color w:val="000000"/>
          <w:sz w:val="24"/>
          <w:szCs w:val="24"/>
        </w:rPr>
        <w:t>°</w:t>
      </w:r>
      <w:r>
        <w:rPr>
          <w:rFonts w:ascii="Cambria Math" w:eastAsia="Cambria Math" w:hAnsi="Cambria Math" w:cs="Cambria Math"/>
          <w:color w:val="000000"/>
          <w:sz w:val="24"/>
          <w:szCs w:val="24"/>
        </w:rPr>
        <w:t>𝐶</w:t>
      </w:r>
      <w:r>
        <w:rPr>
          <w:rFonts w:ascii="Times New Roman" w:eastAsia="Times New Roman" w:hAnsi="Times New Roman" w:cs="Times New Roman"/>
          <w:color w:val="000000"/>
          <w:sz w:val="24"/>
          <w:szCs w:val="24"/>
        </w:rPr>
        <w:t>, shall be obtained from the shipping document.</w:t>
      </w:r>
    </w:p>
    <w:p w14:paraId="7F21C0B1" w14:textId="77777777" w:rsidR="00D04CB2" w:rsidRDefault="00000000">
      <w:pPr>
        <w:widowControl w:val="0"/>
        <w:spacing w:before="240" w:line="360" w:lineRule="auto"/>
        <w:ind w:right="171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substances allowed to be carried, reference is made to the relevant Certificate. The Manual shall contain:</w:t>
      </w:r>
    </w:p>
    <w:p w14:paraId="4CEA3173" w14:textId="77777777" w:rsidR="00D04CB2" w:rsidRDefault="00000000">
      <w:pPr>
        <w:widowControl w:val="0"/>
        <w:tabs>
          <w:tab w:val="left" w:pos="2603"/>
          <w:tab w:val="left" w:pos="3323"/>
        </w:tabs>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Table 1</w:t>
      </w: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t>Deleted</w:t>
      </w:r>
    </w:p>
    <w:p w14:paraId="4F77D906" w14:textId="77777777" w:rsidR="00D04CB2" w:rsidRDefault="00000000">
      <w:pPr>
        <w:widowControl w:val="0"/>
        <w:tabs>
          <w:tab w:val="left" w:pos="2603"/>
          <w:tab w:val="left" w:pos="3323"/>
        </w:tabs>
        <w:spacing w:before="240" w:line="360" w:lineRule="auto"/>
        <w:ind w:right="502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Table 2</w:t>
      </w: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t>Cargo tank information. Addendum A</w:t>
      </w: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t>Flow diagram.</w:t>
      </w:r>
    </w:p>
    <w:p w14:paraId="43CDA9A0" w14:textId="77777777" w:rsidR="00D04CB2" w:rsidRDefault="00000000">
      <w:pPr>
        <w:widowControl w:val="0"/>
        <w:tabs>
          <w:tab w:val="left" w:pos="2603"/>
          <w:tab w:val="left" w:pos="3323"/>
        </w:tabs>
        <w:spacing w:before="240" w:line="360" w:lineRule="auto"/>
        <w:ind w:right="50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Addendum B</w:t>
      </w: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t>Prewash procedures. Addendum C</w:t>
      </w: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t>Ventilation procedures.</w:t>
      </w:r>
    </w:p>
    <w:p w14:paraId="43F12EEC" w14:textId="77777777" w:rsidR="00D04CB2" w:rsidRDefault="00000000">
      <w:pPr>
        <w:widowControl w:val="0"/>
        <w:tabs>
          <w:tab w:val="left" w:pos="2603"/>
          <w:tab w:val="left" w:pos="3323"/>
        </w:tabs>
        <w:spacing w:before="240" w:line="360" w:lineRule="auto"/>
        <w:ind w:right="3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Addendum D</w:t>
      </w: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t>Additional information and operational instructions when required or accepted by the Central Government.</w:t>
      </w:r>
    </w:p>
    <w:p w14:paraId="16A1FEBC" w14:textId="77777777" w:rsidR="00D04CB2" w:rsidRDefault="00000000">
      <w:pPr>
        <w:widowControl w:val="0"/>
        <w:spacing w:before="240" w:line="360" w:lineRule="auto"/>
        <w:ind w:right="372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Outline of the above table and addenda are shown below: Table 2 – Cargo tank information</w:t>
      </w:r>
    </w:p>
    <w:tbl>
      <w:tblPr>
        <w:tblStyle w:val="a7"/>
        <w:tblW w:w="9390" w:type="dxa"/>
        <w:tblInd w:w="1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22"/>
        <w:gridCol w:w="3131"/>
        <w:gridCol w:w="3137"/>
      </w:tblGrid>
      <w:tr w:rsidR="00D04CB2" w14:paraId="72DE1048" w14:textId="77777777">
        <w:trPr>
          <w:trHeight w:val="388"/>
        </w:trPr>
        <w:tc>
          <w:tcPr>
            <w:tcW w:w="3122" w:type="dxa"/>
          </w:tcPr>
          <w:p w14:paraId="5FB63475"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Tank</w:t>
            </w:r>
            <w:proofErr w:type="gramEnd"/>
            <w:r>
              <w:rPr>
                <w:rFonts w:ascii="Times New Roman" w:eastAsia="Times New Roman" w:hAnsi="Times New Roman" w:cs="Times New Roman"/>
                <w:color w:val="000000"/>
                <w:sz w:val="24"/>
                <w:szCs w:val="24"/>
              </w:rPr>
              <w:t xml:space="preserve"> no.*</w:t>
            </w:r>
          </w:p>
        </w:tc>
        <w:tc>
          <w:tcPr>
            <w:tcW w:w="3131" w:type="dxa"/>
          </w:tcPr>
          <w:p w14:paraId="6C075540"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Capacity (</w:t>
            </w:r>
            <w:r>
              <w:rPr>
                <w:rFonts w:ascii="Cambria Math" w:eastAsia="Cambria Math" w:hAnsi="Cambria Math" w:cs="Cambria Math"/>
                <w:color w:val="000000"/>
                <w:sz w:val="24"/>
                <w:szCs w:val="24"/>
              </w:rPr>
              <w:t>𝑚</w:t>
            </w:r>
            <w:r>
              <w:rPr>
                <w:rFonts w:ascii="Times New Roman" w:eastAsia="Times New Roman" w:hAnsi="Times New Roman" w:cs="Times New Roman"/>
                <w:color w:val="000000"/>
                <w:sz w:val="24"/>
                <w:szCs w:val="24"/>
                <w:vertAlign w:val="superscript"/>
              </w:rPr>
              <w:t>3</w:t>
            </w:r>
            <w:r>
              <w:rPr>
                <w:rFonts w:ascii="Times New Roman" w:eastAsia="Times New Roman" w:hAnsi="Times New Roman" w:cs="Times New Roman"/>
                <w:color w:val="000000"/>
                <w:sz w:val="24"/>
                <w:szCs w:val="24"/>
              </w:rPr>
              <w:t>)</w:t>
            </w:r>
          </w:p>
        </w:tc>
        <w:tc>
          <w:tcPr>
            <w:tcW w:w="3137" w:type="dxa"/>
          </w:tcPr>
          <w:p w14:paraId="705E75E7"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Stripping quantity (</w:t>
            </w:r>
            <w:proofErr w:type="spellStart"/>
            <w:r>
              <w:rPr>
                <w:rFonts w:ascii="Times New Roman" w:eastAsia="Times New Roman" w:hAnsi="Times New Roman" w:cs="Times New Roman"/>
                <w:color w:val="000000"/>
                <w:sz w:val="24"/>
                <w:szCs w:val="24"/>
              </w:rPr>
              <w:t>litres</w:t>
            </w:r>
            <w:proofErr w:type="spellEnd"/>
            <w:r>
              <w:rPr>
                <w:rFonts w:ascii="Times New Roman" w:eastAsia="Times New Roman" w:hAnsi="Times New Roman" w:cs="Times New Roman"/>
                <w:color w:val="000000"/>
                <w:sz w:val="24"/>
                <w:szCs w:val="24"/>
              </w:rPr>
              <w:t>)</w:t>
            </w:r>
          </w:p>
        </w:tc>
      </w:tr>
      <w:tr w:rsidR="00D04CB2" w14:paraId="72BD5709" w14:textId="77777777">
        <w:trPr>
          <w:trHeight w:val="268"/>
        </w:trPr>
        <w:tc>
          <w:tcPr>
            <w:tcW w:w="3122" w:type="dxa"/>
          </w:tcPr>
          <w:p w14:paraId="4C23939D"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3131" w:type="dxa"/>
          </w:tcPr>
          <w:p w14:paraId="0BE2D8D0"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3137" w:type="dxa"/>
          </w:tcPr>
          <w:p w14:paraId="18A450D2"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r>
      <w:tr w:rsidR="00D04CB2" w14:paraId="739D03CE" w14:textId="77777777">
        <w:trPr>
          <w:trHeight w:val="268"/>
        </w:trPr>
        <w:tc>
          <w:tcPr>
            <w:tcW w:w="3122" w:type="dxa"/>
          </w:tcPr>
          <w:p w14:paraId="64C0F0CC"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3131" w:type="dxa"/>
          </w:tcPr>
          <w:p w14:paraId="58E2BE1D"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3137" w:type="dxa"/>
          </w:tcPr>
          <w:p w14:paraId="0DA44FFB"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r>
      <w:tr w:rsidR="00D04CB2" w14:paraId="5EDEF98F" w14:textId="77777777">
        <w:trPr>
          <w:trHeight w:val="268"/>
        </w:trPr>
        <w:tc>
          <w:tcPr>
            <w:tcW w:w="3122" w:type="dxa"/>
          </w:tcPr>
          <w:p w14:paraId="69A7FBCE"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3131" w:type="dxa"/>
          </w:tcPr>
          <w:p w14:paraId="6C740558"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3137" w:type="dxa"/>
          </w:tcPr>
          <w:p w14:paraId="39FDF64F"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r>
      <w:tr w:rsidR="00D04CB2" w14:paraId="199D240C" w14:textId="77777777">
        <w:trPr>
          <w:trHeight w:val="268"/>
        </w:trPr>
        <w:tc>
          <w:tcPr>
            <w:tcW w:w="3122" w:type="dxa"/>
          </w:tcPr>
          <w:p w14:paraId="2B18BA04"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3131" w:type="dxa"/>
          </w:tcPr>
          <w:p w14:paraId="6EA507D6"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3137" w:type="dxa"/>
          </w:tcPr>
          <w:p w14:paraId="4C2A9B85"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r>
      <w:tr w:rsidR="00D04CB2" w14:paraId="6AF601D2" w14:textId="77777777">
        <w:trPr>
          <w:trHeight w:val="268"/>
        </w:trPr>
        <w:tc>
          <w:tcPr>
            <w:tcW w:w="3122" w:type="dxa"/>
          </w:tcPr>
          <w:p w14:paraId="3C7C94F6"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3131" w:type="dxa"/>
          </w:tcPr>
          <w:p w14:paraId="126B687A"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3137" w:type="dxa"/>
          </w:tcPr>
          <w:p w14:paraId="3D93D242"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r>
      <w:tr w:rsidR="00D04CB2" w14:paraId="35422D76" w14:textId="77777777">
        <w:trPr>
          <w:trHeight w:val="268"/>
        </w:trPr>
        <w:tc>
          <w:tcPr>
            <w:tcW w:w="3122" w:type="dxa"/>
          </w:tcPr>
          <w:p w14:paraId="7AB0B8F1"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3131" w:type="dxa"/>
          </w:tcPr>
          <w:p w14:paraId="68B3E5DE"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3137" w:type="dxa"/>
          </w:tcPr>
          <w:p w14:paraId="58865A47"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r>
      <w:tr w:rsidR="00D04CB2" w14:paraId="718EFA41" w14:textId="77777777">
        <w:trPr>
          <w:trHeight w:val="268"/>
        </w:trPr>
        <w:tc>
          <w:tcPr>
            <w:tcW w:w="3122" w:type="dxa"/>
          </w:tcPr>
          <w:p w14:paraId="46D6CF46"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3131" w:type="dxa"/>
          </w:tcPr>
          <w:p w14:paraId="39DA8E3E"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3137" w:type="dxa"/>
          </w:tcPr>
          <w:p w14:paraId="108FA3E3"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r>
      <w:tr w:rsidR="00D04CB2" w14:paraId="1DEDCB10" w14:textId="77777777">
        <w:trPr>
          <w:trHeight w:val="268"/>
        </w:trPr>
        <w:tc>
          <w:tcPr>
            <w:tcW w:w="3122" w:type="dxa"/>
          </w:tcPr>
          <w:p w14:paraId="152371B3"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3131" w:type="dxa"/>
          </w:tcPr>
          <w:p w14:paraId="0BCD8AAA"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3137" w:type="dxa"/>
          </w:tcPr>
          <w:p w14:paraId="674D5CCB"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r>
      <w:tr w:rsidR="00D04CB2" w14:paraId="0D33AD9F" w14:textId="77777777">
        <w:trPr>
          <w:trHeight w:val="268"/>
        </w:trPr>
        <w:tc>
          <w:tcPr>
            <w:tcW w:w="3122" w:type="dxa"/>
          </w:tcPr>
          <w:p w14:paraId="4693ED31"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3131" w:type="dxa"/>
          </w:tcPr>
          <w:p w14:paraId="33FF5C79"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3137" w:type="dxa"/>
          </w:tcPr>
          <w:p w14:paraId="668B6878"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r>
    </w:tbl>
    <w:p w14:paraId="12986111"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sectPr w:rsidR="00D04CB2">
          <w:pgSz w:w="11910" w:h="16840"/>
          <w:pgMar w:top="1380" w:right="850" w:bottom="280" w:left="566" w:header="720" w:footer="720" w:gutter="0"/>
          <w:cols w:space="720"/>
        </w:sectPr>
      </w:pPr>
      <w:r>
        <w:rPr>
          <w:rFonts w:ascii="Times New Roman" w:eastAsia="Times New Roman" w:hAnsi="Times New Roman" w:cs="Times New Roman"/>
          <w:color w:val="000000"/>
          <w:sz w:val="24"/>
          <w:szCs w:val="24"/>
        </w:rPr>
        <w:t>*Tank number should be identical to those in the ship’s Certificate of Fitness.</w:t>
      </w:r>
    </w:p>
    <w:p w14:paraId="7AD07468"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Addendum A</w:t>
      </w:r>
    </w:p>
    <w:p w14:paraId="2A0EB291"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Flow diagrams - Cleaning of cargo tanks and disposal of Tank washings/ballast containing residues of category X, Y and Z substances.</w:t>
      </w:r>
    </w:p>
    <w:p w14:paraId="10E53706"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Note 1: This flow diagram shows the basic requirements applicable to all age groups of ships and is for guidance only.</w:t>
      </w:r>
    </w:p>
    <w:p w14:paraId="447CAC8F"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Note 2: All discharges into the sea are regulated by Annex II of the Convention.</w:t>
      </w:r>
    </w:p>
    <w:p w14:paraId="7DF4B972"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Note 3: Within the Antarctic area, any discharge into the sea of noxious liquid substances or mixtures containing such substances is prohibited.</w:t>
      </w:r>
    </w:p>
    <w:p w14:paraId="307B3FE7"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sectPr w:rsidR="00D04CB2">
          <w:pgSz w:w="11910" w:h="16840"/>
          <w:pgMar w:top="1380" w:right="850" w:bottom="280" w:left="566" w:header="720" w:footer="720" w:gutter="0"/>
          <w:cols w:space="720"/>
        </w:sectPr>
      </w:pPr>
      <w:r>
        <w:rPr>
          <w:noProof/>
        </w:rPr>
        <w:lastRenderedPageBreak/>
        <mc:AlternateContent>
          <mc:Choice Requires="wps">
            <w:drawing>
              <wp:anchor distT="0" distB="0" distL="0" distR="0" simplePos="0" relativeHeight="251662336" behindDoc="0" locked="0" layoutInCell="1" hidden="0" allowOverlap="1" wp14:anchorId="32774572" wp14:editId="24AFF384">
                <wp:simplePos x="0" y="0"/>
                <wp:positionH relativeFrom="column">
                  <wp:posOffset>939673</wp:posOffset>
                </wp:positionH>
                <wp:positionV relativeFrom="paragraph">
                  <wp:posOffset>199030</wp:posOffset>
                </wp:positionV>
                <wp:extent cx="5430520" cy="7259320"/>
                <wp:effectExtent l="0" t="0" r="0" b="0"/>
                <wp:wrapTopAndBottom distT="0" distB="0"/>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30520" cy="7259320"/>
                          <a:chOff x="0" y="0"/>
                          <a:chExt cx="5430520" cy="7259320"/>
                        </a:xfrm>
                      </wpg:grpSpPr>
                      <wps:wsp>
                        <wps:cNvPr id="1830790674" name="Freeform: Shape 1830790674"/>
                        <wps:cNvSpPr/>
                        <wps:spPr>
                          <a:xfrm>
                            <a:off x="34417" y="1168019"/>
                            <a:ext cx="1428750" cy="953135"/>
                          </a:xfrm>
                          <a:custGeom>
                            <a:avLst/>
                            <a:gdLst/>
                            <a:ahLst/>
                            <a:cxnLst/>
                            <a:rect l="l" t="t" r="r" b="b"/>
                            <a:pathLst>
                              <a:path w="1428750" h="953135">
                                <a:moveTo>
                                  <a:pt x="714375" y="0"/>
                                </a:moveTo>
                                <a:lnTo>
                                  <a:pt x="0" y="476630"/>
                                </a:lnTo>
                                <a:lnTo>
                                  <a:pt x="714375" y="953134"/>
                                </a:lnTo>
                                <a:lnTo>
                                  <a:pt x="1428750" y="476630"/>
                                </a:lnTo>
                                <a:lnTo>
                                  <a:pt x="714375" y="0"/>
                                </a:lnTo>
                                <a:close/>
                              </a:path>
                            </a:pathLst>
                          </a:custGeom>
                          <a:ln w="9524">
                            <a:solidFill>
                              <a:srgbClr val="000000"/>
                            </a:solidFill>
                            <a:prstDash val="solid"/>
                          </a:ln>
                        </wps:spPr>
                        <wps:bodyPr wrap="square" lIns="0" tIns="0" rIns="0" bIns="0" rtlCol="0">
                          <a:prstTxWarp prst="textNoShape">
                            <a:avLst/>
                          </a:prstTxWarp>
                          <a:noAutofit/>
                        </wps:bodyPr>
                      </wps:wsp>
                      <wps:wsp>
                        <wps:cNvPr id="2034747400" name="Freeform: Shape 2034747400"/>
                        <wps:cNvSpPr/>
                        <wps:spPr>
                          <a:xfrm>
                            <a:off x="710692" y="724788"/>
                            <a:ext cx="3467100" cy="6320155"/>
                          </a:xfrm>
                          <a:custGeom>
                            <a:avLst/>
                            <a:gdLst/>
                            <a:ahLst/>
                            <a:cxnLst/>
                            <a:rect l="l" t="t" r="r" b="b"/>
                            <a:pathLst>
                              <a:path w="3467100" h="6320155">
                                <a:moveTo>
                                  <a:pt x="76200" y="1767205"/>
                                </a:moveTo>
                                <a:lnTo>
                                  <a:pt x="44450" y="1767205"/>
                                </a:lnTo>
                                <a:lnTo>
                                  <a:pt x="44450" y="1400175"/>
                                </a:lnTo>
                                <a:lnTo>
                                  <a:pt x="31750" y="1400175"/>
                                </a:lnTo>
                                <a:lnTo>
                                  <a:pt x="31750" y="1767205"/>
                                </a:lnTo>
                                <a:lnTo>
                                  <a:pt x="0" y="1767205"/>
                                </a:lnTo>
                                <a:lnTo>
                                  <a:pt x="38100" y="1843405"/>
                                </a:lnTo>
                                <a:lnTo>
                                  <a:pt x="69850" y="1779905"/>
                                </a:lnTo>
                                <a:lnTo>
                                  <a:pt x="76200" y="1767205"/>
                                </a:lnTo>
                                <a:close/>
                              </a:path>
                              <a:path w="3467100" h="6320155">
                                <a:moveTo>
                                  <a:pt x="82550" y="367030"/>
                                </a:moveTo>
                                <a:lnTo>
                                  <a:pt x="50800" y="367030"/>
                                </a:lnTo>
                                <a:lnTo>
                                  <a:pt x="50800" y="0"/>
                                </a:lnTo>
                                <a:lnTo>
                                  <a:pt x="38100" y="0"/>
                                </a:lnTo>
                                <a:lnTo>
                                  <a:pt x="38100" y="367030"/>
                                </a:lnTo>
                                <a:lnTo>
                                  <a:pt x="6350" y="367030"/>
                                </a:lnTo>
                                <a:lnTo>
                                  <a:pt x="44450" y="443230"/>
                                </a:lnTo>
                                <a:lnTo>
                                  <a:pt x="76200" y="379730"/>
                                </a:lnTo>
                                <a:lnTo>
                                  <a:pt x="82550" y="367030"/>
                                </a:lnTo>
                                <a:close/>
                              </a:path>
                              <a:path w="3467100" h="6320155">
                                <a:moveTo>
                                  <a:pt x="3467100" y="6282055"/>
                                </a:moveTo>
                                <a:lnTo>
                                  <a:pt x="3454400" y="6275705"/>
                                </a:lnTo>
                                <a:lnTo>
                                  <a:pt x="3390900" y="6243955"/>
                                </a:lnTo>
                                <a:lnTo>
                                  <a:pt x="3390900" y="6275705"/>
                                </a:lnTo>
                                <a:lnTo>
                                  <a:pt x="38100" y="6275705"/>
                                </a:lnTo>
                                <a:lnTo>
                                  <a:pt x="38100" y="6288405"/>
                                </a:lnTo>
                                <a:lnTo>
                                  <a:pt x="3390900" y="6288405"/>
                                </a:lnTo>
                                <a:lnTo>
                                  <a:pt x="3390900" y="6320155"/>
                                </a:lnTo>
                                <a:lnTo>
                                  <a:pt x="3454400" y="6288405"/>
                                </a:lnTo>
                                <a:lnTo>
                                  <a:pt x="3467100" y="6282055"/>
                                </a:lnTo>
                                <a:close/>
                              </a:path>
                            </a:pathLst>
                          </a:custGeom>
                          <a:solidFill>
                            <a:srgbClr val="000000"/>
                          </a:solidFill>
                        </wps:spPr>
                        <wps:bodyPr wrap="square" lIns="0" tIns="0" rIns="0" bIns="0" rtlCol="0">
                          <a:prstTxWarp prst="textNoShape">
                            <a:avLst/>
                          </a:prstTxWarp>
                          <a:noAutofit/>
                        </wps:bodyPr>
                      </wps:wsp>
                      <wps:wsp>
                        <wps:cNvPr id="183727940" name="Freeform: Shape 183727940"/>
                        <wps:cNvSpPr/>
                        <wps:spPr>
                          <a:xfrm>
                            <a:off x="34417" y="2568194"/>
                            <a:ext cx="1428750" cy="953135"/>
                          </a:xfrm>
                          <a:custGeom>
                            <a:avLst/>
                            <a:gdLst/>
                            <a:ahLst/>
                            <a:cxnLst/>
                            <a:rect l="l" t="t" r="r" b="b"/>
                            <a:pathLst>
                              <a:path w="1428750" h="953135">
                                <a:moveTo>
                                  <a:pt x="714375" y="0"/>
                                </a:moveTo>
                                <a:lnTo>
                                  <a:pt x="0" y="476631"/>
                                </a:lnTo>
                                <a:lnTo>
                                  <a:pt x="714375" y="953135"/>
                                </a:lnTo>
                                <a:lnTo>
                                  <a:pt x="1428750" y="476631"/>
                                </a:lnTo>
                                <a:lnTo>
                                  <a:pt x="714375" y="0"/>
                                </a:lnTo>
                                <a:close/>
                              </a:path>
                            </a:pathLst>
                          </a:custGeom>
                          <a:ln w="9525">
                            <a:solidFill>
                              <a:srgbClr val="000000"/>
                            </a:solidFill>
                            <a:prstDash val="solid"/>
                          </a:ln>
                        </wps:spPr>
                        <wps:bodyPr wrap="square" lIns="0" tIns="0" rIns="0" bIns="0" rtlCol="0">
                          <a:prstTxWarp prst="textNoShape">
                            <a:avLst/>
                          </a:prstTxWarp>
                          <a:noAutofit/>
                        </wps:bodyPr>
                      </wps:wsp>
                      <wps:wsp>
                        <wps:cNvPr id="476829687" name="Freeform: Shape 476829687"/>
                        <wps:cNvSpPr/>
                        <wps:spPr>
                          <a:xfrm>
                            <a:off x="34417" y="3963923"/>
                            <a:ext cx="1428750" cy="953135"/>
                          </a:xfrm>
                          <a:custGeom>
                            <a:avLst/>
                            <a:gdLst/>
                            <a:ahLst/>
                            <a:cxnLst/>
                            <a:rect l="l" t="t" r="r" b="b"/>
                            <a:pathLst>
                              <a:path w="1428750" h="953135">
                                <a:moveTo>
                                  <a:pt x="714375" y="0"/>
                                </a:moveTo>
                                <a:lnTo>
                                  <a:pt x="0" y="476630"/>
                                </a:lnTo>
                                <a:lnTo>
                                  <a:pt x="714375" y="953134"/>
                                </a:lnTo>
                                <a:lnTo>
                                  <a:pt x="1428750" y="476630"/>
                                </a:lnTo>
                                <a:lnTo>
                                  <a:pt x="714375" y="0"/>
                                </a:lnTo>
                                <a:close/>
                              </a:path>
                            </a:pathLst>
                          </a:custGeom>
                          <a:solidFill>
                            <a:srgbClr val="FFFFFF"/>
                          </a:solidFill>
                        </wps:spPr>
                        <wps:bodyPr wrap="square" lIns="0" tIns="0" rIns="0" bIns="0" rtlCol="0">
                          <a:prstTxWarp prst="textNoShape">
                            <a:avLst/>
                          </a:prstTxWarp>
                          <a:noAutofit/>
                        </wps:bodyPr>
                      </wps:wsp>
                      <wps:wsp>
                        <wps:cNvPr id="1043280241" name="Freeform: Shape 1043280241"/>
                        <wps:cNvSpPr/>
                        <wps:spPr>
                          <a:xfrm>
                            <a:off x="34417" y="3963923"/>
                            <a:ext cx="1428750" cy="953135"/>
                          </a:xfrm>
                          <a:custGeom>
                            <a:avLst/>
                            <a:gdLst/>
                            <a:ahLst/>
                            <a:cxnLst/>
                            <a:rect l="l" t="t" r="r" b="b"/>
                            <a:pathLst>
                              <a:path w="1428750" h="953135">
                                <a:moveTo>
                                  <a:pt x="714375" y="0"/>
                                </a:moveTo>
                                <a:lnTo>
                                  <a:pt x="0" y="476630"/>
                                </a:lnTo>
                                <a:lnTo>
                                  <a:pt x="714375" y="953134"/>
                                </a:lnTo>
                                <a:lnTo>
                                  <a:pt x="1428750" y="476630"/>
                                </a:lnTo>
                                <a:lnTo>
                                  <a:pt x="714375" y="0"/>
                                </a:lnTo>
                                <a:close/>
                              </a:path>
                            </a:pathLst>
                          </a:custGeom>
                          <a:ln w="9525">
                            <a:solidFill>
                              <a:srgbClr val="000000"/>
                            </a:solidFill>
                            <a:prstDash val="solid"/>
                          </a:ln>
                        </wps:spPr>
                        <wps:bodyPr wrap="square" lIns="0" tIns="0" rIns="0" bIns="0" rtlCol="0">
                          <a:prstTxWarp prst="textNoShape">
                            <a:avLst/>
                          </a:prstTxWarp>
                          <a:noAutofit/>
                        </wps:bodyPr>
                      </wps:wsp>
                      <wps:wsp>
                        <wps:cNvPr id="448670160" name="Freeform: Shape 448670160"/>
                        <wps:cNvSpPr/>
                        <wps:spPr>
                          <a:xfrm>
                            <a:off x="710692" y="3520694"/>
                            <a:ext cx="76200" cy="1839595"/>
                          </a:xfrm>
                          <a:custGeom>
                            <a:avLst/>
                            <a:gdLst/>
                            <a:ahLst/>
                            <a:cxnLst/>
                            <a:rect l="l" t="t" r="r" b="b"/>
                            <a:pathLst>
                              <a:path w="76200" h="1839595">
                                <a:moveTo>
                                  <a:pt x="76200" y="1763395"/>
                                </a:moveTo>
                                <a:lnTo>
                                  <a:pt x="44450" y="1763395"/>
                                </a:lnTo>
                                <a:lnTo>
                                  <a:pt x="44450" y="1396365"/>
                                </a:lnTo>
                                <a:lnTo>
                                  <a:pt x="31750" y="1396365"/>
                                </a:lnTo>
                                <a:lnTo>
                                  <a:pt x="31750" y="1763395"/>
                                </a:lnTo>
                                <a:lnTo>
                                  <a:pt x="0" y="1763395"/>
                                </a:lnTo>
                                <a:lnTo>
                                  <a:pt x="38100" y="1839595"/>
                                </a:lnTo>
                                <a:lnTo>
                                  <a:pt x="69850" y="1776095"/>
                                </a:lnTo>
                                <a:lnTo>
                                  <a:pt x="76200" y="1763395"/>
                                </a:lnTo>
                                <a:close/>
                              </a:path>
                              <a:path w="76200" h="1839595">
                                <a:moveTo>
                                  <a:pt x="76200" y="367030"/>
                                </a:moveTo>
                                <a:lnTo>
                                  <a:pt x="44450" y="367030"/>
                                </a:lnTo>
                                <a:lnTo>
                                  <a:pt x="44450" y="0"/>
                                </a:lnTo>
                                <a:lnTo>
                                  <a:pt x="31750" y="0"/>
                                </a:lnTo>
                                <a:lnTo>
                                  <a:pt x="31750" y="367030"/>
                                </a:lnTo>
                                <a:lnTo>
                                  <a:pt x="0" y="367030"/>
                                </a:lnTo>
                                <a:lnTo>
                                  <a:pt x="38100" y="443230"/>
                                </a:lnTo>
                                <a:lnTo>
                                  <a:pt x="69850" y="379730"/>
                                </a:lnTo>
                                <a:lnTo>
                                  <a:pt x="76200" y="367030"/>
                                </a:lnTo>
                                <a:close/>
                              </a:path>
                            </a:pathLst>
                          </a:custGeom>
                          <a:solidFill>
                            <a:srgbClr val="000000"/>
                          </a:solidFill>
                        </wps:spPr>
                        <wps:bodyPr wrap="square" lIns="0" tIns="0" rIns="0" bIns="0" rtlCol="0">
                          <a:prstTxWarp prst="textNoShape">
                            <a:avLst/>
                          </a:prstTxWarp>
                          <a:noAutofit/>
                        </wps:bodyPr>
                      </wps:wsp>
                      <wps:wsp>
                        <wps:cNvPr id="454783280" name="Freeform: Shape 454783280"/>
                        <wps:cNvSpPr/>
                        <wps:spPr>
                          <a:xfrm>
                            <a:off x="34417" y="5360289"/>
                            <a:ext cx="1428750" cy="953135"/>
                          </a:xfrm>
                          <a:custGeom>
                            <a:avLst/>
                            <a:gdLst/>
                            <a:ahLst/>
                            <a:cxnLst/>
                            <a:rect l="l" t="t" r="r" b="b"/>
                            <a:pathLst>
                              <a:path w="1428750" h="953135">
                                <a:moveTo>
                                  <a:pt x="714375" y="0"/>
                                </a:moveTo>
                                <a:lnTo>
                                  <a:pt x="0" y="476630"/>
                                </a:lnTo>
                                <a:lnTo>
                                  <a:pt x="714375" y="953134"/>
                                </a:lnTo>
                                <a:lnTo>
                                  <a:pt x="1428750" y="476630"/>
                                </a:lnTo>
                                <a:lnTo>
                                  <a:pt x="714375" y="0"/>
                                </a:lnTo>
                                <a:close/>
                              </a:path>
                            </a:pathLst>
                          </a:custGeom>
                          <a:ln w="9525">
                            <a:solidFill>
                              <a:srgbClr val="000000"/>
                            </a:solidFill>
                            <a:prstDash val="solid"/>
                          </a:ln>
                        </wps:spPr>
                        <wps:bodyPr wrap="square" lIns="0" tIns="0" rIns="0" bIns="0" rtlCol="0">
                          <a:prstTxWarp prst="textNoShape">
                            <a:avLst/>
                          </a:prstTxWarp>
                          <a:noAutofit/>
                        </wps:bodyPr>
                      </wps:wsp>
                      <wps:wsp>
                        <wps:cNvPr id="966328625" name="Freeform: Shape 966328625"/>
                        <wps:cNvSpPr/>
                        <wps:spPr>
                          <a:xfrm>
                            <a:off x="2101342" y="3959479"/>
                            <a:ext cx="1428750" cy="953135"/>
                          </a:xfrm>
                          <a:custGeom>
                            <a:avLst/>
                            <a:gdLst/>
                            <a:ahLst/>
                            <a:cxnLst/>
                            <a:rect l="l" t="t" r="r" b="b"/>
                            <a:pathLst>
                              <a:path w="1428750" h="953135">
                                <a:moveTo>
                                  <a:pt x="714375" y="0"/>
                                </a:moveTo>
                                <a:lnTo>
                                  <a:pt x="0" y="476631"/>
                                </a:lnTo>
                                <a:lnTo>
                                  <a:pt x="714375" y="953135"/>
                                </a:lnTo>
                                <a:lnTo>
                                  <a:pt x="1428750" y="476631"/>
                                </a:lnTo>
                                <a:lnTo>
                                  <a:pt x="714375" y="0"/>
                                </a:lnTo>
                                <a:close/>
                              </a:path>
                            </a:pathLst>
                          </a:custGeom>
                          <a:solidFill>
                            <a:srgbClr val="FFFFFF"/>
                          </a:solidFill>
                        </wps:spPr>
                        <wps:bodyPr wrap="square" lIns="0" tIns="0" rIns="0" bIns="0" rtlCol="0">
                          <a:prstTxWarp prst="textNoShape">
                            <a:avLst/>
                          </a:prstTxWarp>
                          <a:noAutofit/>
                        </wps:bodyPr>
                      </wps:wsp>
                      <wps:wsp>
                        <wps:cNvPr id="854910734" name="Freeform: Shape 854910734"/>
                        <wps:cNvSpPr/>
                        <wps:spPr>
                          <a:xfrm>
                            <a:off x="2101342" y="2558669"/>
                            <a:ext cx="1428750" cy="2353945"/>
                          </a:xfrm>
                          <a:custGeom>
                            <a:avLst/>
                            <a:gdLst/>
                            <a:ahLst/>
                            <a:cxnLst/>
                            <a:rect l="l" t="t" r="r" b="b"/>
                            <a:pathLst>
                              <a:path w="1428750" h="2353945">
                                <a:moveTo>
                                  <a:pt x="714375" y="1400810"/>
                                </a:moveTo>
                                <a:lnTo>
                                  <a:pt x="0" y="1877441"/>
                                </a:lnTo>
                                <a:lnTo>
                                  <a:pt x="714375" y="2353945"/>
                                </a:lnTo>
                                <a:lnTo>
                                  <a:pt x="1428750" y="1877441"/>
                                </a:lnTo>
                                <a:lnTo>
                                  <a:pt x="714375" y="1400810"/>
                                </a:lnTo>
                                <a:close/>
                              </a:path>
                              <a:path w="1428750" h="2353945">
                                <a:moveTo>
                                  <a:pt x="714375" y="0"/>
                                </a:moveTo>
                                <a:lnTo>
                                  <a:pt x="0" y="476631"/>
                                </a:lnTo>
                                <a:lnTo>
                                  <a:pt x="714375" y="953135"/>
                                </a:lnTo>
                                <a:lnTo>
                                  <a:pt x="1428750" y="476631"/>
                                </a:lnTo>
                                <a:lnTo>
                                  <a:pt x="714375" y="0"/>
                                </a:lnTo>
                                <a:close/>
                              </a:path>
                            </a:pathLst>
                          </a:custGeom>
                          <a:ln w="9525">
                            <a:solidFill>
                              <a:srgbClr val="000000"/>
                            </a:solidFill>
                            <a:prstDash val="solid"/>
                          </a:ln>
                        </wps:spPr>
                        <wps:bodyPr wrap="square" lIns="0" tIns="0" rIns="0" bIns="0" rtlCol="0">
                          <a:prstTxWarp prst="textNoShape">
                            <a:avLst/>
                          </a:prstTxWarp>
                          <a:noAutofit/>
                        </wps:bodyPr>
                      </wps:wsp>
                      <wps:wsp>
                        <wps:cNvPr id="1582870" name="Freeform: Shape 1582870"/>
                        <wps:cNvSpPr/>
                        <wps:spPr>
                          <a:xfrm>
                            <a:off x="1463040" y="1606168"/>
                            <a:ext cx="2715260" cy="2868295"/>
                          </a:xfrm>
                          <a:custGeom>
                            <a:avLst/>
                            <a:gdLst/>
                            <a:ahLst/>
                            <a:cxnLst/>
                            <a:rect l="l" t="t" r="r" b="b"/>
                            <a:pathLst>
                              <a:path w="2715260" h="2868295">
                                <a:moveTo>
                                  <a:pt x="647827" y="2828925"/>
                                </a:moveTo>
                                <a:lnTo>
                                  <a:pt x="636485" y="2823464"/>
                                </a:lnTo>
                                <a:lnTo>
                                  <a:pt x="571119" y="2791968"/>
                                </a:lnTo>
                                <a:lnTo>
                                  <a:pt x="571538" y="2823464"/>
                                </a:lnTo>
                                <a:lnTo>
                                  <a:pt x="571538" y="2823654"/>
                                </a:lnTo>
                                <a:lnTo>
                                  <a:pt x="0" y="2832100"/>
                                </a:lnTo>
                                <a:lnTo>
                                  <a:pt x="254" y="2844800"/>
                                </a:lnTo>
                                <a:lnTo>
                                  <a:pt x="571703" y="2836354"/>
                                </a:lnTo>
                                <a:lnTo>
                                  <a:pt x="572135" y="2868168"/>
                                </a:lnTo>
                                <a:lnTo>
                                  <a:pt x="647827" y="2828925"/>
                                </a:lnTo>
                                <a:close/>
                              </a:path>
                              <a:path w="2715260" h="2868295">
                                <a:moveTo>
                                  <a:pt x="647827" y="1428750"/>
                                </a:moveTo>
                                <a:lnTo>
                                  <a:pt x="636485" y="1423289"/>
                                </a:lnTo>
                                <a:lnTo>
                                  <a:pt x="571119" y="1391793"/>
                                </a:lnTo>
                                <a:lnTo>
                                  <a:pt x="571538" y="1423289"/>
                                </a:lnTo>
                                <a:lnTo>
                                  <a:pt x="571538" y="1423479"/>
                                </a:lnTo>
                                <a:lnTo>
                                  <a:pt x="0" y="1431925"/>
                                </a:lnTo>
                                <a:lnTo>
                                  <a:pt x="254" y="1444625"/>
                                </a:lnTo>
                                <a:lnTo>
                                  <a:pt x="571703" y="1436179"/>
                                </a:lnTo>
                                <a:lnTo>
                                  <a:pt x="572135" y="1467993"/>
                                </a:lnTo>
                                <a:lnTo>
                                  <a:pt x="647827" y="1428750"/>
                                </a:lnTo>
                                <a:close/>
                              </a:path>
                              <a:path w="2715260" h="2868295">
                                <a:moveTo>
                                  <a:pt x="2714752" y="2819400"/>
                                </a:moveTo>
                                <a:lnTo>
                                  <a:pt x="2703411" y="2813939"/>
                                </a:lnTo>
                                <a:lnTo>
                                  <a:pt x="2638044" y="2782443"/>
                                </a:lnTo>
                                <a:lnTo>
                                  <a:pt x="2638463" y="2813939"/>
                                </a:lnTo>
                                <a:lnTo>
                                  <a:pt x="2638463" y="2814129"/>
                                </a:lnTo>
                                <a:lnTo>
                                  <a:pt x="2066925" y="2822575"/>
                                </a:lnTo>
                                <a:lnTo>
                                  <a:pt x="2067179" y="2835275"/>
                                </a:lnTo>
                                <a:lnTo>
                                  <a:pt x="2638628" y="2826829"/>
                                </a:lnTo>
                                <a:lnTo>
                                  <a:pt x="2639060" y="2858643"/>
                                </a:lnTo>
                                <a:lnTo>
                                  <a:pt x="2714752" y="2819400"/>
                                </a:lnTo>
                                <a:close/>
                              </a:path>
                              <a:path w="2715260" h="2868295">
                                <a:moveTo>
                                  <a:pt x="2714752" y="1419225"/>
                                </a:moveTo>
                                <a:lnTo>
                                  <a:pt x="2703411" y="1413764"/>
                                </a:lnTo>
                                <a:lnTo>
                                  <a:pt x="2638044" y="1382268"/>
                                </a:lnTo>
                                <a:lnTo>
                                  <a:pt x="2638463" y="1413764"/>
                                </a:lnTo>
                                <a:lnTo>
                                  <a:pt x="2638463" y="1413954"/>
                                </a:lnTo>
                                <a:lnTo>
                                  <a:pt x="2066925" y="1422400"/>
                                </a:lnTo>
                                <a:lnTo>
                                  <a:pt x="2067179" y="1435100"/>
                                </a:lnTo>
                                <a:lnTo>
                                  <a:pt x="2638628" y="1426654"/>
                                </a:lnTo>
                                <a:lnTo>
                                  <a:pt x="2639060" y="1458468"/>
                                </a:lnTo>
                                <a:lnTo>
                                  <a:pt x="2714752" y="1419225"/>
                                </a:lnTo>
                                <a:close/>
                              </a:path>
                              <a:path w="2715260" h="2868295">
                                <a:moveTo>
                                  <a:pt x="2714752" y="38100"/>
                                </a:moveTo>
                                <a:lnTo>
                                  <a:pt x="2702052" y="31750"/>
                                </a:lnTo>
                                <a:lnTo>
                                  <a:pt x="2638552" y="0"/>
                                </a:lnTo>
                                <a:lnTo>
                                  <a:pt x="2638552" y="31750"/>
                                </a:lnTo>
                                <a:lnTo>
                                  <a:pt x="127" y="31750"/>
                                </a:lnTo>
                                <a:lnTo>
                                  <a:pt x="127" y="44450"/>
                                </a:lnTo>
                                <a:lnTo>
                                  <a:pt x="2638552" y="44450"/>
                                </a:lnTo>
                                <a:lnTo>
                                  <a:pt x="2638552" y="76200"/>
                                </a:lnTo>
                                <a:lnTo>
                                  <a:pt x="2702052" y="44450"/>
                                </a:lnTo>
                                <a:lnTo>
                                  <a:pt x="2714752" y="38100"/>
                                </a:lnTo>
                                <a:close/>
                              </a:path>
                            </a:pathLst>
                          </a:custGeom>
                          <a:solidFill>
                            <a:srgbClr val="000000"/>
                          </a:solidFill>
                        </wps:spPr>
                        <wps:bodyPr wrap="square" lIns="0" tIns="0" rIns="0" bIns="0" rtlCol="0">
                          <a:prstTxWarp prst="textNoShape">
                            <a:avLst/>
                          </a:prstTxWarp>
                          <a:noAutofit/>
                        </wps:bodyPr>
                      </wps:wsp>
                      <wps:wsp>
                        <wps:cNvPr id="559879705" name="Freeform: Shape 559879705"/>
                        <wps:cNvSpPr/>
                        <wps:spPr>
                          <a:xfrm>
                            <a:off x="2806192" y="4917059"/>
                            <a:ext cx="1270" cy="232410"/>
                          </a:xfrm>
                          <a:custGeom>
                            <a:avLst/>
                            <a:gdLst/>
                            <a:ahLst/>
                            <a:cxnLst/>
                            <a:rect l="l" t="t" r="r" b="b"/>
                            <a:pathLst>
                              <a:path h="232410">
                                <a:moveTo>
                                  <a:pt x="0" y="0"/>
                                </a:moveTo>
                                <a:lnTo>
                                  <a:pt x="0" y="232410"/>
                                </a:lnTo>
                              </a:path>
                            </a:pathLst>
                          </a:custGeom>
                          <a:ln w="9525">
                            <a:solidFill>
                              <a:srgbClr val="000000"/>
                            </a:solidFill>
                            <a:prstDash val="solid"/>
                          </a:ln>
                        </wps:spPr>
                        <wps:bodyPr wrap="square" lIns="0" tIns="0" rIns="0" bIns="0" rtlCol="0">
                          <a:prstTxWarp prst="textNoShape">
                            <a:avLst/>
                          </a:prstTxWarp>
                          <a:noAutofit/>
                        </wps:bodyPr>
                      </wps:wsp>
                      <wps:wsp>
                        <wps:cNvPr id="1274710330" name="Freeform: Shape 1274710330"/>
                        <wps:cNvSpPr/>
                        <wps:spPr>
                          <a:xfrm>
                            <a:off x="2806192" y="5111369"/>
                            <a:ext cx="1371600" cy="76200"/>
                          </a:xfrm>
                          <a:custGeom>
                            <a:avLst/>
                            <a:gdLst/>
                            <a:ahLst/>
                            <a:cxnLst/>
                            <a:rect l="l" t="t" r="r" b="b"/>
                            <a:pathLst>
                              <a:path w="1371600" h="76200">
                                <a:moveTo>
                                  <a:pt x="1295400" y="0"/>
                                </a:moveTo>
                                <a:lnTo>
                                  <a:pt x="1295400" y="76199"/>
                                </a:lnTo>
                                <a:lnTo>
                                  <a:pt x="1358900" y="44449"/>
                                </a:lnTo>
                                <a:lnTo>
                                  <a:pt x="1308100" y="44449"/>
                                </a:lnTo>
                                <a:lnTo>
                                  <a:pt x="1308100" y="31749"/>
                                </a:lnTo>
                                <a:lnTo>
                                  <a:pt x="1358900" y="31749"/>
                                </a:lnTo>
                                <a:lnTo>
                                  <a:pt x="1295400" y="0"/>
                                </a:lnTo>
                                <a:close/>
                              </a:path>
                              <a:path w="1371600" h="76200">
                                <a:moveTo>
                                  <a:pt x="1295400" y="31749"/>
                                </a:moveTo>
                                <a:lnTo>
                                  <a:pt x="0" y="31749"/>
                                </a:lnTo>
                                <a:lnTo>
                                  <a:pt x="0" y="44449"/>
                                </a:lnTo>
                                <a:lnTo>
                                  <a:pt x="1295400" y="44449"/>
                                </a:lnTo>
                                <a:lnTo>
                                  <a:pt x="1295400" y="31749"/>
                                </a:lnTo>
                                <a:close/>
                              </a:path>
                              <a:path w="1371600" h="76200">
                                <a:moveTo>
                                  <a:pt x="1358900" y="31749"/>
                                </a:moveTo>
                                <a:lnTo>
                                  <a:pt x="1308100" y="31749"/>
                                </a:lnTo>
                                <a:lnTo>
                                  <a:pt x="1308100" y="44449"/>
                                </a:lnTo>
                                <a:lnTo>
                                  <a:pt x="1358900" y="44449"/>
                                </a:lnTo>
                                <a:lnTo>
                                  <a:pt x="1371600" y="38099"/>
                                </a:lnTo>
                                <a:lnTo>
                                  <a:pt x="1358900" y="31749"/>
                                </a:lnTo>
                                <a:close/>
                              </a:path>
                            </a:pathLst>
                          </a:custGeom>
                          <a:solidFill>
                            <a:srgbClr val="000000"/>
                          </a:solidFill>
                        </wps:spPr>
                        <wps:bodyPr wrap="square" lIns="0" tIns="0" rIns="0" bIns="0" rtlCol="0">
                          <a:prstTxWarp prst="textNoShape">
                            <a:avLst/>
                          </a:prstTxWarp>
                          <a:noAutofit/>
                        </wps:bodyPr>
                      </wps:wsp>
                      <wps:wsp>
                        <wps:cNvPr id="526070340" name="Freeform: Shape 526070340"/>
                        <wps:cNvSpPr/>
                        <wps:spPr>
                          <a:xfrm>
                            <a:off x="2806192" y="3521329"/>
                            <a:ext cx="1270" cy="232410"/>
                          </a:xfrm>
                          <a:custGeom>
                            <a:avLst/>
                            <a:gdLst/>
                            <a:ahLst/>
                            <a:cxnLst/>
                            <a:rect l="l" t="t" r="r" b="b"/>
                            <a:pathLst>
                              <a:path h="232410">
                                <a:moveTo>
                                  <a:pt x="0" y="0"/>
                                </a:moveTo>
                                <a:lnTo>
                                  <a:pt x="0" y="232410"/>
                                </a:lnTo>
                              </a:path>
                            </a:pathLst>
                          </a:custGeom>
                          <a:ln w="9525">
                            <a:solidFill>
                              <a:srgbClr val="000000"/>
                            </a:solidFill>
                            <a:prstDash val="solid"/>
                          </a:ln>
                        </wps:spPr>
                        <wps:bodyPr wrap="square" lIns="0" tIns="0" rIns="0" bIns="0" rtlCol="0">
                          <a:prstTxWarp prst="textNoShape">
                            <a:avLst/>
                          </a:prstTxWarp>
                          <a:noAutofit/>
                        </wps:bodyPr>
                      </wps:wsp>
                      <wps:wsp>
                        <wps:cNvPr id="1358196312" name="Freeform: Shape 1358196312"/>
                        <wps:cNvSpPr/>
                        <wps:spPr>
                          <a:xfrm>
                            <a:off x="1463167" y="3716146"/>
                            <a:ext cx="2714625" cy="2157730"/>
                          </a:xfrm>
                          <a:custGeom>
                            <a:avLst/>
                            <a:gdLst/>
                            <a:ahLst/>
                            <a:cxnLst/>
                            <a:rect l="l" t="t" r="r" b="b"/>
                            <a:pathLst>
                              <a:path w="2714625" h="2157730">
                                <a:moveTo>
                                  <a:pt x="2714625" y="2119122"/>
                                </a:moveTo>
                                <a:lnTo>
                                  <a:pt x="2701925" y="2112772"/>
                                </a:lnTo>
                                <a:lnTo>
                                  <a:pt x="2638425" y="2081022"/>
                                </a:lnTo>
                                <a:lnTo>
                                  <a:pt x="2638425" y="2112772"/>
                                </a:lnTo>
                                <a:lnTo>
                                  <a:pt x="0" y="2112772"/>
                                </a:lnTo>
                                <a:lnTo>
                                  <a:pt x="0" y="2125472"/>
                                </a:lnTo>
                                <a:lnTo>
                                  <a:pt x="2638425" y="2125472"/>
                                </a:lnTo>
                                <a:lnTo>
                                  <a:pt x="2638425" y="2157222"/>
                                </a:lnTo>
                                <a:lnTo>
                                  <a:pt x="2701925" y="2125472"/>
                                </a:lnTo>
                                <a:lnTo>
                                  <a:pt x="2714625" y="2119122"/>
                                </a:lnTo>
                                <a:close/>
                              </a:path>
                              <a:path w="2714625" h="2157730">
                                <a:moveTo>
                                  <a:pt x="2714625" y="37592"/>
                                </a:moveTo>
                                <a:lnTo>
                                  <a:pt x="2702661" y="31724"/>
                                </a:lnTo>
                                <a:lnTo>
                                  <a:pt x="2638171" y="0"/>
                                </a:lnTo>
                                <a:lnTo>
                                  <a:pt x="2638374" y="31724"/>
                                </a:lnTo>
                                <a:lnTo>
                                  <a:pt x="1343025" y="40767"/>
                                </a:lnTo>
                                <a:lnTo>
                                  <a:pt x="1343025" y="53467"/>
                                </a:lnTo>
                                <a:lnTo>
                                  <a:pt x="2638463" y="44411"/>
                                </a:lnTo>
                                <a:lnTo>
                                  <a:pt x="2638679" y="76200"/>
                                </a:lnTo>
                                <a:lnTo>
                                  <a:pt x="2701201" y="44411"/>
                                </a:lnTo>
                                <a:lnTo>
                                  <a:pt x="2714625" y="37592"/>
                                </a:lnTo>
                                <a:close/>
                              </a:path>
                            </a:pathLst>
                          </a:custGeom>
                          <a:solidFill>
                            <a:srgbClr val="000000"/>
                          </a:solidFill>
                        </wps:spPr>
                        <wps:bodyPr wrap="square" lIns="0" tIns="0" rIns="0" bIns="0" rtlCol="0">
                          <a:prstTxWarp prst="textNoShape">
                            <a:avLst/>
                          </a:prstTxWarp>
                          <a:noAutofit/>
                        </wps:bodyPr>
                      </wps:wsp>
                      <wps:wsp>
                        <wps:cNvPr id="1584143971" name="Freeform: Shape 1584143971"/>
                        <wps:cNvSpPr/>
                        <wps:spPr>
                          <a:xfrm>
                            <a:off x="748791" y="6313423"/>
                            <a:ext cx="1270" cy="693420"/>
                          </a:xfrm>
                          <a:custGeom>
                            <a:avLst/>
                            <a:gdLst/>
                            <a:ahLst/>
                            <a:cxnLst/>
                            <a:rect l="l" t="t" r="r" b="b"/>
                            <a:pathLst>
                              <a:path h="693420">
                                <a:moveTo>
                                  <a:pt x="0" y="0"/>
                                </a:moveTo>
                                <a:lnTo>
                                  <a:pt x="0" y="693419"/>
                                </a:lnTo>
                              </a:path>
                            </a:pathLst>
                          </a:custGeom>
                          <a:ln w="9525">
                            <a:solidFill>
                              <a:srgbClr val="000000"/>
                            </a:solidFill>
                            <a:prstDash val="solid"/>
                          </a:ln>
                        </wps:spPr>
                        <wps:bodyPr wrap="square" lIns="0" tIns="0" rIns="0" bIns="0" rtlCol="0">
                          <a:prstTxWarp prst="textNoShape">
                            <a:avLst/>
                          </a:prstTxWarp>
                          <a:noAutofit/>
                        </wps:bodyPr>
                      </wps:wsp>
                      <wps:wsp>
                        <wps:cNvPr id="216467255" name="Text Box 216467255"/>
                        <wps:cNvSpPr txBox="1"/>
                        <wps:spPr>
                          <a:xfrm>
                            <a:off x="466344" y="1461897"/>
                            <a:ext cx="582930" cy="338455"/>
                          </a:xfrm>
                          <a:prstGeom prst="rect">
                            <a:avLst/>
                          </a:prstGeom>
                        </wps:spPr>
                        <wps:txbx>
                          <w:txbxContent>
                            <w:p w14:paraId="2DB22A11" w14:textId="77777777" w:rsidR="00000000" w:rsidRDefault="00000000" w:rsidP="0051752A">
                              <w:pPr>
                                <w:spacing w:line="225" w:lineRule="exact"/>
                                <w:ind w:right="18"/>
                                <w:jc w:val="center"/>
                              </w:pPr>
                              <w:r>
                                <w:t>Residue</w:t>
                              </w:r>
                              <w:r>
                                <w:rPr>
                                  <w:spacing w:val="-2"/>
                                </w:rPr>
                                <w:t xml:space="preserve"> </w:t>
                              </w:r>
                              <w:r>
                                <w:rPr>
                                  <w:spacing w:val="-5"/>
                                </w:rPr>
                                <w:t>is</w:t>
                              </w:r>
                            </w:p>
                            <w:p w14:paraId="2704A8EA" w14:textId="77777777" w:rsidR="00000000" w:rsidRDefault="00000000" w:rsidP="0051752A">
                              <w:pPr>
                                <w:spacing w:before="43" w:line="265" w:lineRule="exact"/>
                                <w:ind w:right="23"/>
                                <w:jc w:val="center"/>
                              </w:pPr>
                              <w:r>
                                <w:t>Cat.</w:t>
                              </w:r>
                              <w:r>
                                <w:rPr>
                                  <w:spacing w:val="45"/>
                                </w:rPr>
                                <w:t xml:space="preserve"> </w:t>
                              </w:r>
                              <w:r>
                                <w:rPr>
                                  <w:spacing w:val="-10"/>
                                </w:rPr>
                                <w:t>X</w:t>
                              </w:r>
                            </w:p>
                          </w:txbxContent>
                        </wps:txbx>
                        <wps:bodyPr wrap="square" lIns="0" tIns="0" rIns="0" bIns="0" rtlCol="0">
                          <a:noAutofit/>
                        </wps:bodyPr>
                      </wps:wsp>
                      <wps:wsp>
                        <wps:cNvPr id="1675714203" name="Text Box 1675714203"/>
                        <wps:cNvSpPr txBox="1"/>
                        <wps:spPr>
                          <a:xfrm>
                            <a:off x="2542920" y="1471041"/>
                            <a:ext cx="204470" cy="140335"/>
                          </a:xfrm>
                          <a:prstGeom prst="rect">
                            <a:avLst/>
                          </a:prstGeom>
                        </wps:spPr>
                        <wps:txbx>
                          <w:txbxContent>
                            <w:p w14:paraId="02D062B5" w14:textId="77777777" w:rsidR="00000000" w:rsidRDefault="00000000" w:rsidP="0051752A">
                              <w:pPr>
                                <w:spacing w:line="221" w:lineRule="exact"/>
                              </w:pPr>
                              <w:r>
                                <w:rPr>
                                  <w:spacing w:val="-5"/>
                                </w:rPr>
                                <w:t>Yes</w:t>
                              </w:r>
                            </w:p>
                          </w:txbxContent>
                        </wps:txbx>
                        <wps:bodyPr wrap="square" lIns="0" tIns="0" rIns="0" bIns="0" rtlCol="0">
                          <a:noAutofit/>
                        </wps:bodyPr>
                      </wps:wsp>
                      <wps:wsp>
                        <wps:cNvPr id="923978998" name="Text Box 923978998"/>
                        <wps:cNvSpPr txBox="1"/>
                        <wps:spPr>
                          <a:xfrm>
                            <a:off x="569976" y="2315591"/>
                            <a:ext cx="179070" cy="140335"/>
                          </a:xfrm>
                          <a:prstGeom prst="rect">
                            <a:avLst/>
                          </a:prstGeom>
                        </wps:spPr>
                        <wps:txbx>
                          <w:txbxContent>
                            <w:p w14:paraId="0CC80E45" w14:textId="77777777" w:rsidR="00000000" w:rsidRDefault="00000000" w:rsidP="0051752A">
                              <w:pPr>
                                <w:spacing w:line="221" w:lineRule="exact"/>
                              </w:pPr>
                              <w:r>
                                <w:rPr>
                                  <w:spacing w:val="-5"/>
                                </w:rPr>
                                <w:t>No</w:t>
                              </w:r>
                            </w:p>
                          </w:txbxContent>
                        </wps:txbx>
                        <wps:bodyPr wrap="square" lIns="0" tIns="0" rIns="0" bIns="0" rtlCol="0">
                          <a:noAutofit/>
                        </wps:bodyPr>
                      </wps:wsp>
                      <wps:wsp>
                        <wps:cNvPr id="520850758" name="Text Box 520850758"/>
                        <wps:cNvSpPr txBox="1"/>
                        <wps:spPr>
                          <a:xfrm>
                            <a:off x="1628267" y="2638679"/>
                            <a:ext cx="204470" cy="140335"/>
                          </a:xfrm>
                          <a:prstGeom prst="rect">
                            <a:avLst/>
                          </a:prstGeom>
                        </wps:spPr>
                        <wps:txbx>
                          <w:txbxContent>
                            <w:p w14:paraId="09967AFE" w14:textId="77777777" w:rsidR="00000000" w:rsidRDefault="00000000" w:rsidP="0051752A">
                              <w:pPr>
                                <w:spacing w:line="221" w:lineRule="exact"/>
                              </w:pPr>
                              <w:r>
                                <w:rPr>
                                  <w:spacing w:val="-5"/>
                                </w:rPr>
                                <w:t>Yes</w:t>
                              </w:r>
                            </w:p>
                          </w:txbxContent>
                        </wps:txbx>
                        <wps:bodyPr wrap="square" lIns="0" tIns="0" rIns="0" bIns="0" rtlCol="0">
                          <a:noAutofit/>
                        </wps:bodyPr>
                      </wps:wsp>
                      <wps:wsp>
                        <wps:cNvPr id="211984780" name="Text Box 211984780"/>
                        <wps:cNvSpPr txBox="1"/>
                        <wps:spPr>
                          <a:xfrm>
                            <a:off x="3707510" y="2638679"/>
                            <a:ext cx="204470" cy="140335"/>
                          </a:xfrm>
                          <a:prstGeom prst="rect">
                            <a:avLst/>
                          </a:prstGeom>
                        </wps:spPr>
                        <wps:txbx>
                          <w:txbxContent>
                            <w:p w14:paraId="2C67E58B" w14:textId="77777777" w:rsidR="00000000" w:rsidRDefault="00000000" w:rsidP="0051752A">
                              <w:pPr>
                                <w:spacing w:line="221" w:lineRule="exact"/>
                              </w:pPr>
                              <w:r>
                                <w:rPr>
                                  <w:spacing w:val="-5"/>
                                </w:rPr>
                                <w:t>Yes</w:t>
                              </w:r>
                            </w:p>
                          </w:txbxContent>
                        </wps:txbx>
                        <wps:bodyPr wrap="square" lIns="0" tIns="0" rIns="0" bIns="0" rtlCol="0">
                          <a:noAutofit/>
                        </wps:bodyPr>
                      </wps:wsp>
                      <wps:wsp>
                        <wps:cNvPr id="1836512111" name="Text Box 1836512111"/>
                        <wps:cNvSpPr txBox="1"/>
                        <wps:spPr>
                          <a:xfrm>
                            <a:off x="466344" y="2864230"/>
                            <a:ext cx="582930" cy="335280"/>
                          </a:xfrm>
                          <a:prstGeom prst="rect">
                            <a:avLst/>
                          </a:prstGeom>
                        </wps:spPr>
                        <wps:txbx>
                          <w:txbxContent>
                            <w:p w14:paraId="5ECE65F4" w14:textId="77777777" w:rsidR="00000000" w:rsidRDefault="00000000" w:rsidP="0051752A">
                              <w:pPr>
                                <w:spacing w:line="225" w:lineRule="exact"/>
                                <w:ind w:right="18"/>
                                <w:jc w:val="center"/>
                              </w:pPr>
                              <w:r>
                                <w:t>Residue</w:t>
                              </w:r>
                              <w:r>
                                <w:rPr>
                                  <w:spacing w:val="-2"/>
                                </w:rPr>
                                <w:t xml:space="preserve"> </w:t>
                              </w:r>
                              <w:r>
                                <w:rPr>
                                  <w:spacing w:val="-5"/>
                                </w:rPr>
                                <w:t>is</w:t>
                              </w:r>
                            </w:p>
                            <w:p w14:paraId="2F2A2453" w14:textId="77777777" w:rsidR="00000000" w:rsidRDefault="00000000" w:rsidP="0051752A">
                              <w:pPr>
                                <w:spacing w:before="38" w:line="265" w:lineRule="exact"/>
                                <w:ind w:right="21"/>
                                <w:jc w:val="center"/>
                              </w:pPr>
                              <w:r>
                                <w:t>Cat.</w:t>
                              </w:r>
                              <w:r>
                                <w:rPr>
                                  <w:spacing w:val="45"/>
                                </w:rPr>
                                <w:t xml:space="preserve"> </w:t>
                              </w:r>
                              <w:r>
                                <w:rPr>
                                  <w:spacing w:val="-10"/>
                                </w:rPr>
                                <w:t>Y</w:t>
                              </w:r>
                            </w:p>
                          </w:txbxContent>
                        </wps:txbx>
                        <wps:bodyPr wrap="square" lIns="0" tIns="0" rIns="0" bIns="0" rtlCol="0">
                          <a:noAutofit/>
                        </wps:bodyPr>
                      </wps:wsp>
                      <wps:wsp>
                        <wps:cNvPr id="196156166" name="Text Box 196156166"/>
                        <wps:cNvSpPr txBox="1"/>
                        <wps:spPr>
                          <a:xfrm>
                            <a:off x="2515489" y="2849752"/>
                            <a:ext cx="611505" cy="256540"/>
                          </a:xfrm>
                          <a:prstGeom prst="rect">
                            <a:avLst/>
                          </a:prstGeom>
                        </wps:spPr>
                        <wps:txbx>
                          <w:txbxContent>
                            <w:p w14:paraId="3067BE8C" w14:textId="77777777" w:rsidR="00000000" w:rsidRDefault="00000000" w:rsidP="0051752A">
                              <w:pPr>
                                <w:spacing w:line="172" w:lineRule="exact"/>
                                <w:rPr>
                                  <w:sz w:val="17"/>
                                </w:rPr>
                              </w:pPr>
                              <w:r>
                                <w:rPr>
                                  <w:spacing w:val="-2"/>
                                  <w:sz w:val="17"/>
                                </w:rPr>
                                <w:t>Solidifying</w:t>
                              </w:r>
                              <w:r>
                                <w:rPr>
                                  <w:spacing w:val="8"/>
                                  <w:sz w:val="17"/>
                                </w:rPr>
                                <w:t xml:space="preserve"> </w:t>
                              </w:r>
                              <w:r>
                                <w:rPr>
                                  <w:spacing w:val="-5"/>
                                  <w:sz w:val="17"/>
                                </w:rPr>
                                <w:t>or</w:t>
                              </w:r>
                            </w:p>
                            <w:p w14:paraId="1705D502" w14:textId="77777777" w:rsidR="00000000" w:rsidRDefault="00000000" w:rsidP="0051752A">
                              <w:pPr>
                                <w:spacing w:before="27" w:line="204" w:lineRule="exact"/>
                                <w:rPr>
                                  <w:sz w:val="17"/>
                                </w:rPr>
                              </w:pPr>
                              <w:r>
                                <w:rPr>
                                  <w:spacing w:val="-2"/>
                                  <w:sz w:val="17"/>
                                </w:rPr>
                                <w:t>highly</w:t>
                              </w:r>
                              <w:r>
                                <w:rPr>
                                  <w:spacing w:val="1"/>
                                  <w:sz w:val="17"/>
                                </w:rPr>
                                <w:t xml:space="preserve"> </w:t>
                              </w:r>
                              <w:r>
                                <w:rPr>
                                  <w:spacing w:val="-2"/>
                                  <w:sz w:val="17"/>
                                </w:rPr>
                                <w:t>viscous</w:t>
                              </w:r>
                            </w:p>
                          </w:txbxContent>
                        </wps:txbx>
                        <wps:bodyPr wrap="square" lIns="0" tIns="0" rIns="0" bIns="0" rtlCol="0">
                          <a:noAutofit/>
                        </wps:bodyPr>
                      </wps:wsp>
                      <wps:wsp>
                        <wps:cNvPr id="1144143650" name="Text Box 1144143650"/>
                        <wps:cNvSpPr txBox="1"/>
                        <wps:spPr>
                          <a:xfrm>
                            <a:off x="563880" y="3608197"/>
                            <a:ext cx="179070" cy="140335"/>
                          </a:xfrm>
                          <a:prstGeom prst="rect">
                            <a:avLst/>
                          </a:prstGeom>
                        </wps:spPr>
                        <wps:txbx>
                          <w:txbxContent>
                            <w:p w14:paraId="2988FABA" w14:textId="77777777" w:rsidR="00000000" w:rsidRDefault="00000000" w:rsidP="0051752A">
                              <w:pPr>
                                <w:spacing w:line="221" w:lineRule="exact"/>
                              </w:pPr>
                              <w:r>
                                <w:rPr>
                                  <w:spacing w:val="-5"/>
                                </w:rPr>
                                <w:t>No</w:t>
                              </w:r>
                            </w:p>
                          </w:txbxContent>
                        </wps:txbx>
                        <wps:bodyPr wrap="square" lIns="0" tIns="0" rIns="0" bIns="0" rtlCol="0">
                          <a:noAutofit/>
                        </wps:bodyPr>
                      </wps:wsp>
                      <wps:wsp>
                        <wps:cNvPr id="1385287853" name="Text Box 1385287853"/>
                        <wps:cNvSpPr txBox="1"/>
                        <wps:spPr>
                          <a:xfrm>
                            <a:off x="2634360" y="3608197"/>
                            <a:ext cx="179070" cy="140335"/>
                          </a:xfrm>
                          <a:prstGeom prst="rect">
                            <a:avLst/>
                          </a:prstGeom>
                        </wps:spPr>
                        <wps:txbx>
                          <w:txbxContent>
                            <w:p w14:paraId="4739EFCA" w14:textId="77777777" w:rsidR="00000000" w:rsidRDefault="00000000" w:rsidP="0051752A">
                              <w:pPr>
                                <w:spacing w:line="221" w:lineRule="exact"/>
                              </w:pPr>
                              <w:r>
                                <w:rPr>
                                  <w:spacing w:val="-5"/>
                                </w:rPr>
                                <w:t>No</w:t>
                              </w:r>
                            </w:p>
                          </w:txbxContent>
                        </wps:txbx>
                        <wps:bodyPr wrap="square" lIns="0" tIns="0" rIns="0" bIns="0" rtlCol="0">
                          <a:noAutofit/>
                        </wps:bodyPr>
                      </wps:wsp>
                      <wps:wsp>
                        <wps:cNvPr id="143691740" name="Text Box 143691740"/>
                        <wps:cNvSpPr txBox="1"/>
                        <wps:spPr>
                          <a:xfrm>
                            <a:off x="466344" y="4257802"/>
                            <a:ext cx="582930" cy="338455"/>
                          </a:xfrm>
                          <a:prstGeom prst="rect">
                            <a:avLst/>
                          </a:prstGeom>
                        </wps:spPr>
                        <wps:txbx>
                          <w:txbxContent>
                            <w:p w14:paraId="65ECC7FC" w14:textId="77777777" w:rsidR="00000000" w:rsidRDefault="00000000" w:rsidP="0051752A">
                              <w:pPr>
                                <w:spacing w:line="225" w:lineRule="exact"/>
                                <w:ind w:right="18"/>
                                <w:jc w:val="center"/>
                              </w:pPr>
                              <w:r>
                                <w:t>Residue</w:t>
                              </w:r>
                              <w:r>
                                <w:rPr>
                                  <w:spacing w:val="-2"/>
                                </w:rPr>
                                <w:t xml:space="preserve"> </w:t>
                              </w:r>
                              <w:r>
                                <w:rPr>
                                  <w:spacing w:val="-5"/>
                                </w:rPr>
                                <w:t>is</w:t>
                              </w:r>
                            </w:p>
                            <w:p w14:paraId="47C104EF" w14:textId="77777777" w:rsidR="00000000" w:rsidRDefault="00000000" w:rsidP="0051752A">
                              <w:pPr>
                                <w:spacing w:before="43" w:line="265" w:lineRule="exact"/>
                                <w:ind w:right="15"/>
                                <w:jc w:val="center"/>
                              </w:pPr>
                              <w:r>
                                <w:t>Cat.</w:t>
                              </w:r>
                              <w:r>
                                <w:rPr>
                                  <w:spacing w:val="45"/>
                                </w:rPr>
                                <w:t xml:space="preserve"> </w:t>
                              </w:r>
                              <w:r>
                                <w:rPr>
                                  <w:spacing w:val="-10"/>
                                </w:rPr>
                                <w:t>Z</w:t>
                              </w:r>
                            </w:p>
                          </w:txbxContent>
                        </wps:txbx>
                        <wps:bodyPr wrap="square" lIns="0" tIns="0" rIns="0" bIns="0" rtlCol="0">
                          <a:noAutofit/>
                        </wps:bodyPr>
                      </wps:wsp>
                      <wps:wsp>
                        <wps:cNvPr id="1890274983" name="Text Box 1890274983"/>
                        <wps:cNvSpPr txBox="1"/>
                        <wps:spPr>
                          <a:xfrm>
                            <a:off x="1628267" y="4254754"/>
                            <a:ext cx="204470" cy="140335"/>
                          </a:xfrm>
                          <a:prstGeom prst="rect">
                            <a:avLst/>
                          </a:prstGeom>
                        </wps:spPr>
                        <wps:txbx>
                          <w:txbxContent>
                            <w:p w14:paraId="0784B1F3" w14:textId="77777777" w:rsidR="00000000" w:rsidRDefault="00000000" w:rsidP="0051752A">
                              <w:pPr>
                                <w:spacing w:line="221" w:lineRule="exact"/>
                              </w:pPr>
                              <w:r>
                                <w:rPr>
                                  <w:spacing w:val="-5"/>
                                </w:rPr>
                                <w:t>Yes</w:t>
                              </w:r>
                            </w:p>
                          </w:txbxContent>
                        </wps:txbx>
                        <wps:bodyPr wrap="square" lIns="0" tIns="0" rIns="0" bIns="0" rtlCol="0">
                          <a:noAutofit/>
                        </wps:bodyPr>
                      </wps:wsp>
                      <wps:wsp>
                        <wps:cNvPr id="1144208861" name="Text Box 1144208861"/>
                        <wps:cNvSpPr txBox="1"/>
                        <wps:spPr>
                          <a:xfrm>
                            <a:off x="2530729" y="4252467"/>
                            <a:ext cx="586740" cy="405765"/>
                          </a:xfrm>
                          <a:prstGeom prst="rect">
                            <a:avLst/>
                          </a:prstGeom>
                        </wps:spPr>
                        <wps:txbx>
                          <w:txbxContent>
                            <w:p w14:paraId="3592641C" w14:textId="77777777" w:rsidR="00000000" w:rsidRDefault="00000000" w:rsidP="0051752A">
                              <w:pPr>
                                <w:spacing w:line="172" w:lineRule="exact"/>
                                <w:ind w:right="18"/>
                                <w:jc w:val="center"/>
                                <w:rPr>
                                  <w:sz w:val="17"/>
                                </w:rPr>
                              </w:pPr>
                              <w:r>
                                <w:rPr>
                                  <w:sz w:val="17"/>
                                </w:rPr>
                                <w:t xml:space="preserve">Vessel </w:t>
                              </w:r>
                              <w:r>
                                <w:rPr>
                                  <w:sz w:val="17"/>
                                </w:rPr>
                                <w:t>keel</w:t>
                              </w:r>
                              <w:r>
                                <w:rPr>
                                  <w:spacing w:val="-7"/>
                                  <w:sz w:val="17"/>
                                </w:rPr>
                                <w:t xml:space="preserve"> </w:t>
                              </w:r>
                              <w:r>
                                <w:rPr>
                                  <w:spacing w:val="-4"/>
                                  <w:sz w:val="17"/>
                                </w:rPr>
                                <w:t>laid</w:t>
                              </w:r>
                            </w:p>
                            <w:p w14:paraId="4C176003" w14:textId="77777777" w:rsidR="00000000" w:rsidRDefault="00000000" w:rsidP="0051752A">
                              <w:pPr>
                                <w:spacing w:before="6" w:line="266" w:lineRule="auto"/>
                                <w:ind w:right="141"/>
                                <w:jc w:val="center"/>
                                <w:rPr>
                                  <w:sz w:val="17"/>
                                </w:rPr>
                              </w:pPr>
                              <w:r>
                                <w:rPr>
                                  <w:spacing w:val="-2"/>
                                  <w:sz w:val="17"/>
                                </w:rPr>
                                <w:t>after</w:t>
                              </w:r>
                              <w:r>
                                <w:rPr>
                                  <w:spacing w:val="40"/>
                                  <w:sz w:val="17"/>
                                </w:rPr>
                                <w:t xml:space="preserve"> </w:t>
                              </w:r>
                              <w:r>
                                <w:rPr>
                                  <w:spacing w:val="-2"/>
                                  <w:sz w:val="17"/>
                                </w:rPr>
                                <w:t>01/01/07</w:t>
                              </w:r>
                            </w:p>
                          </w:txbxContent>
                        </wps:txbx>
                        <wps:bodyPr wrap="square" lIns="0" tIns="0" rIns="0" bIns="0" rtlCol="0">
                          <a:noAutofit/>
                        </wps:bodyPr>
                      </wps:wsp>
                      <wps:wsp>
                        <wps:cNvPr id="1709081171" name="Text Box 1709081171"/>
                        <wps:cNvSpPr txBox="1"/>
                        <wps:spPr>
                          <a:xfrm>
                            <a:off x="3707510" y="4254754"/>
                            <a:ext cx="204470" cy="140335"/>
                          </a:xfrm>
                          <a:prstGeom prst="rect">
                            <a:avLst/>
                          </a:prstGeom>
                        </wps:spPr>
                        <wps:txbx>
                          <w:txbxContent>
                            <w:p w14:paraId="074E263C" w14:textId="77777777" w:rsidR="00000000" w:rsidRDefault="00000000" w:rsidP="0051752A">
                              <w:pPr>
                                <w:spacing w:line="221" w:lineRule="exact"/>
                              </w:pPr>
                              <w:r>
                                <w:rPr>
                                  <w:spacing w:val="-5"/>
                                </w:rPr>
                                <w:t>Yes</w:t>
                              </w:r>
                            </w:p>
                          </w:txbxContent>
                        </wps:txbx>
                        <wps:bodyPr wrap="square" lIns="0" tIns="0" rIns="0" bIns="0" rtlCol="0">
                          <a:noAutofit/>
                        </wps:bodyPr>
                      </wps:wsp>
                      <wps:wsp>
                        <wps:cNvPr id="462568480" name="Text Box 462568480"/>
                        <wps:cNvSpPr txBox="1"/>
                        <wps:spPr>
                          <a:xfrm>
                            <a:off x="563880" y="4900929"/>
                            <a:ext cx="179070" cy="140335"/>
                          </a:xfrm>
                          <a:prstGeom prst="rect">
                            <a:avLst/>
                          </a:prstGeom>
                        </wps:spPr>
                        <wps:txbx>
                          <w:txbxContent>
                            <w:p w14:paraId="70EAE625" w14:textId="77777777" w:rsidR="00000000" w:rsidRDefault="00000000" w:rsidP="0051752A">
                              <w:pPr>
                                <w:spacing w:line="221" w:lineRule="exact"/>
                              </w:pPr>
                              <w:r>
                                <w:rPr>
                                  <w:spacing w:val="-5"/>
                                </w:rPr>
                                <w:t>No</w:t>
                              </w:r>
                            </w:p>
                          </w:txbxContent>
                        </wps:txbx>
                        <wps:bodyPr wrap="square" lIns="0" tIns="0" rIns="0" bIns="0" rtlCol="0">
                          <a:noAutofit/>
                        </wps:bodyPr>
                      </wps:wsp>
                      <wps:wsp>
                        <wps:cNvPr id="651568330" name="Text Box 651568330"/>
                        <wps:cNvSpPr txBox="1"/>
                        <wps:spPr>
                          <a:xfrm>
                            <a:off x="2634360" y="4900929"/>
                            <a:ext cx="179070" cy="140335"/>
                          </a:xfrm>
                          <a:prstGeom prst="rect">
                            <a:avLst/>
                          </a:prstGeom>
                        </wps:spPr>
                        <wps:txbx>
                          <w:txbxContent>
                            <w:p w14:paraId="5DACD8B0" w14:textId="77777777" w:rsidR="00000000" w:rsidRDefault="00000000" w:rsidP="0051752A">
                              <w:pPr>
                                <w:spacing w:line="221" w:lineRule="exact"/>
                              </w:pPr>
                              <w:r>
                                <w:rPr>
                                  <w:spacing w:val="-5"/>
                                </w:rPr>
                                <w:t>No</w:t>
                              </w:r>
                            </w:p>
                          </w:txbxContent>
                        </wps:txbx>
                        <wps:bodyPr wrap="square" lIns="0" tIns="0" rIns="0" bIns="0" rtlCol="0">
                          <a:noAutofit/>
                        </wps:bodyPr>
                      </wps:wsp>
                      <wps:wsp>
                        <wps:cNvPr id="529229287" name="Text Box 529229287"/>
                        <wps:cNvSpPr txBox="1"/>
                        <wps:spPr>
                          <a:xfrm>
                            <a:off x="466344" y="5657088"/>
                            <a:ext cx="582930" cy="335280"/>
                          </a:xfrm>
                          <a:prstGeom prst="rect">
                            <a:avLst/>
                          </a:prstGeom>
                        </wps:spPr>
                        <wps:txbx>
                          <w:txbxContent>
                            <w:p w14:paraId="1C5B61F7" w14:textId="77777777" w:rsidR="00000000" w:rsidRDefault="00000000" w:rsidP="0051752A">
                              <w:pPr>
                                <w:spacing w:line="225" w:lineRule="exact"/>
                              </w:pPr>
                              <w:r>
                                <w:t>Residue</w:t>
                              </w:r>
                              <w:r>
                                <w:rPr>
                                  <w:spacing w:val="-1"/>
                                </w:rPr>
                                <w:t xml:space="preserve"> </w:t>
                              </w:r>
                              <w:r>
                                <w:rPr>
                                  <w:spacing w:val="-5"/>
                                </w:rPr>
                                <w:t>is</w:t>
                              </w:r>
                            </w:p>
                            <w:p w14:paraId="78CA086F" w14:textId="77777777" w:rsidR="00000000" w:rsidRDefault="00000000" w:rsidP="0051752A">
                              <w:pPr>
                                <w:spacing w:before="38" w:line="265" w:lineRule="exact"/>
                              </w:pPr>
                              <w:r>
                                <w:t>Cat.</w:t>
                              </w:r>
                              <w:r>
                                <w:rPr>
                                  <w:spacing w:val="45"/>
                                </w:rPr>
                                <w:t xml:space="preserve"> </w:t>
                              </w:r>
                              <w:r>
                                <w:rPr>
                                  <w:spacing w:val="-5"/>
                                </w:rPr>
                                <w:t>OS</w:t>
                              </w:r>
                            </w:p>
                          </w:txbxContent>
                        </wps:txbx>
                        <wps:bodyPr wrap="square" lIns="0" tIns="0" rIns="0" bIns="0" rtlCol="0">
                          <a:noAutofit/>
                        </wps:bodyPr>
                      </wps:wsp>
                      <wps:wsp>
                        <wps:cNvPr id="1374726686" name="Text Box 1374726686"/>
                        <wps:cNvSpPr txBox="1"/>
                        <wps:spPr>
                          <a:xfrm>
                            <a:off x="1628267" y="5547360"/>
                            <a:ext cx="204470" cy="140335"/>
                          </a:xfrm>
                          <a:prstGeom prst="rect">
                            <a:avLst/>
                          </a:prstGeom>
                        </wps:spPr>
                        <wps:txbx>
                          <w:txbxContent>
                            <w:p w14:paraId="507F19F7" w14:textId="77777777" w:rsidR="00000000" w:rsidRDefault="00000000" w:rsidP="0051752A">
                              <w:pPr>
                                <w:spacing w:line="221" w:lineRule="exact"/>
                              </w:pPr>
                              <w:r>
                                <w:rPr>
                                  <w:spacing w:val="-5"/>
                                </w:rPr>
                                <w:t>Yes</w:t>
                              </w:r>
                            </w:p>
                          </w:txbxContent>
                        </wps:txbx>
                        <wps:bodyPr wrap="square" lIns="0" tIns="0" rIns="0" bIns="0" rtlCol="0">
                          <a:noAutofit/>
                        </wps:bodyPr>
                      </wps:wsp>
                      <wps:wsp>
                        <wps:cNvPr id="1723356152" name="Text Box 1723356152"/>
                        <wps:cNvSpPr txBox="1"/>
                        <wps:spPr>
                          <a:xfrm>
                            <a:off x="563880" y="6517005"/>
                            <a:ext cx="179070" cy="140335"/>
                          </a:xfrm>
                          <a:prstGeom prst="rect">
                            <a:avLst/>
                          </a:prstGeom>
                        </wps:spPr>
                        <wps:txbx>
                          <w:txbxContent>
                            <w:p w14:paraId="153C0678" w14:textId="77777777" w:rsidR="00000000" w:rsidRDefault="00000000" w:rsidP="0051752A">
                              <w:pPr>
                                <w:spacing w:line="221" w:lineRule="exact"/>
                              </w:pPr>
                              <w:r>
                                <w:rPr>
                                  <w:spacing w:val="-5"/>
                                </w:rPr>
                                <w:t>No</w:t>
                              </w:r>
                            </w:p>
                          </w:txbxContent>
                        </wps:txbx>
                        <wps:bodyPr wrap="square" lIns="0" tIns="0" rIns="0" bIns="0" rtlCol="0">
                          <a:noAutofit/>
                        </wps:bodyPr>
                      </wps:wsp>
                      <wps:wsp>
                        <wps:cNvPr id="590977831" name="Text Box 590977831"/>
                        <wps:cNvSpPr txBox="1"/>
                        <wps:spPr>
                          <a:xfrm>
                            <a:off x="4177791" y="6761098"/>
                            <a:ext cx="1247775" cy="493395"/>
                          </a:xfrm>
                          <a:prstGeom prst="rect">
                            <a:avLst/>
                          </a:prstGeom>
                          <a:ln w="9525">
                            <a:solidFill>
                              <a:srgbClr val="000000"/>
                            </a:solidFill>
                            <a:prstDash val="solid"/>
                          </a:ln>
                        </wps:spPr>
                        <wps:txbx>
                          <w:txbxContent>
                            <w:p w14:paraId="7CAEEB53" w14:textId="77777777" w:rsidR="00000000" w:rsidRDefault="00000000" w:rsidP="0051752A">
                              <w:pPr>
                                <w:spacing w:before="77" w:line="278" w:lineRule="auto"/>
                                <w:ind w:right="386"/>
                              </w:pPr>
                              <w:r>
                                <w:t>No</w:t>
                              </w:r>
                              <w:r>
                                <w:rPr>
                                  <w:spacing w:val="-13"/>
                                </w:rPr>
                                <w:t xml:space="preserve"> </w:t>
                              </w:r>
                              <w:r>
                                <w:t xml:space="preserve">transport </w:t>
                              </w:r>
                              <w:r>
                                <w:rPr>
                                  <w:spacing w:val="-2"/>
                                </w:rPr>
                                <w:t>allowed</w:t>
                              </w:r>
                            </w:p>
                          </w:txbxContent>
                        </wps:txbx>
                        <wps:bodyPr wrap="square" lIns="0" tIns="0" rIns="0" bIns="0" rtlCol="0">
                          <a:noAutofit/>
                        </wps:bodyPr>
                      </wps:wsp>
                      <wps:wsp>
                        <wps:cNvPr id="1747932270" name="Text Box 1747932270"/>
                        <wps:cNvSpPr txBox="1"/>
                        <wps:spPr>
                          <a:xfrm>
                            <a:off x="4177791" y="5606669"/>
                            <a:ext cx="1247775" cy="457200"/>
                          </a:xfrm>
                          <a:prstGeom prst="rect">
                            <a:avLst/>
                          </a:prstGeom>
                          <a:ln w="9525">
                            <a:solidFill>
                              <a:srgbClr val="000000"/>
                            </a:solidFill>
                            <a:prstDash val="solid"/>
                          </a:ln>
                        </wps:spPr>
                        <wps:txbx>
                          <w:txbxContent>
                            <w:p w14:paraId="16E7B227" w14:textId="77777777" w:rsidR="00000000" w:rsidRDefault="00000000" w:rsidP="0051752A">
                              <w:pPr>
                                <w:spacing w:before="76" w:line="278" w:lineRule="auto"/>
                                <w:ind w:right="385"/>
                              </w:pPr>
                              <w:r>
                                <w:t>No</w:t>
                              </w:r>
                              <w:r>
                                <w:rPr>
                                  <w:spacing w:val="-13"/>
                                </w:rPr>
                                <w:t xml:space="preserve"> </w:t>
                              </w:r>
                              <w:r>
                                <w:t xml:space="preserve">discharge </w:t>
                              </w:r>
                              <w:r>
                                <w:rPr>
                                  <w:spacing w:val="-2"/>
                                </w:rPr>
                                <w:t>requirement</w:t>
                              </w:r>
                            </w:p>
                          </w:txbxContent>
                        </wps:txbx>
                        <wps:bodyPr wrap="square" lIns="0" tIns="0" rIns="0" bIns="0" rtlCol="0">
                          <a:noAutofit/>
                        </wps:bodyPr>
                      </wps:wsp>
                      <wps:wsp>
                        <wps:cNvPr id="324965082" name="Text Box 324965082"/>
                        <wps:cNvSpPr txBox="1"/>
                        <wps:spPr>
                          <a:xfrm>
                            <a:off x="4177791" y="4960239"/>
                            <a:ext cx="1247775" cy="400050"/>
                          </a:xfrm>
                          <a:prstGeom prst="rect">
                            <a:avLst/>
                          </a:prstGeom>
                          <a:ln w="9525">
                            <a:solidFill>
                              <a:srgbClr val="000000"/>
                            </a:solidFill>
                            <a:prstDash val="solid"/>
                          </a:ln>
                        </wps:spPr>
                        <wps:txbx>
                          <w:txbxContent>
                            <w:p w14:paraId="0E3CBA0D" w14:textId="77777777" w:rsidR="00000000" w:rsidRDefault="00000000" w:rsidP="0051752A">
                              <w:pPr>
                                <w:spacing w:before="76"/>
                                <w:jc w:val="center"/>
                              </w:pPr>
                              <w:r>
                                <w:rPr>
                                  <w:spacing w:val="-2"/>
                                </w:rPr>
                                <w:t>Apply</w:t>
                              </w:r>
                            </w:p>
                            <w:p w14:paraId="4ABA37AC" w14:textId="77777777" w:rsidR="00000000" w:rsidRDefault="00000000" w:rsidP="0051752A">
                              <w:pPr>
                                <w:ind w:right="12"/>
                                <w:jc w:val="center"/>
                              </w:pPr>
                              <w:r>
                                <w:t>CDP</w:t>
                              </w:r>
                              <w:r>
                                <w:rPr>
                                  <w:spacing w:val="-6"/>
                                </w:rPr>
                                <w:t xml:space="preserve"> </w:t>
                              </w:r>
                              <w:r>
                                <w:t>2(a),</w:t>
                              </w:r>
                              <w:r>
                                <w:rPr>
                                  <w:spacing w:val="-6"/>
                                </w:rPr>
                                <w:t xml:space="preserve"> </w:t>
                              </w:r>
                              <w:r>
                                <w:t>2(b)</w:t>
                              </w:r>
                              <w:r>
                                <w:rPr>
                                  <w:spacing w:val="-4"/>
                                </w:rPr>
                                <w:t xml:space="preserve"> </w:t>
                              </w:r>
                              <w:r>
                                <w:t xml:space="preserve">or </w:t>
                              </w:r>
                              <w:r>
                                <w:rPr>
                                  <w:spacing w:val="-10"/>
                                </w:rPr>
                                <w:t>3</w:t>
                              </w:r>
                            </w:p>
                          </w:txbxContent>
                        </wps:txbx>
                        <wps:bodyPr wrap="square" lIns="0" tIns="0" rIns="0" bIns="0" rtlCol="0">
                          <a:noAutofit/>
                        </wps:bodyPr>
                      </wps:wsp>
                      <wps:wsp>
                        <wps:cNvPr id="584871433" name="Text Box 584871433"/>
                        <wps:cNvSpPr txBox="1"/>
                        <wps:spPr>
                          <a:xfrm>
                            <a:off x="4177791" y="4225544"/>
                            <a:ext cx="1247775" cy="400050"/>
                          </a:xfrm>
                          <a:prstGeom prst="rect">
                            <a:avLst/>
                          </a:prstGeom>
                          <a:ln w="9525">
                            <a:solidFill>
                              <a:srgbClr val="000000"/>
                            </a:solidFill>
                            <a:prstDash val="solid"/>
                          </a:ln>
                        </wps:spPr>
                        <wps:txbx>
                          <w:txbxContent>
                            <w:p w14:paraId="66A86EAE" w14:textId="77777777" w:rsidR="00000000" w:rsidRDefault="00000000" w:rsidP="0051752A">
                              <w:pPr>
                                <w:spacing w:before="76"/>
                                <w:ind w:right="380"/>
                              </w:pPr>
                              <w:r>
                                <w:rPr>
                                  <w:spacing w:val="-2"/>
                                </w:rPr>
                                <w:t xml:space="preserve">Apply </w:t>
                              </w:r>
                              <w:r>
                                <w:t>CDP</w:t>
                              </w:r>
                              <w:r>
                                <w:rPr>
                                  <w:spacing w:val="-13"/>
                                </w:rPr>
                                <w:t xml:space="preserve"> </w:t>
                              </w:r>
                              <w:r>
                                <w:t>2(a)</w:t>
                              </w:r>
                              <w:r>
                                <w:rPr>
                                  <w:spacing w:val="-12"/>
                                </w:rPr>
                                <w:t xml:space="preserve"> </w:t>
                              </w:r>
                              <w:r>
                                <w:t>or</w:t>
                              </w:r>
                              <w:r>
                                <w:rPr>
                                  <w:spacing w:val="-13"/>
                                </w:rPr>
                                <w:t xml:space="preserve"> </w:t>
                              </w:r>
                              <w:r>
                                <w:t>3</w:t>
                              </w:r>
                            </w:p>
                          </w:txbxContent>
                        </wps:txbx>
                        <wps:bodyPr wrap="square" lIns="0" tIns="0" rIns="0" bIns="0" rtlCol="0">
                          <a:noAutofit/>
                        </wps:bodyPr>
                      </wps:wsp>
                      <wps:wsp>
                        <wps:cNvPr id="548453378" name="Text Box 548453378"/>
                        <wps:cNvSpPr txBox="1"/>
                        <wps:spPr>
                          <a:xfrm>
                            <a:off x="4177791" y="3559429"/>
                            <a:ext cx="1247775" cy="400050"/>
                          </a:xfrm>
                          <a:prstGeom prst="rect">
                            <a:avLst/>
                          </a:prstGeom>
                          <a:ln w="9525">
                            <a:solidFill>
                              <a:srgbClr val="000000"/>
                            </a:solidFill>
                            <a:prstDash val="solid"/>
                          </a:ln>
                        </wps:spPr>
                        <wps:txbx>
                          <w:txbxContent>
                            <w:p w14:paraId="4872D1C0" w14:textId="77777777" w:rsidR="00000000" w:rsidRDefault="00000000" w:rsidP="0051752A">
                              <w:pPr>
                                <w:spacing w:before="78"/>
                                <w:ind w:right="380"/>
                              </w:pPr>
                              <w:r>
                                <w:rPr>
                                  <w:spacing w:val="-2"/>
                                </w:rPr>
                                <w:t xml:space="preserve">Apply </w:t>
                              </w:r>
                              <w:r>
                                <w:t>CDP</w:t>
                              </w:r>
                              <w:r>
                                <w:rPr>
                                  <w:spacing w:val="-13"/>
                                </w:rPr>
                                <w:t xml:space="preserve"> </w:t>
                              </w:r>
                              <w:r>
                                <w:t>2(a)</w:t>
                              </w:r>
                              <w:r>
                                <w:rPr>
                                  <w:spacing w:val="-12"/>
                                </w:rPr>
                                <w:t xml:space="preserve"> </w:t>
                              </w:r>
                              <w:r>
                                <w:t>or</w:t>
                              </w:r>
                              <w:r>
                                <w:rPr>
                                  <w:spacing w:val="-13"/>
                                </w:rPr>
                                <w:t xml:space="preserve"> </w:t>
                              </w:r>
                              <w:r>
                                <w:t>3</w:t>
                              </w:r>
                            </w:p>
                          </w:txbxContent>
                        </wps:txbx>
                        <wps:bodyPr wrap="square" lIns="0" tIns="0" rIns="0" bIns="0" rtlCol="0">
                          <a:noAutofit/>
                        </wps:bodyPr>
                      </wps:wsp>
                      <wps:wsp>
                        <wps:cNvPr id="1134403470" name="Text Box 1134403470"/>
                        <wps:cNvSpPr txBox="1"/>
                        <wps:spPr>
                          <a:xfrm>
                            <a:off x="4177791" y="2825369"/>
                            <a:ext cx="1247775" cy="400050"/>
                          </a:xfrm>
                          <a:prstGeom prst="rect">
                            <a:avLst/>
                          </a:prstGeom>
                          <a:ln w="9525">
                            <a:solidFill>
                              <a:srgbClr val="000000"/>
                            </a:solidFill>
                            <a:prstDash val="solid"/>
                          </a:ln>
                        </wps:spPr>
                        <wps:txbx>
                          <w:txbxContent>
                            <w:p w14:paraId="3E99B425" w14:textId="77777777" w:rsidR="00000000" w:rsidRDefault="00000000" w:rsidP="0051752A">
                              <w:pPr>
                                <w:spacing w:before="77"/>
                                <w:jc w:val="center"/>
                              </w:pPr>
                              <w:r>
                                <w:rPr>
                                  <w:spacing w:val="-2"/>
                                </w:rPr>
                                <w:t>Apply</w:t>
                              </w:r>
                            </w:p>
                            <w:p w14:paraId="29A0CC47" w14:textId="77777777" w:rsidR="00000000" w:rsidRDefault="00000000" w:rsidP="0051752A">
                              <w:pPr>
                                <w:ind w:right="9"/>
                                <w:jc w:val="center"/>
                              </w:pPr>
                              <w:r>
                                <w:t>CDP</w:t>
                              </w:r>
                              <w:r>
                                <w:rPr>
                                  <w:spacing w:val="-6"/>
                                </w:rPr>
                                <w:t xml:space="preserve"> </w:t>
                              </w:r>
                              <w:r>
                                <w:t>1(a)</w:t>
                              </w:r>
                              <w:r>
                                <w:rPr>
                                  <w:spacing w:val="-4"/>
                                </w:rPr>
                                <w:t xml:space="preserve"> </w:t>
                              </w:r>
                              <w:r>
                                <w:t>or</w:t>
                              </w:r>
                              <w:r>
                                <w:rPr>
                                  <w:spacing w:val="-4"/>
                                </w:rPr>
                                <w:t xml:space="preserve"> 1(b)</w:t>
                              </w:r>
                            </w:p>
                          </w:txbxContent>
                        </wps:txbx>
                        <wps:bodyPr wrap="square" lIns="0" tIns="0" rIns="0" bIns="0" rtlCol="0">
                          <a:noAutofit/>
                        </wps:bodyPr>
                      </wps:wsp>
                      <wps:wsp>
                        <wps:cNvPr id="2017536287" name="Text Box 2017536287"/>
                        <wps:cNvSpPr txBox="1"/>
                        <wps:spPr>
                          <a:xfrm>
                            <a:off x="4177791" y="1444244"/>
                            <a:ext cx="1247775" cy="390525"/>
                          </a:xfrm>
                          <a:prstGeom prst="rect">
                            <a:avLst/>
                          </a:prstGeom>
                          <a:ln w="9525">
                            <a:solidFill>
                              <a:srgbClr val="000000"/>
                            </a:solidFill>
                            <a:prstDash val="solid"/>
                          </a:ln>
                        </wps:spPr>
                        <wps:txbx>
                          <w:txbxContent>
                            <w:p w14:paraId="09654A09" w14:textId="77777777" w:rsidR="00000000" w:rsidRDefault="00000000" w:rsidP="0051752A">
                              <w:pPr>
                                <w:spacing w:before="63"/>
                                <w:ind w:right="380"/>
                              </w:pPr>
                              <w:r>
                                <w:rPr>
                                  <w:spacing w:val="-2"/>
                                </w:rPr>
                                <w:t xml:space="preserve">Apply </w:t>
                              </w:r>
                              <w:r>
                                <w:t>CDP</w:t>
                              </w:r>
                              <w:r>
                                <w:rPr>
                                  <w:spacing w:val="-13"/>
                                </w:rPr>
                                <w:t xml:space="preserve"> </w:t>
                              </w:r>
                              <w:r>
                                <w:t>1(a)</w:t>
                              </w:r>
                              <w:r>
                                <w:rPr>
                                  <w:spacing w:val="-12"/>
                                </w:rPr>
                                <w:t xml:space="preserve"> </w:t>
                              </w:r>
                              <w:r>
                                <w:t>or</w:t>
                              </w:r>
                              <w:r>
                                <w:rPr>
                                  <w:spacing w:val="-13"/>
                                </w:rPr>
                                <w:t xml:space="preserve"> </w:t>
                              </w:r>
                              <w:r>
                                <w:t>3</w:t>
                              </w:r>
                            </w:p>
                          </w:txbxContent>
                        </wps:txbx>
                        <wps:bodyPr wrap="square" lIns="0" tIns="0" rIns="0" bIns="0" rtlCol="0">
                          <a:noAutofit/>
                        </wps:bodyPr>
                      </wps:wsp>
                      <wps:wsp>
                        <wps:cNvPr id="1414968170" name="Text Box 1414968170"/>
                        <wps:cNvSpPr txBox="1"/>
                        <wps:spPr>
                          <a:xfrm>
                            <a:off x="3047" y="3047"/>
                            <a:ext cx="1607185" cy="722630"/>
                          </a:xfrm>
                          <a:prstGeom prst="rect">
                            <a:avLst/>
                          </a:prstGeom>
                          <a:ln w="6095">
                            <a:solidFill>
                              <a:srgbClr val="000000"/>
                            </a:solidFill>
                            <a:prstDash val="solid"/>
                          </a:ln>
                        </wps:spPr>
                        <wps:txbx>
                          <w:txbxContent>
                            <w:p w14:paraId="63B6413D" w14:textId="77777777" w:rsidR="00000000" w:rsidRDefault="00000000" w:rsidP="0051752A">
                              <w:pPr>
                                <w:spacing w:before="1"/>
                                <w:ind w:right="103"/>
                                <w:jc w:val="both"/>
                              </w:pPr>
                              <w:r>
                                <w:t>Discharge</w:t>
                              </w:r>
                              <w:r>
                                <w:rPr>
                                  <w:spacing w:val="-11"/>
                                </w:rPr>
                                <w:t xml:space="preserve"> </w:t>
                              </w:r>
                              <w:r>
                                <w:t>tank</w:t>
                              </w:r>
                              <w:r>
                                <w:rPr>
                                  <w:spacing w:val="-11"/>
                                </w:rPr>
                                <w:t xml:space="preserve"> </w:t>
                              </w:r>
                              <w:r>
                                <w:t>and</w:t>
                              </w:r>
                              <w:r>
                                <w:rPr>
                                  <w:spacing w:val="-9"/>
                                </w:rPr>
                                <w:t xml:space="preserve"> </w:t>
                              </w:r>
                              <w:r>
                                <w:t xml:space="preserve">piping to maximum extent </w:t>
                              </w:r>
                              <w:r>
                                <w:rPr>
                                  <w:spacing w:val="-2"/>
                                </w:rPr>
                                <w:t>possible.</w:t>
                              </w:r>
                            </w:p>
                          </w:txbxContent>
                        </wps:txbx>
                        <wps:bodyPr wrap="square" lIns="0" tIns="0" rIns="0" bIns="0" rtlCol="0">
                          <a:noAutofit/>
                        </wps:bodyPr>
                      </wps:w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939673</wp:posOffset>
                </wp:positionH>
                <wp:positionV relativeFrom="paragraph">
                  <wp:posOffset>199030</wp:posOffset>
                </wp:positionV>
                <wp:extent cx="5430520" cy="7259320"/>
                <wp:effectExtent b="0" l="0" r="0" t="0"/>
                <wp:wrapTopAndBottom distB="0" distT="0"/>
                <wp:docPr id="3" name="image3.png"/>
                <a:graphic>
                  <a:graphicData uri="http://schemas.openxmlformats.org/drawingml/2006/picture">
                    <pic:pic>
                      <pic:nvPicPr>
                        <pic:cNvPr id="0" name="image3.png"/>
                        <pic:cNvPicPr preferRelativeResize="0"/>
                      </pic:nvPicPr>
                      <pic:blipFill>
                        <a:blip r:embed="rId41"/>
                        <a:srcRect b="0" l="0" r="0" t="0"/>
                        <a:stretch>
                          <a:fillRect/>
                        </a:stretch>
                      </pic:blipFill>
                      <pic:spPr>
                        <a:xfrm>
                          <a:off x="0" y="0"/>
                          <a:ext cx="5430520" cy="7259320"/>
                        </a:xfrm>
                        <a:prstGeom prst="rect"/>
                        <a:ln/>
                      </pic:spPr>
                    </pic:pic>
                  </a:graphicData>
                </a:graphic>
              </wp:anchor>
            </w:drawing>
          </mc:Fallback>
        </mc:AlternateContent>
      </w:r>
    </w:p>
    <w:p w14:paraId="034F5391" w14:textId="77777777" w:rsidR="00D04CB2" w:rsidRDefault="00D04CB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bl>
      <w:tblPr>
        <w:tblStyle w:val="a8"/>
        <w:tblW w:w="1025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16"/>
        <w:gridCol w:w="2579"/>
        <w:gridCol w:w="2564"/>
        <w:gridCol w:w="3198"/>
      </w:tblGrid>
      <w:tr w:rsidR="00D04CB2" w14:paraId="320329F5" w14:textId="77777777">
        <w:trPr>
          <w:trHeight w:val="508"/>
        </w:trPr>
        <w:tc>
          <w:tcPr>
            <w:tcW w:w="1916" w:type="dxa"/>
            <w:vMerge w:val="restart"/>
          </w:tcPr>
          <w:p w14:paraId="1545A291"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2B7A53B2"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Vessel details</w:t>
            </w:r>
          </w:p>
        </w:tc>
        <w:tc>
          <w:tcPr>
            <w:tcW w:w="8341" w:type="dxa"/>
            <w:gridSpan w:val="3"/>
          </w:tcPr>
          <w:p w14:paraId="0EE994EE"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Stripping requirements (</w:t>
            </w:r>
            <w:proofErr w:type="spellStart"/>
            <w:r>
              <w:rPr>
                <w:rFonts w:ascii="Times New Roman" w:eastAsia="Times New Roman" w:hAnsi="Times New Roman" w:cs="Times New Roman"/>
                <w:color w:val="000000"/>
                <w:sz w:val="24"/>
                <w:szCs w:val="24"/>
              </w:rPr>
              <w:t>litres</w:t>
            </w:r>
            <w:proofErr w:type="spellEnd"/>
            <w:r>
              <w:rPr>
                <w:rFonts w:ascii="Times New Roman" w:eastAsia="Times New Roman" w:hAnsi="Times New Roman" w:cs="Times New Roman"/>
                <w:color w:val="000000"/>
                <w:sz w:val="24"/>
                <w:szCs w:val="24"/>
              </w:rPr>
              <w:t>)</w:t>
            </w:r>
          </w:p>
        </w:tc>
      </w:tr>
      <w:tr w:rsidR="00D04CB2" w14:paraId="3B0C972F" w14:textId="77777777">
        <w:trPr>
          <w:trHeight w:val="509"/>
        </w:trPr>
        <w:tc>
          <w:tcPr>
            <w:tcW w:w="1916" w:type="dxa"/>
            <w:vMerge/>
          </w:tcPr>
          <w:p w14:paraId="3E6D5806" w14:textId="77777777" w:rsidR="00D04CB2" w:rsidRDefault="00D04CB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2579" w:type="dxa"/>
          </w:tcPr>
          <w:p w14:paraId="03D6A49E"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Category X</w:t>
            </w:r>
          </w:p>
        </w:tc>
        <w:tc>
          <w:tcPr>
            <w:tcW w:w="2564" w:type="dxa"/>
          </w:tcPr>
          <w:p w14:paraId="5C75EAFB"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Category Y</w:t>
            </w:r>
          </w:p>
        </w:tc>
        <w:tc>
          <w:tcPr>
            <w:tcW w:w="3198" w:type="dxa"/>
          </w:tcPr>
          <w:p w14:paraId="32C4981E"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Category Z</w:t>
            </w:r>
          </w:p>
        </w:tc>
      </w:tr>
      <w:tr w:rsidR="00D04CB2" w14:paraId="501C9830" w14:textId="77777777">
        <w:trPr>
          <w:trHeight w:val="1127"/>
        </w:trPr>
        <w:tc>
          <w:tcPr>
            <w:tcW w:w="1916" w:type="dxa"/>
          </w:tcPr>
          <w:p w14:paraId="6D10A935" w14:textId="77777777" w:rsidR="00D04CB2" w:rsidRDefault="00000000">
            <w:pPr>
              <w:widowControl w:val="0"/>
              <w:tabs>
                <w:tab w:val="left" w:pos="877"/>
                <w:tab w:val="left" w:pos="1698"/>
              </w:tabs>
              <w:spacing w:before="240" w:line="360" w:lineRule="auto"/>
              <w:ind w:right="9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New Ships: keel laid</w:t>
            </w:r>
            <w:r>
              <w:rPr>
                <w:rFonts w:ascii="Times New Roman" w:eastAsia="Times New Roman" w:hAnsi="Times New Roman" w:cs="Times New Roman"/>
                <w:color w:val="000000"/>
                <w:sz w:val="24"/>
                <w:szCs w:val="24"/>
              </w:rPr>
              <w:tab/>
              <w:t>after</w:t>
            </w:r>
            <w:r>
              <w:rPr>
                <w:rFonts w:ascii="Times New Roman" w:eastAsia="Times New Roman" w:hAnsi="Times New Roman" w:cs="Times New Roman"/>
                <w:color w:val="000000"/>
                <w:sz w:val="24"/>
                <w:szCs w:val="24"/>
              </w:rPr>
              <w:tab/>
              <w:t>1</w:t>
            </w:r>
          </w:p>
          <w:p w14:paraId="33384CDE"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January 2007</w:t>
            </w:r>
          </w:p>
        </w:tc>
        <w:tc>
          <w:tcPr>
            <w:tcW w:w="2579" w:type="dxa"/>
          </w:tcPr>
          <w:p w14:paraId="11E9A8CF"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w:t>
            </w:r>
          </w:p>
        </w:tc>
        <w:tc>
          <w:tcPr>
            <w:tcW w:w="2564" w:type="dxa"/>
          </w:tcPr>
          <w:p w14:paraId="4BFDBD9A"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w:t>
            </w:r>
          </w:p>
        </w:tc>
        <w:tc>
          <w:tcPr>
            <w:tcW w:w="3198" w:type="dxa"/>
          </w:tcPr>
          <w:p w14:paraId="605FA3D2"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w:t>
            </w:r>
          </w:p>
        </w:tc>
      </w:tr>
      <w:tr w:rsidR="00D04CB2" w14:paraId="46C08088" w14:textId="77777777">
        <w:trPr>
          <w:trHeight w:val="508"/>
        </w:trPr>
        <w:tc>
          <w:tcPr>
            <w:tcW w:w="1916" w:type="dxa"/>
          </w:tcPr>
          <w:p w14:paraId="74074EAA"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IBC Ships until</w:t>
            </w:r>
          </w:p>
        </w:tc>
        <w:tc>
          <w:tcPr>
            <w:tcW w:w="2579" w:type="dxa"/>
          </w:tcPr>
          <w:p w14:paraId="5761B8CE" w14:textId="77777777" w:rsidR="00D04CB2" w:rsidRDefault="00000000">
            <w:pPr>
              <w:widowControl w:val="0"/>
              <w:spacing w:before="240" w:line="360" w:lineRule="auto"/>
              <w:ind w:right="5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100+50 tolerance</w:t>
            </w:r>
          </w:p>
        </w:tc>
        <w:tc>
          <w:tcPr>
            <w:tcW w:w="2564" w:type="dxa"/>
          </w:tcPr>
          <w:p w14:paraId="5AFBAA26"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100+50 tolerance</w:t>
            </w:r>
          </w:p>
        </w:tc>
        <w:tc>
          <w:tcPr>
            <w:tcW w:w="3198" w:type="dxa"/>
          </w:tcPr>
          <w:p w14:paraId="03BB628D"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300+50 tolerance</w:t>
            </w:r>
          </w:p>
        </w:tc>
      </w:tr>
      <w:tr w:rsidR="00D04CB2" w14:paraId="2E8A1874" w14:textId="77777777">
        <w:trPr>
          <w:trHeight w:val="508"/>
        </w:trPr>
        <w:tc>
          <w:tcPr>
            <w:tcW w:w="1916" w:type="dxa"/>
          </w:tcPr>
          <w:p w14:paraId="620FBBEB"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BCH ships</w:t>
            </w:r>
          </w:p>
        </w:tc>
        <w:tc>
          <w:tcPr>
            <w:tcW w:w="2579" w:type="dxa"/>
          </w:tcPr>
          <w:p w14:paraId="10A91066" w14:textId="77777777" w:rsidR="00D04CB2" w:rsidRDefault="00000000">
            <w:pPr>
              <w:widowControl w:val="0"/>
              <w:spacing w:before="240" w:line="360" w:lineRule="auto"/>
              <w:ind w:right="5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300+50 tolerance</w:t>
            </w:r>
          </w:p>
        </w:tc>
        <w:tc>
          <w:tcPr>
            <w:tcW w:w="2564" w:type="dxa"/>
          </w:tcPr>
          <w:p w14:paraId="40E6CD5B"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300+50 tolerance</w:t>
            </w:r>
          </w:p>
        </w:tc>
        <w:tc>
          <w:tcPr>
            <w:tcW w:w="3198" w:type="dxa"/>
          </w:tcPr>
          <w:p w14:paraId="7160EDA7"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300+50 tolerance</w:t>
            </w:r>
          </w:p>
        </w:tc>
      </w:tr>
      <w:tr w:rsidR="00D04CB2" w14:paraId="2F1BD304" w14:textId="77777777">
        <w:trPr>
          <w:trHeight w:val="1127"/>
        </w:trPr>
        <w:tc>
          <w:tcPr>
            <w:tcW w:w="1916" w:type="dxa"/>
          </w:tcPr>
          <w:p w14:paraId="02D8EC7E" w14:textId="77777777" w:rsidR="00D04CB2" w:rsidRDefault="00000000">
            <w:pPr>
              <w:widowControl w:val="0"/>
              <w:spacing w:before="240" w:line="360" w:lineRule="auto"/>
              <w:ind w:right="9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Other Ships: keel- laid before 1 January</w:t>
            </w:r>
          </w:p>
        </w:tc>
        <w:tc>
          <w:tcPr>
            <w:tcW w:w="2579" w:type="dxa"/>
          </w:tcPr>
          <w:p w14:paraId="56F542C9"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w:t>
            </w:r>
          </w:p>
        </w:tc>
        <w:tc>
          <w:tcPr>
            <w:tcW w:w="2564" w:type="dxa"/>
          </w:tcPr>
          <w:p w14:paraId="1A100EE3"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w:t>
            </w:r>
          </w:p>
        </w:tc>
        <w:tc>
          <w:tcPr>
            <w:tcW w:w="3198" w:type="dxa"/>
          </w:tcPr>
          <w:p w14:paraId="7517DA3A"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Empty to the most possible extent</w:t>
            </w:r>
          </w:p>
        </w:tc>
      </w:tr>
    </w:tbl>
    <w:p w14:paraId="597B0250"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5F14AA4D"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36D633C0"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528C162E"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633BBCD9"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bl>
      <w:tblPr>
        <w:tblStyle w:val="a9"/>
        <w:tblW w:w="10173" w:type="dxa"/>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6"/>
        <w:gridCol w:w="5095"/>
        <w:gridCol w:w="812"/>
        <w:gridCol w:w="942"/>
        <w:gridCol w:w="773"/>
        <w:gridCol w:w="903"/>
        <w:gridCol w:w="702"/>
      </w:tblGrid>
      <w:tr w:rsidR="00D04CB2" w14:paraId="030E532B" w14:textId="77777777">
        <w:trPr>
          <w:trHeight w:val="816"/>
        </w:trPr>
        <w:tc>
          <w:tcPr>
            <w:tcW w:w="946" w:type="dxa"/>
          </w:tcPr>
          <w:p w14:paraId="05C8BE62"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9227" w:type="dxa"/>
            <w:gridSpan w:val="6"/>
          </w:tcPr>
          <w:p w14:paraId="013C5826" w14:textId="77777777" w:rsidR="00D04CB2" w:rsidRDefault="00000000">
            <w:pPr>
              <w:widowControl w:val="0"/>
              <w:spacing w:before="240" w:line="360" w:lineRule="auto"/>
              <w:ind w:right="1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Cleaning and disposal procedures (CDP) : (Start at the top of the column under the </w:t>
            </w:r>
            <w:proofErr w:type="gramStart"/>
            <w:r>
              <w:rPr>
                <w:rFonts w:ascii="Times New Roman" w:eastAsia="Times New Roman" w:hAnsi="Times New Roman" w:cs="Times New Roman"/>
                <w:color w:val="000000"/>
                <w:sz w:val="24"/>
                <w:szCs w:val="24"/>
              </w:rPr>
              <w:t>CDP number specified</w:t>
            </w:r>
            <w:proofErr w:type="gramEnd"/>
            <w:r>
              <w:rPr>
                <w:rFonts w:ascii="Times New Roman" w:eastAsia="Times New Roman" w:hAnsi="Times New Roman" w:cs="Times New Roman"/>
                <w:color w:val="000000"/>
                <w:sz w:val="24"/>
                <w:szCs w:val="24"/>
              </w:rPr>
              <w:t xml:space="preserve"> and complete each item procedure in the sequence where marked.</w:t>
            </w:r>
          </w:p>
        </w:tc>
      </w:tr>
      <w:tr w:rsidR="00D04CB2" w14:paraId="722037ED" w14:textId="77777777">
        <w:trPr>
          <w:trHeight w:val="508"/>
        </w:trPr>
        <w:tc>
          <w:tcPr>
            <w:tcW w:w="946" w:type="dxa"/>
            <w:vMerge w:val="restart"/>
          </w:tcPr>
          <w:p w14:paraId="5799564A" w14:textId="77777777" w:rsidR="00D04CB2" w:rsidRDefault="00000000">
            <w:pPr>
              <w:widowControl w:val="0"/>
              <w:spacing w:before="240" w:line="360" w:lineRule="auto"/>
              <w:ind w:right="8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Sr.</w:t>
            </w:r>
          </w:p>
          <w:p w14:paraId="309026AA" w14:textId="77777777" w:rsidR="00D04CB2" w:rsidRDefault="00000000">
            <w:pPr>
              <w:widowControl w:val="0"/>
              <w:spacing w:before="240" w:line="360" w:lineRule="auto"/>
              <w:ind w:right="2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w:t>
            </w:r>
          </w:p>
        </w:tc>
        <w:tc>
          <w:tcPr>
            <w:tcW w:w="5095" w:type="dxa"/>
            <w:vMerge w:val="restart"/>
          </w:tcPr>
          <w:p w14:paraId="252827D1"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Operation</w:t>
            </w:r>
          </w:p>
        </w:tc>
        <w:tc>
          <w:tcPr>
            <w:tcW w:w="4132" w:type="dxa"/>
            <w:gridSpan w:val="5"/>
          </w:tcPr>
          <w:p w14:paraId="108C5186"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Procedure Number</w:t>
            </w:r>
          </w:p>
        </w:tc>
      </w:tr>
      <w:tr w:rsidR="00D04CB2" w14:paraId="3492C920" w14:textId="77777777">
        <w:trPr>
          <w:trHeight w:val="508"/>
        </w:trPr>
        <w:tc>
          <w:tcPr>
            <w:tcW w:w="946" w:type="dxa"/>
            <w:vMerge/>
          </w:tcPr>
          <w:p w14:paraId="590E6C6B" w14:textId="77777777" w:rsidR="00D04CB2" w:rsidRDefault="00D04CB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5095" w:type="dxa"/>
            <w:vMerge/>
          </w:tcPr>
          <w:p w14:paraId="19621F50" w14:textId="77777777" w:rsidR="00D04CB2" w:rsidRDefault="00D04CB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812" w:type="dxa"/>
          </w:tcPr>
          <w:p w14:paraId="6457FCC1"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1(a)</w:t>
            </w:r>
          </w:p>
        </w:tc>
        <w:tc>
          <w:tcPr>
            <w:tcW w:w="942" w:type="dxa"/>
          </w:tcPr>
          <w:p w14:paraId="1E8856E6"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1(b)</w:t>
            </w:r>
          </w:p>
        </w:tc>
        <w:tc>
          <w:tcPr>
            <w:tcW w:w="773" w:type="dxa"/>
          </w:tcPr>
          <w:p w14:paraId="6F7A86C6" w14:textId="77777777" w:rsidR="00D04CB2" w:rsidRDefault="00000000">
            <w:pPr>
              <w:widowControl w:val="0"/>
              <w:spacing w:before="240" w:line="360" w:lineRule="auto"/>
              <w:ind w:right="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2(a)</w:t>
            </w:r>
          </w:p>
        </w:tc>
        <w:tc>
          <w:tcPr>
            <w:tcW w:w="903" w:type="dxa"/>
          </w:tcPr>
          <w:p w14:paraId="4A91563C"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2(b)</w:t>
            </w:r>
          </w:p>
        </w:tc>
        <w:tc>
          <w:tcPr>
            <w:tcW w:w="702" w:type="dxa"/>
          </w:tcPr>
          <w:p w14:paraId="44A622D3" w14:textId="77777777" w:rsidR="00D04CB2" w:rsidRDefault="00000000">
            <w:pPr>
              <w:widowControl w:val="0"/>
              <w:spacing w:before="240" w:line="360" w:lineRule="auto"/>
              <w:ind w:right="3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D04CB2" w14:paraId="6A6D40F0" w14:textId="77777777">
        <w:trPr>
          <w:trHeight w:val="1127"/>
        </w:trPr>
        <w:tc>
          <w:tcPr>
            <w:tcW w:w="946" w:type="dxa"/>
          </w:tcPr>
          <w:p w14:paraId="7E3AAD9C" w14:textId="77777777" w:rsidR="00D04CB2" w:rsidRDefault="00000000">
            <w:pPr>
              <w:widowControl w:val="0"/>
              <w:spacing w:before="240" w:line="360" w:lineRule="auto"/>
              <w:ind w:right="14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w:t>
            </w:r>
          </w:p>
        </w:tc>
        <w:tc>
          <w:tcPr>
            <w:tcW w:w="5095" w:type="dxa"/>
          </w:tcPr>
          <w:p w14:paraId="2C232379" w14:textId="77777777" w:rsidR="00D04CB2" w:rsidRDefault="00000000">
            <w:pPr>
              <w:widowControl w:val="0"/>
              <w:spacing w:before="240" w:line="360" w:lineRule="auto"/>
              <w:ind w:right="1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Strip tank and piping to maximum extent, at least in compliance with the procedures in section 3 of this Manual.</w:t>
            </w:r>
          </w:p>
        </w:tc>
        <w:tc>
          <w:tcPr>
            <w:tcW w:w="812" w:type="dxa"/>
          </w:tcPr>
          <w:p w14:paraId="5B149EB7" w14:textId="77777777" w:rsidR="00D04CB2" w:rsidRDefault="00000000">
            <w:pPr>
              <w:widowControl w:val="0"/>
              <w:spacing w:before="240" w:line="360" w:lineRule="auto"/>
              <w:ind w:right="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c>
          <w:tcPr>
            <w:tcW w:w="942" w:type="dxa"/>
          </w:tcPr>
          <w:p w14:paraId="4119B071"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c>
          <w:tcPr>
            <w:tcW w:w="773" w:type="dxa"/>
          </w:tcPr>
          <w:p w14:paraId="1192B05A"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c>
          <w:tcPr>
            <w:tcW w:w="903" w:type="dxa"/>
          </w:tcPr>
          <w:p w14:paraId="4384233E"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c>
          <w:tcPr>
            <w:tcW w:w="702" w:type="dxa"/>
          </w:tcPr>
          <w:p w14:paraId="3F48E45B" w14:textId="77777777" w:rsidR="00D04CB2" w:rsidRDefault="00000000">
            <w:pPr>
              <w:widowControl w:val="0"/>
              <w:spacing w:before="240" w:line="360" w:lineRule="auto"/>
              <w:ind w:right="2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r>
      <w:tr w:rsidR="00D04CB2" w14:paraId="4DB78222" w14:textId="77777777">
        <w:trPr>
          <w:trHeight w:val="1128"/>
        </w:trPr>
        <w:tc>
          <w:tcPr>
            <w:tcW w:w="946" w:type="dxa"/>
          </w:tcPr>
          <w:p w14:paraId="7C6114C5" w14:textId="77777777" w:rsidR="00D04CB2" w:rsidRDefault="00000000">
            <w:pPr>
              <w:widowControl w:val="0"/>
              <w:spacing w:before="240" w:line="360" w:lineRule="auto"/>
              <w:ind w:right="1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095" w:type="dxa"/>
          </w:tcPr>
          <w:p w14:paraId="3366C4C0" w14:textId="77777777" w:rsidR="00D04CB2" w:rsidRDefault="00000000">
            <w:pPr>
              <w:widowControl w:val="0"/>
              <w:spacing w:before="240" w:line="360" w:lineRule="auto"/>
              <w:ind w:right="10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Apply prewash in accordance with Addendum B of this Manual and discharge residue to reception facility</w:t>
            </w:r>
          </w:p>
        </w:tc>
        <w:tc>
          <w:tcPr>
            <w:tcW w:w="812" w:type="dxa"/>
          </w:tcPr>
          <w:p w14:paraId="0896C4E8" w14:textId="77777777" w:rsidR="00D04CB2" w:rsidRDefault="00000000">
            <w:pPr>
              <w:widowControl w:val="0"/>
              <w:spacing w:before="240" w:line="360" w:lineRule="auto"/>
              <w:ind w:right="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c>
          <w:tcPr>
            <w:tcW w:w="942" w:type="dxa"/>
          </w:tcPr>
          <w:p w14:paraId="1B0CB2E1"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c>
          <w:tcPr>
            <w:tcW w:w="773" w:type="dxa"/>
          </w:tcPr>
          <w:p w14:paraId="513716DD"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903" w:type="dxa"/>
          </w:tcPr>
          <w:p w14:paraId="4974EDCF"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702" w:type="dxa"/>
          </w:tcPr>
          <w:p w14:paraId="25D3E9A7"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r>
      <w:tr w:rsidR="00D04CB2" w14:paraId="1A72C3C3" w14:textId="77777777">
        <w:trPr>
          <w:trHeight w:val="1343"/>
        </w:trPr>
        <w:tc>
          <w:tcPr>
            <w:tcW w:w="946" w:type="dxa"/>
          </w:tcPr>
          <w:p w14:paraId="140843B9" w14:textId="77777777" w:rsidR="00D04CB2" w:rsidRDefault="00000000">
            <w:pPr>
              <w:widowControl w:val="0"/>
              <w:spacing w:before="240" w:line="360" w:lineRule="auto"/>
              <w:ind w:right="1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5095" w:type="dxa"/>
          </w:tcPr>
          <w:p w14:paraId="1C1ABCDE" w14:textId="77777777" w:rsidR="00D04CB2" w:rsidRDefault="00000000">
            <w:pPr>
              <w:widowControl w:val="0"/>
              <w:spacing w:before="240" w:line="360" w:lineRule="auto"/>
              <w:ind w:right="10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Apply subsequent wash, additional to the prewash, with: A complete cycle of the cleaning machine (s) for ships built before 1 July 1994 a water quantity not less than calculated with “</w:t>
            </w:r>
            <w:proofErr w:type="gramStart"/>
            <w:r>
              <w:rPr>
                <w:rFonts w:ascii="Times New Roman" w:eastAsia="Times New Roman" w:hAnsi="Times New Roman" w:cs="Times New Roman"/>
                <w:color w:val="000000"/>
                <w:sz w:val="24"/>
                <w:szCs w:val="24"/>
              </w:rPr>
              <w:t>k”=</w:t>
            </w:r>
            <w:proofErr w:type="gramEnd"/>
            <w:r>
              <w:rPr>
                <w:rFonts w:ascii="Times New Roman" w:eastAsia="Times New Roman" w:hAnsi="Times New Roman" w:cs="Times New Roman"/>
                <w:color w:val="000000"/>
                <w:sz w:val="24"/>
                <w:szCs w:val="24"/>
              </w:rPr>
              <w:t>1.0</w:t>
            </w:r>
          </w:p>
          <w:p w14:paraId="48CC4E04"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(For ships </w:t>
            </w:r>
            <w:proofErr w:type="gramStart"/>
            <w:r>
              <w:rPr>
                <w:rFonts w:ascii="Times New Roman" w:eastAsia="Times New Roman" w:hAnsi="Times New Roman" w:cs="Times New Roman"/>
                <w:color w:val="000000"/>
                <w:sz w:val="24"/>
                <w:szCs w:val="24"/>
              </w:rPr>
              <w:t>builds</w:t>
            </w:r>
            <w:proofErr w:type="gramEnd"/>
            <w:r>
              <w:rPr>
                <w:rFonts w:ascii="Times New Roman" w:eastAsia="Times New Roman" w:hAnsi="Times New Roman" w:cs="Times New Roman"/>
                <w:color w:val="000000"/>
                <w:sz w:val="24"/>
                <w:szCs w:val="24"/>
              </w:rPr>
              <w:t xml:space="preserve"> on or after 1July 1994)</w:t>
            </w:r>
          </w:p>
        </w:tc>
        <w:tc>
          <w:tcPr>
            <w:tcW w:w="812" w:type="dxa"/>
          </w:tcPr>
          <w:p w14:paraId="60D9C039"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942" w:type="dxa"/>
          </w:tcPr>
          <w:p w14:paraId="1CB04392"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c>
          <w:tcPr>
            <w:tcW w:w="773" w:type="dxa"/>
          </w:tcPr>
          <w:p w14:paraId="311CEAFE"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903" w:type="dxa"/>
          </w:tcPr>
          <w:p w14:paraId="3D6FD988"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702" w:type="dxa"/>
          </w:tcPr>
          <w:p w14:paraId="06F90649"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r>
      <w:tr w:rsidR="00D04CB2" w14:paraId="3F24705C" w14:textId="77777777">
        <w:trPr>
          <w:trHeight w:val="815"/>
        </w:trPr>
        <w:tc>
          <w:tcPr>
            <w:tcW w:w="946" w:type="dxa"/>
          </w:tcPr>
          <w:p w14:paraId="3FCCCDE1" w14:textId="77777777" w:rsidR="00D04CB2" w:rsidRDefault="00000000">
            <w:pPr>
              <w:widowControl w:val="0"/>
              <w:spacing w:before="240" w:line="360" w:lineRule="auto"/>
              <w:ind w:right="1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5095" w:type="dxa"/>
          </w:tcPr>
          <w:p w14:paraId="2F0319DD"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Apply ventilation procedure in accordance with Addendum C of this Manual</w:t>
            </w:r>
          </w:p>
        </w:tc>
        <w:tc>
          <w:tcPr>
            <w:tcW w:w="812" w:type="dxa"/>
          </w:tcPr>
          <w:p w14:paraId="2504070F"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942" w:type="dxa"/>
          </w:tcPr>
          <w:p w14:paraId="268F80C6"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773" w:type="dxa"/>
          </w:tcPr>
          <w:p w14:paraId="6A4BF9DA"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903" w:type="dxa"/>
          </w:tcPr>
          <w:p w14:paraId="7FBD1CCC"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702" w:type="dxa"/>
          </w:tcPr>
          <w:p w14:paraId="1506C0F0" w14:textId="77777777" w:rsidR="00D04CB2" w:rsidRDefault="00000000">
            <w:pPr>
              <w:widowControl w:val="0"/>
              <w:spacing w:before="240" w:line="360" w:lineRule="auto"/>
              <w:ind w:right="2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r>
      <w:tr w:rsidR="00D04CB2" w14:paraId="13A69C40" w14:textId="77777777">
        <w:trPr>
          <w:trHeight w:val="508"/>
        </w:trPr>
        <w:tc>
          <w:tcPr>
            <w:tcW w:w="946" w:type="dxa"/>
          </w:tcPr>
          <w:p w14:paraId="73F74399" w14:textId="77777777" w:rsidR="00D04CB2" w:rsidRDefault="00000000">
            <w:pPr>
              <w:widowControl w:val="0"/>
              <w:spacing w:before="240" w:line="360" w:lineRule="auto"/>
              <w:ind w:right="1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5095" w:type="dxa"/>
          </w:tcPr>
          <w:p w14:paraId="6FE93E0A"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Ballast tanks or wash </w:t>
            </w:r>
            <w:proofErr w:type="gramStart"/>
            <w:r>
              <w:rPr>
                <w:rFonts w:ascii="Times New Roman" w:eastAsia="Times New Roman" w:hAnsi="Times New Roman" w:cs="Times New Roman"/>
                <w:color w:val="000000"/>
                <w:sz w:val="24"/>
                <w:szCs w:val="24"/>
              </w:rPr>
              <w:t>tank</w:t>
            </w:r>
            <w:proofErr w:type="gramEnd"/>
            <w:r>
              <w:rPr>
                <w:rFonts w:ascii="Times New Roman" w:eastAsia="Times New Roman" w:hAnsi="Times New Roman" w:cs="Times New Roman"/>
                <w:color w:val="000000"/>
                <w:sz w:val="24"/>
                <w:szCs w:val="24"/>
              </w:rPr>
              <w:t xml:space="preserve"> to commercial standards</w:t>
            </w:r>
          </w:p>
        </w:tc>
        <w:tc>
          <w:tcPr>
            <w:tcW w:w="812" w:type="dxa"/>
          </w:tcPr>
          <w:p w14:paraId="61FDF067" w14:textId="77777777" w:rsidR="00D04CB2" w:rsidRDefault="00000000">
            <w:pPr>
              <w:widowControl w:val="0"/>
              <w:spacing w:before="240" w:line="360" w:lineRule="auto"/>
              <w:ind w:right="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c>
          <w:tcPr>
            <w:tcW w:w="942" w:type="dxa"/>
          </w:tcPr>
          <w:p w14:paraId="65FC9979"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773" w:type="dxa"/>
          </w:tcPr>
          <w:p w14:paraId="2698B30A"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c>
          <w:tcPr>
            <w:tcW w:w="903" w:type="dxa"/>
          </w:tcPr>
          <w:p w14:paraId="4B1958AE"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c>
          <w:tcPr>
            <w:tcW w:w="702" w:type="dxa"/>
          </w:tcPr>
          <w:p w14:paraId="266BE115" w14:textId="77777777" w:rsidR="00D04CB2" w:rsidRDefault="00000000">
            <w:pPr>
              <w:widowControl w:val="0"/>
              <w:spacing w:before="240" w:line="360" w:lineRule="auto"/>
              <w:ind w:right="2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r>
      <w:tr w:rsidR="00D04CB2" w14:paraId="6300D1BB" w14:textId="77777777">
        <w:trPr>
          <w:trHeight w:val="571"/>
        </w:trPr>
        <w:tc>
          <w:tcPr>
            <w:tcW w:w="946" w:type="dxa"/>
          </w:tcPr>
          <w:p w14:paraId="79C510DF" w14:textId="77777777" w:rsidR="00D04CB2" w:rsidRDefault="00000000">
            <w:pPr>
              <w:widowControl w:val="0"/>
              <w:spacing w:before="240" w:line="360" w:lineRule="auto"/>
              <w:ind w:right="1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5095" w:type="dxa"/>
          </w:tcPr>
          <w:p w14:paraId="1825421C"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Ballast added to tank</w:t>
            </w:r>
          </w:p>
        </w:tc>
        <w:tc>
          <w:tcPr>
            <w:tcW w:w="812" w:type="dxa"/>
          </w:tcPr>
          <w:p w14:paraId="6865F2D4"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942" w:type="dxa"/>
          </w:tcPr>
          <w:p w14:paraId="2A2193DF"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c>
          <w:tcPr>
            <w:tcW w:w="773" w:type="dxa"/>
          </w:tcPr>
          <w:p w14:paraId="65329838"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903" w:type="dxa"/>
          </w:tcPr>
          <w:p w14:paraId="61067DC0"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702" w:type="dxa"/>
          </w:tcPr>
          <w:p w14:paraId="51130DAF"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r>
      <w:tr w:rsidR="00D04CB2" w14:paraId="06A27EBD" w14:textId="77777777">
        <w:trPr>
          <w:trHeight w:val="815"/>
        </w:trPr>
        <w:tc>
          <w:tcPr>
            <w:tcW w:w="946" w:type="dxa"/>
          </w:tcPr>
          <w:p w14:paraId="317AE700" w14:textId="77777777" w:rsidR="00D04CB2" w:rsidRDefault="00000000">
            <w:pPr>
              <w:widowControl w:val="0"/>
              <w:spacing w:before="240" w:line="360" w:lineRule="auto"/>
              <w:ind w:right="1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5095" w:type="dxa"/>
          </w:tcPr>
          <w:p w14:paraId="52FCAC56"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Conditions for discharge of ballast/residue/water mixtures other than prewash:</w:t>
            </w:r>
          </w:p>
        </w:tc>
        <w:tc>
          <w:tcPr>
            <w:tcW w:w="812" w:type="dxa"/>
          </w:tcPr>
          <w:p w14:paraId="426C4811"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942" w:type="dxa"/>
          </w:tcPr>
          <w:p w14:paraId="4F15926F"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773" w:type="dxa"/>
          </w:tcPr>
          <w:p w14:paraId="099F9980"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903" w:type="dxa"/>
          </w:tcPr>
          <w:p w14:paraId="4AD06990"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702" w:type="dxa"/>
          </w:tcPr>
          <w:p w14:paraId="386E9DA4"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r>
    </w:tbl>
    <w:p w14:paraId="22E4CA31"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sectPr w:rsidR="00D04CB2">
          <w:pgSz w:w="11910" w:h="16840"/>
          <w:pgMar w:top="1400" w:right="850" w:bottom="1254" w:left="566" w:header="720" w:footer="720" w:gutter="0"/>
          <w:cols w:space="720"/>
        </w:sectPr>
      </w:pPr>
    </w:p>
    <w:p w14:paraId="3E2D6FC0" w14:textId="77777777" w:rsidR="00D04CB2" w:rsidRDefault="00D04CB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bl>
      <w:tblPr>
        <w:tblStyle w:val="aa"/>
        <w:tblW w:w="10173" w:type="dxa"/>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6"/>
        <w:gridCol w:w="5095"/>
        <w:gridCol w:w="812"/>
        <w:gridCol w:w="942"/>
        <w:gridCol w:w="773"/>
        <w:gridCol w:w="903"/>
        <w:gridCol w:w="702"/>
      </w:tblGrid>
      <w:tr w:rsidR="00D04CB2" w14:paraId="168BF51D" w14:textId="77777777">
        <w:trPr>
          <w:trHeight w:val="508"/>
        </w:trPr>
        <w:tc>
          <w:tcPr>
            <w:tcW w:w="946" w:type="dxa"/>
          </w:tcPr>
          <w:p w14:paraId="7024EA32"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5095" w:type="dxa"/>
          </w:tcPr>
          <w:p w14:paraId="53396B03"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distance from land &gt; 12 nautical miles</w:t>
            </w:r>
          </w:p>
        </w:tc>
        <w:tc>
          <w:tcPr>
            <w:tcW w:w="812" w:type="dxa"/>
          </w:tcPr>
          <w:p w14:paraId="5CCB2CD4" w14:textId="77777777" w:rsidR="00D04CB2" w:rsidRDefault="00000000">
            <w:pPr>
              <w:widowControl w:val="0"/>
              <w:spacing w:before="240" w:line="360" w:lineRule="auto"/>
              <w:ind w:right="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c>
          <w:tcPr>
            <w:tcW w:w="942" w:type="dxa"/>
          </w:tcPr>
          <w:p w14:paraId="79839994"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773" w:type="dxa"/>
          </w:tcPr>
          <w:p w14:paraId="48A7B76E"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c>
          <w:tcPr>
            <w:tcW w:w="903" w:type="dxa"/>
          </w:tcPr>
          <w:p w14:paraId="6534C9C1" w14:textId="77777777" w:rsidR="00D04CB2" w:rsidRDefault="00000000">
            <w:pPr>
              <w:widowControl w:val="0"/>
              <w:spacing w:before="240" w:line="360" w:lineRule="auto"/>
              <w:ind w:right="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c>
          <w:tcPr>
            <w:tcW w:w="702" w:type="dxa"/>
          </w:tcPr>
          <w:p w14:paraId="352CE64D"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r>
      <w:tr w:rsidR="00D04CB2" w14:paraId="215CD758" w14:textId="77777777">
        <w:trPr>
          <w:trHeight w:val="509"/>
        </w:trPr>
        <w:tc>
          <w:tcPr>
            <w:tcW w:w="946" w:type="dxa"/>
          </w:tcPr>
          <w:p w14:paraId="1247048C"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5095" w:type="dxa"/>
          </w:tcPr>
          <w:p w14:paraId="49862C60"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Ship’s speed &gt; 7 knots</w:t>
            </w:r>
          </w:p>
        </w:tc>
        <w:tc>
          <w:tcPr>
            <w:tcW w:w="812" w:type="dxa"/>
          </w:tcPr>
          <w:p w14:paraId="3B613D96" w14:textId="77777777" w:rsidR="00D04CB2" w:rsidRDefault="00000000">
            <w:pPr>
              <w:widowControl w:val="0"/>
              <w:spacing w:before="240" w:line="360" w:lineRule="auto"/>
              <w:ind w:right="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c>
          <w:tcPr>
            <w:tcW w:w="942" w:type="dxa"/>
          </w:tcPr>
          <w:p w14:paraId="1C846DC0"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773" w:type="dxa"/>
          </w:tcPr>
          <w:p w14:paraId="1F731274"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c>
          <w:tcPr>
            <w:tcW w:w="903" w:type="dxa"/>
          </w:tcPr>
          <w:p w14:paraId="1C97AC5B" w14:textId="77777777" w:rsidR="00D04CB2" w:rsidRDefault="00000000">
            <w:pPr>
              <w:widowControl w:val="0"/>
              <w:spacing w:before="240" w:line="360" w:lineRule="auto"/>
              <w:ind w:right="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c>
          <w:tcPr>
            <w:tcW w:w="702" w:type="dxa"/>
          </w:tcPr>
          <w:p w14:paraId="01BBEC17"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r>
      <w:tr w:rsidR="00D04CB2" w14:paraId="50048D62" w14:textId="77777777">
        <w:trPr>
          <w:trHeight w:val="508"/>
        </w:trPr>
        <w:tc>
          <w:tcPr>
            <w:tcW w:w="946" w:type="dxa"/>
          </w:tcPr>
          <w:p w14:paraId="01BE0C2A"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5095" w:type="dxa"/>
          </w:tcPr>
          <w:p w14:paraId="72E54C6B"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water depth &gt; 25 meters</w:t>
            </w:r>
          </w:p>
        </w:tc>
        <w:tc>
          <w:tcPr>
            <w:tcW w:w="812" w:type="dxa"/>
          </w:tcPr>
          <w:p w14:paraId="61B1A8AC" w14:textId="77777777" w:rsidR="00D04CB2" w:rsidRDefault="00000000">
            <w:pPr>
              <w:widowControl w:val="0"/>
              <w:spacing w:before="240" w:line="360" w:lineRule="auto"/>
              <w:ind w:right="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c>
          <w:tcPr>
            <w:tcW w:w="942" w:type="dxa"/>
          </w:tcPr>
          <w:p w14:paraId="77A0AC5E"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773" w:type="dxa"/>
          </w:tcPr>
          <w:p w14:paraId="6A0182D7"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c>
          <w:tcPr>
            <w:tcW w:w="903" w:type="dxa"/>
          </w:tcPr>
          <w:p w14:paraId="57055323" w14:textId="77777777" w:rsidR="00D04CB2" w:rsidRDefault="00000000">
            <w:pPr>
              <w:widowControl w:val="0"/>
              <w:spacing w:before="240" w:line="360" w:lineRule="auto"/>
              <w:ind w:right="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c>
          <w:tcPr>
            <w:tcW w:w="702" w:type="dxa"/>
          </w:tcPr>
          <w:p w14:paraId="0253482D"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r>
      <w:tr w:rsidR="00D04CB2" w14:paraId="7E5DAE57" w14:textId="77777777">
        <w:trPr>
          <w:trHeight w:val="820"/>
        </w:trPr>
        <w:tc>
          <w:tcPr>
            <w:tcW w:w="946" w:type="dxa"/>
          </w:tcPr>
          <w:p w14:paraId="59B0DACB"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5095" w:type="dxa"/>
          </w:tcPr>
          <w:p w14:paraId="70C687B1" w14:textId="77777777" w:rsidR="00D04CB2" w:rsidRDefault="00000000">
            <w:pPr>
              <w:widowControl w:val="0"/>
              <w:tabs>
                <w:tab w:val="left" w:pos="747"/>
              </w:tabs>
              <w:spacing w:before="240" w:line="360" w:lineRule="auto"/>
              <w:ind w:right="10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Using under water discharge (not exceeding permissible discharge rate)</w:t>
            </w:r>
          </w:p>
        </w:tc>
        <w:tc>
          <w:tcPr>
            <w:tcW w:w="812" w:type="dxa"/>
          </w:tcPr>
          <w:p w14:paraId="0B508B5D" w14:textId="77777777" w:rsidR="00D04CB2" w:rsidRDefault="00000000">
            <w:pPr>
              <w:widowControl w:val="0"/>
              <w:spacing w:before="240" w:line="360" w:lineRule="auto"/>
              <w:ind w:right="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c>
          <w:tcPr>
            <w:tcW w:w="942" w:type="dxa"/>
          </w:tcPr>
          <w:p w14:paraId="2BFF1E37"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773" w:type="dxa"/>
          </w:tcPr>
          <w:p w14:paraId="7536FCFE"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c>
          <w:tcPr>
            <w:tcW w:w="903" w:type="dxa"/>
          </w:tcPr>
          <w:p w14:paraId="59949462"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702" w:type="dxa"/>
          </w:tcPr>
          <w:p w14:paraId="340D5409"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r>
      <w:tr w:rsidR="00D04CB2" w14:paraId="1FD878C6" w14:textId="77777777">
        <w:trPr>
          <w:trHeight w:val="508"/>
        </w:trPr>
        <w:tc>
          <w:tcPr>
            <w:tcW w:w="946" w:type="dxa"/>
          </w:tcPr>
          <w:p w14:paraId="6AF62DF9" w14:textId="77777777" w:rsidR="00D04CB2" w:rsidRDefault="00000000">
            <w:pPr>
              <w:widowControl w:val="0"/>
              <w:spacing w:before="240" w:line="360" w:lineRule="auto"/>
              <w:ind w:right="1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5095" w:type="dxa"/>
          </w:tcPr>
          <w:p w14:paraId="014E98BB"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Conditions for discharge of ballast:</w:t>
            </w:r>
          </w:p>
        </w:tc>
        <w:tc>
          <w:tcPr>
            <w:tcW w:w="812" w:type="dxa"/>
          </w:tcPr>
          <w:p w14:paraId="3F45E75F"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942" w:type="dxa"/>
          </w:tcPr>
          <w:p w14:paraId="77C9EC25"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773" w:type="dxa"/>
          </w:tcPr>
          <w:p w14:paraId="18753B6F"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903" w:type="dxa"/>
          </w:tcPr>
          <w:p w14:paraId="6475CBB1"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702" w:type="dxa"/>
          </w:tcPr>
          <w:p w14:paraId="16143240"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r>
      <w:tr w:rsidR="00D04CB2" w14:paraId="57A4D2AB" w14:textId="77777777">
        <w:trPr>
          <w:trHeight w:val="508"/>
        </w:trPr>
        <w:tc>
          <w:tcPr>
            <w:tcW w:w="946" w:type="dxa"/>
          </w:tcPr>
          <w:p w14:paraId="4E9E0E42"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5095" w:type="dxa"/>
          </w:tcPr>
          <w:p w14:paraId="2095DB03"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distance from land &gt; 12 nautical miles</w:t>
            </w:r>
          </w:p>
        </w:tc>
        <w:tc>
          <w:tcPr>
            <w:tcW w:w="812" w:type="dxa"/>
          </w:tcPr>
          <w:p w14:paraId="2FFFBE2F"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942" w:type="dxa"/>
          </w:tcPr>
          <w:p w14:paraId="012FDE7B" w14:textId="77777777" w:rsidR="00D04CB2" w:rsidRDefault="00000000">
            <w:pPr>
              <w:widowControl w:val="0"/>
              <w:spacing w:before="240" w:line="360" w:lineRule="auto"/>
              <w:ind w:right="7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c>
          <w:tcPr>
            <w:tcW w:w="773" w:type="dxa"/>
          </w:tcPr>
          <w:p w14:paraId="2476BA26"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903" w:type="dxa"/>
          </w:tcPr>
          <w:p w14:paraId="79D016C0"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702" w:type="dxa"/>
          </w:tcPr>
          <w:p w14:paraId="3F05AC03"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r>
      <w:tr w:rsidR="00D04CB2" w14:paraId="2220A3D3" w14:textId="77777777">
        <w:trPr>
          <w:trHeight w:val="508"/>
        </w:trPr>
        <w:tc>
          <w:tcPr>
            <w:tcW w:w="946" w:type="dxa"/>
          </w:tcPr>
          <w:p w14:paraId="6932D351"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5095" w:type="dxa"/>
          </w:tcPr>
          <w:p w14:paraId="5DE1CB87"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water depth &gt; 25 meters</w:t>
            </w:r>
          </w:p>
        </w:tc>
        <w:tc>
          <w:tcPr>
            <w:tcW w:w="812" w:type="dxa"/>
          </w:tcPr>
          <w:p w14:paraId="3A49D29C"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942" w:type="dxa"/>
          </w:tcPr>
          <w:p w14:paraId="3D2178F9" w14:textId="77777777" w:rsidR="00D04CB2" w:rsidRDefault="00000000">
            <w:pPr>
              <w:widowControl w:val="0"/>
              <w:spacing w:before="240" w:line="360" w:lineRule="auto"/>
              <w:ind w:right="7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c>
          <w:tcPr>
            <w:tcW w:w="773" w:type="dxa"/>
          </w:tcPr>
          <w:p w14:paraId="482ABB2D"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903" w:type="dxa"/>
          </w:tcPr>
          <w:p w14:paraId="2A5B9B92"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702" w:type="dxa"/>
          </w:tcPr>
          <w:p w14:paraId="176BEAEF"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r>
      <w:tr w:rsidR="00D04CB2" w14:paraId="588EDF58" w14:textId="77777777">
        <w:trPr>
          <w:trHeight w:val="816"/>
        </w:trPr>
        <w:tc>
          <w:tcPr>
            <w:tcW w:w="946" w:type="dxa"/>
          </w:tcPr>
          <w:p w14:paraId="593996B0" w14:textId="77777777" w:rsidR="00D04CB2" w:rsidRDefault="00000000">
            <w:pPr>
              <w:widowControl w:val="0"/>
              <w:spacing w:before="240" w:line="360" w:lineRule="auto"/>
              <w:ind w:right="1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5095" w:type="dxa"/>
          </w:tcPr>
          <w:p w14:paraId="1156D141"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Any water subsequently introduced into a tank may be discharged into the sea without restrictions</w:t>
            </w:r>
          </w:p>
        </w:tc>
        <w:tc>
          <w:tcPr>
            <w:tcW w:w="812" w:type="dxa"/>
          </w:tcPr>
          <w:p w14:paraId="4AA672FE" w14:textId="77777777" w:rsidR="00D04CB2" w:rsidRDefault="00000000">
            <w:pPr>
              <w:widowControl w:val="0"/>
              <w:spacing w:before="240" w:line="360" w:lineRule="auto"/>
              <w:ind w:right="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c>
          <w:tcPr>
            <w:tcW w:w="942" w:type="dxa"/>
          </w:tcPr>
          <w:p w14:paraId="6E9665F1" w14:textId="77777777" w:rsidR="00D04CB2" w:rsidRDefault="00000000">
            <w:pPr>
              <w:widowControl w:val="0"/>
              <w:spacing w:before="240" w:line="360" w:lineRule="auto"/>
              <w:ind w:right="7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c>
          <w:tcPr>
            <w:tcW w:w="773" w:type="dxa"/>
          </w:tcPr>
          <w:p w14:paraId="1AD1CF6E"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c>
          <w:tcPr>
            <w:tcW w:w="903" w:type="dxa"/>
          </w:tcPr>
          <w:p w14:paraId="7E0F729E" w14:textId="77777777" w:rsidR="00D04CB2" w:rsidRDefault="00000000">
            <w:pPr>
              <w:widowControl w:val="0"/>
              <w:spacing w:before="240" w:line="360" w:lineRule="auto"/>
              <w:ind w:right="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c>
          <w:tcPr>
            <w:tcW w:w="702" w:type="dxa"/>
          </w:tcPr>
          <w:p w14:paraId="31AD186D"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r>
    </w:tbl>
    <w:p w14:paraId="7C1B1353"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35C1479F"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52E56AF7"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46455528" w14:textId="77777777" w:rsidR="00D04CB2" w:rsidRDefault="00000000">
      <w:pPr>
        <w:widowControl w:val="0"/>
        <w:spacing w:before="240" w:line="360" w:lineRule="auto"/>
        <w:ind w:right="2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Addendum B</w:t>
      </w:r>
    </w:p>
    <w:p w14:paraId="6CE0A7AF" w14:textId="77777777" w:rsidR="00D04CB2" w:rsidRDefault="00000000">
      <w:pPr>
        <w:widowControl w:val="0"/>
        <w:spacing w:before="240" w:line="360" w:lineRule="auto"/>
        <w:ind w:right="1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Pre-wash procedures</w:t>
      </w:r>
    </w:p>
    <w:p w14:paraId="018DE1B5" w14:textId="77777777" w:rsidR="00D04CB2" w:rsidRDefault="00000000">
      <w:pPr>
        <w:widowControl w:val="0"/>
        <w:spacing w:before="240" w:line="360" w:lineRule="auto"/>
        <w:ind w:right="1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addendum to the Manual shall contain pre-wash procedures based on Schedule-IV </w:t>
      </w:r>
      <w:proofErr w:type="gramStart"/>
      <w:r>
        <w:rPr>
          <w:rFonts w:ascii="Times New Roman" w:eastAsia="Times New Roman" w:hAnsi="Times New Roman" w:cs="Times New Roman"/>
          <w:color w:val="000000"/>
          <w:sz w:val="24"/>
          <w:szCs w:val="24"/>
        </w:rPr>
        <w:t>to</w:t>
      </w:r>
      <w:proofErr w:type="gramEnd"/>
      <w:r>
        <w:rPr>
          <w:rFonts w:ascii="Times New Roman" w:eastAsia="Times New Roman" w:hAnsi="Times New Roman" w:cs="Times New Roman"/>
          <w:color w:val="000000"/>
          <w:sz w:val="24"/>
          <w:szCs w:val="24"/>
        </w:rPr>
        <w:t xml:space="preserve"> this Rule. These procedures shall contain specific requirements for the use of the tank washing arrangements and equipment provided on the </w:t>
      </w:r>
      <w:proofErr w:type="gramStart"/>
      <w:r>
        <w:rPr>
          <w:rFonts w:ascii="Times New Roman" w:eastAsia="Times New Roman" w:hAnsi="Times New Roman" w:cs="Times New Roman"/>
          <w:color w:val="000000"/>
          <w:sz w:val="24"/>
          <w:szCs w:val="24"/>
        </w:rPr>
        <w:t>particular vessel</w:t>
      </w:r>
      <w:proofErr w:type="gramEnd"/>
      <w:r>
        <w:rPr>
          <w:rFonts w:ascii="Times New Roman" w:eastAsia="Times New Roman" w:hAnsi="Times New Roman" w:cs="Times New Roman"/>
          <w:color w:val="000000"/>
          <w:sz w:val="24"/>
          <w:szCs w:val="24"/>
        </w:rPr>
        <w:t xml:space="preserve"> and </w:t>
      </w:r>
      <w:proofErr w:type="gramStart"/>
      <w:r>
        <w:rPr>
          <w:rFonts w:ascii="Times New Roman" w:eastAsia="Times New Roman" w:hAnsi="Times New Roman" w:cs="Times New Roman"/>
          <w:color w:val="000000"/>
          <w:sz w:val="24"/>
          <w:szCs w:val="24"/>
        </w:rPr>
        <w:t>includes</w:t>
      </w:r>
      <w:proofErr w:type="gramEnd"/>
      <w:r>
        <w:rPr>
          <w:rFonts w:ascii="Times New Roman" w:eastAsia="Times New Roman" w:hAnsi="Times New Roman" w:cs="Times New Roman"/>
          <w:color w:val="000000"/>
          <w:sz w:val="24"/>
          <w:szCs w:val="24"/>
        </w:rPr>
        <w:t xml:space="preserve"> the following:</w:t>
      </w:r>
    </w:p>
    <w:p w14:paraId="3B189D6B"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3A5BE259"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Cleaning machine positions to be </w:t>
      </w:r>
      <w:proofErr w:type="gramStart"/>
      <w:r>
        <w:rPr>
          <w:rFonts w:ascii="Times New Roman" w:eastAsia="Times New Roman" w:hAnsi="Times New Roman" w:cs="Times New Roman"/>
          <w:color w:val="000000"/>
          <w:sz w:val="24"/>
          <w:szCs w:val="24"/>
        </w:rPr>
        <w:t>used;</w:t>
      </w:r>
      <w:proofErr w:type="gramEnd"/>
    </w:p>
    <w:p w14:paraId="7207326B" w14:textId="77777777" w:rsidR="00D04CB2" w:rsidRDefault="00000000">
      <w:pPr>
        <w:widowControl w:val="0"/>
        <w:numPr>
          <w:ilvl w:val="0"/>
          <w:numId w:val="60"/>
        </w:numPr>
        <w:tabs>
          <w:tab w:val="left" w:pos="1881"/>
        </w:tabs>
        <w:spacing w:before="240" w:line="360" w:lineRule="auto"/>
        <w:ind w:left="1881" w:hanging="357"/>
        <w:jc w:val="both"/>
        <w:rPr>
          <w:color w:val="000000"/>
        </w:rPr>
      </w:pPr>
      <w:proofErr w:type="gramStart"/>
      <w:r>
        <w:rPr>
          <w:rFonts w:ascii="Times New Roman" w:eastAsia="Times New Roman" w:hAnsi="Times New Roman" w:cs="Times New Roman"/>
          <w:color w:val="000000"/>
          <w:sz w:val="24"/>
          <w:szCs w:val="24"/>
        </w:rPr>
        <w:t>slops</w:t>
      </w:r>
      <w:proofErr w:type="gramEnd"/>
      <w:r>
        <w:rPr>
          <w:rFonts w:ascii="Times New Roman" w:eastAsia="Times New Roman" w:hAnsi="Times New Roman" w:cs="Times New Roman"/>
          <w:color w:val="000000"/>
          <w:sz w:val="24"/>
          <w:szCs w:val="24"/>
        </w:rPr>
        <w:t xml:space="preserve"> pumping out </w:t>
      </w:r>
      <w:proofErr w:type="gramStart"/>
      <w:r>
        <w:rPr>
          <w:rFonts w:ascii="Times New Roman" w:eastAsia="Times New Roman" w:hAnsi="Times New Roman" w:cs="Times New Roman"/>
          <w:color w:val="000000"/>
          <w:sz w:val="24"/>
          <w:szCs w:val="24"/>
        </w:rPr>
        <w:t>procedure;</w:t>
      </w:r>
      <w:proofErr w:type="gramEnd"/>
    </w:p>
    <w:p w14:paraId="192614A8" w14:textId="77777777" w:rsidR="00D04CB2" w:rsidRDefault="00000000">
      <w:pPr>
        <w:widowControl w:val="0"/>
        <w:numPr>
          <w:ilvl w:val="0"/>
          <w:numId w:val="60"/>
        </w:numPr>
        <w:tabs>
          <w:tab w:val="left" w:pos="1930"/>
        </w:tabs>
        <w:spacing w:before="240" w:line="360" w:lineRule="auto"/>
        <w:ind w:left="1930" w:hanging="406"/>
        <w:jc w:val="both"/>
        <w:rPr>
          <w:color w:val="000000"/>
        </w:rPr>
      </w:pPr>
      <w:r>
        <w:rPr>
          <w:rFonts w:ascii="Times New Roman" w:eastAsia="Times New Roman" w:hAnsi="Times New Roman" w:cs="Times New Roman"/>
          <w:color w:val="000000"/>
          <w:sz w:val="24"/>
          <w:szCs w:val="24"/>
        </w:rPr>
        <w:t xml:space="preserve">requirements for hot </w:t>
      </w:r>
      <w:proofErr w:type="gramStart"/>
      <w:r>
        <w:rPr>
          <w:rFonts w:ascii="Times New Roman" w:eastAsia="Times New Roman" w:hAnsi="Times New Roman" w:cs="Times New Roman"/>
          <w:color w:val="000000"/>
          <w:sz w:val="24"/>
          <w:szCs w:val="24"/>
        </w:rPr>
        <w:t>washing;</w:t>
      </w:r>
      <w:proofErr w:type="gramEnd"/>
    </w:p>
    <w:p w14:paraId="64F32627" w14:textId="77777777" w:rsidR="00D04CB2" w:rsidRDefault="00000000">
      <w:pPr>
        <w:widowControl w:val="0"/>
        <w:numPr>
          <w:ilvl w:val="0"/>
          <w:numId w:val="60"/>
        </w:numPr>
        <w:tabs>
          <w:tab w:val="left" w:pos="1930"/>
        </w:tabs>
        <w:spacing w:before="240" w:line="360" w:lineRule="auto"/>
        <w:ind w:left="1930" w:hanging="406"/>
        <w:jc w:val="both"/>
        <w:rPr>
          <w:color w:val="000000"/>
        </w:rPr>
      </w:pPr>
      <w:r>
        <w:rPr>
          <w:rFonts w:ascii="Times New Roman" w:eastAsia="Times New Roman" w:hAnsi="Times New Roman" w:cs="Times New Roman"/>
          <w:color w:val="000000"/>
          <w:sz w:val="24"/>
          <w:szCs w:val="24"/>
        </w:rPr>
        <w:lastRenderedPageBreak/>
        <w:t>number of cycles of cleaning machine (or time); and</w:t>
      </w:r>
    </w:p>
    <w:p w14:paraId="5F0B9E0D" w14:textId="77777777" w:rsidR="00D04CB2" w:rsidRDefault="00000000">
      <w:pPr>
        <w:widowControl w:val="0"/>
        <w:numPr>
          <w:ilvl w:val="0"/>
          <w:numId w:val="60"/>
        </w:numPr>
        <w:tabs>
          <w:tab w:val="left" w:pos="1930"/>
        </w:tabs>
        <w:spacing w:before="240" w:line="360" w:lineRule="auto"/>
        <w:ind w:left="1930" w:hanging="406"/>
        <w:jc w:val="both"/>
        <w:rPr>
          <w:color w:val="000000"/>
        </w:rPr>
      </w:pPr>
      <w:r>
        <w:rPr>
          <w:rFonts w:ascii="Times New Roman" w:eastAsia="Times New Roman" w:hAnsi="Times New Roman" w:cs="Times New Roman"/>
          <w:color w:val="000000"/>
          <w:sz w:val="24"/>
          <w:szCs w:val="24"/>
        </w:rPr>
        <w:t>minimum operating pressures.</w:t>
      </w:r>
    </w:p>
    <w:p w14:paraId="5BBB4A8A"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3B27669A"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7197ECF2" w14:textId="77777777" w:rsidR="00D04CB2" w:rsidRDefault="00000000">
      <w:pPr>
        <w:widowControl w:val="0"/>
        <w:spacing w:before="240" w:line="360" w:lineRule="auto"/>
        <w:ind w:right="407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Addendum C Ventilation procedures</w:t>
      </w:r>
    </w:p>
    <w:p w14:paraId="6C69F94C" w14:textId="77777777" w:rsidR="00D04CB2" w:rsidRDefault="00000000">
      <w:pPr>
        <w:widowControl w:val="0"/>
        <w:spacing w:before="240" w:line="360" w:lineRule="auto"/>
        <w:ind w:right="15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addendum to the Manual shall contain ventilation procedures based on Schedule-V </w:t>
      </w:r>
      <w:proofErr w:type="gramStart"/>
      <w:r>
        <w:rPr>
          <w:rFonts w:ascii="Times New Roman" w:eastAsia="Times New Roman" w:hAnsi="Times New Roman" w:cs="Times New Roman"/>
          <w:color w:val="000000"/>
          <w:sz w:val="24"/>
          <w:szCs w:val="24"/>
        </w:rPr>
        <w:t>to</w:t>
      </w:r>
      <w:proofErr w:type="gramEnd"/>
      <w:r>
        <w:rPr>
          <w:rFonts w:ascii="Times New Roman" w:eastAsia="Times New Roman" w:hAnsi="Times New Roman" w:cs="Times New Roman"/>
          <w:color w:val="000000"/>
          <w:sz w:val="24"/>
          <w:szCs w:val="24"/>
        </w:rPr>
        <w:t xml:space="preserve"> this Rule. The procedures shall contain specific requirements for the use of the cargo tank ventilation system, or equipment, fitted on the </w:t>
      </w:r>
      <w:proofErr w:type="gramStart"/>
      <w:r>
        <w:rPr>
          <w:rFonts w:ascii="Times New Roman" w:eastAsia="Times New Roman" w:hAnsi="Times New Roman" w:cs="Times New Roman"/>
          <w:color w:val="000000"/>
          <w:sz w:val="24"/>
          <w:szCs w:val="24"/>
        </w:rPr>
        <w:t>particular vessel</w:t>
      </w:r>
      <w:proofErr w:type="gramEnd"/>
      <w:r>
        <w:rPr>
          <w:rFonts w:ascii="Times New Roman" w:eastAsia="Times New Roman" w:hAnsi="Times New Roman" w:cs="Times New Roman"/>
          <w:color w:val="000000"/>
          <w:sz w:val="24"/>
          <w:szCs w:val="24"/>
        </w:rPr>
        <w:t xml:space="preserve"> and shall include the </w:t>
      </w:r>
      <w:proofErr w:type="gramStart"/>
      <w:r>
        <w:rPr>
          <w:rFonts w:ascii="Times New Roman" w:eastAsia="Times New Roman" w:hAnsi="Times New Roman" w:cs="Times New Roman"/>
          <w:color w:val="000000"/>
          <w:sz w:val="24"/>
          <w:szCs w:val="24"/>
        </w:rPr>
        <w:t>following;</w:t>
      </w:r>
      <w:proofErr w:type="gramEnd"/>
    </w:p>
    <w:p w14:paraId="388DBC57"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307F2674" w14:textId="77777777" w:rsidR="00D04CB2" w:rsidRDefault="00000000">
      <w:pPr>
        <w:widowControl w:val="0"/>
        <w:numPr>
          <w:ilvl w:val="0"/>
          <w:numId w:val="59"/>
        </w:numPr>
        <w:tabs>
          <w:tab w:val="left" w:pos="1306"/>
        </w:tabs>
        <w:spacing w:before="240" w:line="360" w:lineRule="auto"/>
        <w:ind w:hanging="504"/>
        <w:jc w:val="both"/>
        <w:rPr>
          <w:color w:val="000000"/>
        </w:rPr>
      </w:pPr>
      <w:r>
        <w:rPr>
          <w:rFonts w:ascii="Times New Roman" w:eastAsia="Times New Roman" w:hAnsi="Times New Roman" w:cs="Times New Roman"/>
          <w:color w:val="000000"/>
          <w:sz w:val="24"/>
          <w:szCs w:val="24"/>
        </w:rPr>
        <w:t xml:space="preserve">Ventilation positions to be </w:t>
      </w:r>
      <w:proofErr w:type="gramStart"/>
      <w:r>
        <w:rPr>
          <w:rFonts w:ascii="Times New Roman" w:eastAsia="Times New Roman" w:hAnsi="Times New Roman" w:cs="Times New Roman"/>
          <w:color w:val="000000"/>
          <w:sz w:val="24"/>
          <w:szCs w:val="24"/>
        </w:rPr>
        <w:t>used;</w:t>
      </w:r>
      <w:proofErr w:type="gramEnd"/>
    </w:p>
    <w:p w14:paraId="18F3099C" w14:textId="77777777" w:rsidR="00D04CB2" w:rsidRDefault="00000000">
      <w:pPr>
        <w:widowControl w:val="0"/>
        <w:numPr>
          <w:ilvl w:val="0"/>
          <w:numId w:val="59"/>
        </w:numPr>
        <w:tabs>
          <w:tab w:val="left" w:pos="1161"/>
        </w:tabs>
        <w:spacing w:before="240" w:line="360" w:lineRule="auto"/>
        <w:ind w:left="1161" w:hanging="359"/>
        <w:jc w:val="both"/>
        <w:rPr>
          <w:color w:val="000000"/>
        </w:rPr>
      </w:pPr>
      <w:r>
        <w:rPr>
          <w:rFonts w:ascii="Times New Roman" w:eastAsia="Times New Roman" w:hAnsi="Times New Roman" w:cs="Times New Roman"/>
          <w:color w:val="000000"/>
          <w:sz w:val="24"/>
          <w:szCs w:val="24"/>
        </w:rPr>
        <w:t xml:space="preserve">Minimum flow or speed of </w:t>
      </w:r>
      <w:proofErr w:type="gramStart"/>
      <w:r>
        <w:rPr>
          <w:rFonts w:ascii="Times New Roman" w:eastAsia="Times New Roman" w:hAnsi="Times New Roman" w:cs="Times New Roman"/>
          <w:color w:val="000000"/>
          <w:sz w:val="24"/>
          <w:szCs w:val="24"/>
        </w:rPr>
        <w:t>fans;</w:t>
      </w:r>
      <w:proofErr w:type="gramEnd"/>
    </w:p>
    <w:p w14:paraId="3EC45481" w14:textId="77777777" w:rsidR="00D04CB2" w:rsidRDefault="00000000">
      <w:pPr>
        <w:widowControl w:val="0"/>
        <w:numPr>
          <w:ilvl w:val="0"/>
          <w:numId w:val="59"/>
        </w:numPr>
        <w:tabs>
          <w:tab w:val="left" w:pos="1210"/>
        </w:tabs>
        <w:spacing w:before="240" w:line="360" w:lineRule="auto"/>
        <w:ind w:left="1210" w:hanging="408"/>
        <w:jc w:val="both"/>
        <w:rPr>
          <w:color w:val="000000"/>
        </w:rPr>
      </w:pPr>
      <w:r>
        <w:rPr>
          <w:rFonts w:ascii="Times New Roman" w:eastAsia="Times New Roman" w:hAnsi="Times New Roman" w:cs="Times New Roman"/>
          <w:color w:val="000000"/>
          <w:sz w:val="24"/>
          <w:szCs w:val="24"/>
        </w:rPr>
        <w:t xml:space="preserve">Procedures for ventilating cargo </w:t>
      </w:r>
      <w:proofErr w:type="gramStart"/>
      <w:r>
        <w:rPr>
          <w:rFonts w:ascii="Times New Roman" w:eastAsia="Times New Roman" w:hAnsi="Times New Roman" w:cs="Times New Roman"/>
          <w:color w:val="000000"/>
          <w:sz w:val="24"/>
          <w:szCs w:val="24"/>
        </w:rPr>
        <w:t>pipeline</w:t>
      </w:r>
      <w:proofErr w:type="gramEnd"/>
      <w:r>
        <w:rPr>
          <w:rFonts w:ascii="Times New Roman" w:eastAsia="Times New Roman" w:hAnsi="Times New Roman" w:cs="Times New Roman"/>
          <w:color w:val="000000"/>
          <w:sz w:val="24"/>
          <w:szCs w:val="24"/>
        </w:rPr>
        <w:t xml:space="preserve">, pumps, filters, </w:t>
      </w:r>
      <w:proofErr w:type="spellStart"/>
      <w:r>
        <w:rPr>
          <w:rFonts w:ascii="Times New Roman" w:eastAsia="Times New Roman" w:hAnsi="Times New Roman" w:cs="Times New Roman"/>
          <w:color w:val="000000"/>
          <w:sz w:val="24"/>
          <w:szCs w:val="24"/>
        </w:rPr>
        <w:t>etc</w:t>
      </w:r>
      <w:proofErr w:type="spellEnd"/>
      <w:r>
        <w:rPr>
          <w:rFonts w:ascii="Times New Roman" w:eastAsia="Times New Roman" w:hAnsi="Times New Roman" w:cs="Times New Roman"/>
          <w:color w:val="000000"/>
          <w:sz w:val="24"/>
          <w:szCs w:val="24"/>
        </w:rPr>
        <w:t>; and</w:t>
      </w:r>
    </w:p>
    <w:p w14:paraId="0CEAA080" w14:textId="77777777" w:rsidR="00D04CB2" w:rsidRDefault="00000000">
      <w:pPr>
        <w:widowControl w:val="0"/>
        <w:numPr>
          <w:ilvl w:val="0"/>
          <w:numId w:val="59"/>
        </w:numPr>
        <w:tabs>
          <w:tab w:val="left" w:pos="1161"/>
        </w:tabs>
        <w:spacing w:before="240" w:line="360" w:lineRule="auto"/>
        <w:ind w:left="1161" w:hanging="359"/>
        <w:jc w:val="both"/>
        <w:rPr>
          <w:color w:val="000000"/>
        </w:rPr>
      </w:pPr>
      <w:r>
        <w:rPr>
          <w:rFonts w:ascii="Times New Roman" w:eastAsia="Times New Roman" w:hAnsi="Times New Roman" w:cs="Times New Roman"/>
          <w:color w:val="000000"/>
          <w:sz w:val="24"/>
          <w:szCs w:val="24"/>
        </w:rPr>
        <w:t>Procedures for ensuring that tanks are dry on completion.</w:t>
      </w:r>
    </w:p>
    <w:p w14:paraId="201BF47E" w14:textId="77777777" w:rsidR="00D04CB2" w:rsidRDefault="00000000">
      <w:pPr>
        <w:widowControl w:val="0"/>
        <w:spacing w:before="240" w:line="360" w:lineRule="auto"/>
        <w:ind w:right="332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Addendum D</w:t>
      </w:r>
    </w:p>
    <w:p w14:paraId="6B7F3CC5"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Additional information and operational instructions required or accepted by the Central Government</w:t>
      </w:r>
    </w:p>
    <w:p w14:paraId="0B4B37D9"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5FAA310F"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addendum to the Manual shall contain additional information and operational instructions required or accepted by the Central Government.</w:t>
      </w:r>
    </w:p>
    <w:p w14:paraId="1F28F341"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0108C02F"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47C18E0F"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6773BE20"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5E51AD69"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7E768289"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237AC977"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388FB246"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7BB6EB50"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336E4BA2"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29584B29"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3B483E69"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5D8F05CE"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52DE8A80"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3E742219"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084CEB82"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09F38637"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5E7090FE" w14:textId="77777777" w:rsidR="00D04CB2" w:rsidRDefault="00000000">
      <w:pPr>
        <w:widowControl w:val="0"/>
        <w:spacing w:before="240" w:line="360" w:lineRule="auto"/>
        <w:ind w:right="331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SCHEDULE- V</w:t>
      </w:r>
    </w:p>
    <w:p w14:paraId="1F775623" w14:textId="77777777" w:rsidR="00D04CB2" w:rsidRDefault="00000000">
      <w:pPr>
        <w:widowControl w:val="0"/>
        <w:spacing w:before="240" w:line="360" w:lineRule="auto"/>
        <w:ind w:right="311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(see rule 12 and 16)</w:t>
      </w:r>
    </w:p>
    <w:p w14:paraId="40304BD7" w14:textId="77777777" w:rsidR="00D04CB2" w:rsidRDefault="00000000">
      <w:pPr>
        <w:widowControl w:val="0"/>
        <w:spacing w:before="240" w:line="360" w:lineRule="auto"/>
        <w:ind w:right="31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Assessment of residue quantities in cargo tanks, pumps and associated piping</w:t>
      </w:r>
    </w:p>
    <w:p w14:paraId="17DA49C1" w14:textId="77777777" w:rsidR="00D04CB2" w:rsidRDefault="00000000">
      <w:pPr>
        <w:widowControl w:val="0"/>
        <w:numPr>
          <w:ilvl w:val="0"/>
          <w:numId w:val="56"/>
        </w:numPr>
        <w:tabs>
          <w:tab w:val="left" w:pos="1161"/>
        </w:tabs>
        <w:spacing w:before="240" w:line="360" w:lineRule="auto"/>
        <w:ind w:left="1161" w:hanging="359"/>
        <w:jc w:val="both"/>
        <w:rPr>
          <w:color w:val="000000"/>
        </w:rPr>
      </w:pPr>
      <w:r>
        <w:rPr>
          <w:rFonts w:ascii="Times New Roman" w:eastAsia="Times New Roman" w:hAnsi="Times New Roman" w:cs="Times New Roman"/>
          <w:color w:val="000000"/>
          <w:sz w:val="24"/>
          <w:szCs w:val="24"/>
        </w:rPr>
        <w:t>Introduction</w:t>
      </w:r>
    </w:p>
    <w:p w14:paraId="2C4C3201" w14:textId="77777777" w:rsidR="00D04CB2" w:rsidRDefault="00000000">
      <w:pPr>
        <w:widowControl w:val="0"/>
        <w:numPr>
          <w:ilvl w:val="1"/>
          <w:numId w:val="56"/>
        </w:numPr>
        <w:tabs>
          <w:tab w:val="left" w:pos="1521"/>
        </w:tabs>
        <w:spacing w:before="240" w:line="360" w:lineRule="auto"/>
        <w:ind w:left="1521" w:hanging="359"/>
        <w:jc w:val="both"/>
        <w:rPr>
          <w:color w:val="000000"/>
        </w:rPr>
      </w:pPr>
      <w:r>
        <w:rPr>
          <w:rFonts w:ascii="Times New Roman" w:eastAsia="Times New Roman" w:hAnsi="Times New Roman" w:cs="Times New Roman"/>
          <w:color w:val="000000"/>
          <w:sz w:val="24"/>
          <w:szCs w:val="24"/>
        </w:rPr>
        <w:t>Purpose</w:t>
      </w:r>
    </w:p>
    <w:p w14:paraId="02270F62" w14:textId="77777777" w:rsidR="00D04CB2" w:rsidRDefault="00000000">
      <w:pPr>
        <w:widowControl w:val="0"/>
        <w:numPr>
          <w:ilvl w:val="2"/>
          <w:numId w:val="56"/>
        </w:numPr>
        <w:tabs>
          <w:tab w:val="left" w:pos="1839"/>
        </w:tabs>
        <w:spacing w:before="240" w:line="360" w:lineRule="auto"/>
        <w:ind w:right="158"/>
        <w:jc w:val="both"/>
        <w:rPr>
          <w:color w:val="000000"/>
        </w:rPr>
      </w:pPr>
      <w:r>
        <w:rPr>
          <w:rFonts w:ascii="Times New Roman" w:eastAsia="Times New Roman" w:hAnsi="Times New Roman" w:cs="Times New Roman"/>
          <w:color w:val="000000"/>
          <w:sz w:val="24"/>
          <w:szCs w:val="24"/>
        </w:rPr>
        <w:t>The purpose of this Schedule is to provide the procedure for testing the efficiency of cargo pumping systems.</w:t>
      </w:r>
    </w:p>
    <w:p w14:paraId="2F85CCDD" w14:textId="77777777" w:rsidR="00D04CB2" w:rsidRDefault="00000000">
      <w:pPr>
        <w:widowControl w:val="0"/>
        <w:numPr>
          <w:ilvl w:val="1"/>
          <w:numId w:val="56"/>
        </w:numPr>
        <w:tabs>
          <w:tab w:val="left" w:pos="1521"/>
        </w:tabs>
        <w:spacing w:before="240" w:line="360" w:lineRule="auto"/>
        <w:ind w:left="1521" w:hanging="359"/>
        <w:jc w:val="both"/>
        <w:rPr>
          <w:color w:val="000000"/>
        </w:rPr>
      </w:pPr>
      <w:r>
        <w:rPr>
          <w:rFonts w:ascii="Times New Roman" w:eastAsia="Times New Roman" w:hAnsi="Times New Roman" w:cs="Times New Roman"/>
          <w:color w:val="000000"/>
          <w:sz w:val="24"/>
          <w:szCs w:val="24"/>
        </w:rPr>
        <w:t>Background</w:t>
      </w:r>
    </w:p>
    <w:p w14:paraId="3B10FED9" w14:textId="77777777" w:rsidR="00D04CB2" w:rsidRDefault="00000000">
      <w:pPr>
        <w:widowControl w:val="0"/>
        <w:numPr>
          <w:ilvl w:val="2"/>
          <w:numId w:val="56"/>
        </w:numPr>
        <w:tabs>
          <w:tab w:val="left" w:pos="1839"/>
        </w:tabs>
        <w:spacing w:before="240" w:line="360" w:lineRule="auto"/>
        <w:ind w:right="153"/>
        <w:jc w:val="both"/>
        <w:rPr>
          <w:color w:val="000000"/>
        </w:rPr>
      </w:pPr>
      <w:r>
        <w:rPr>
          <w:rFonts w:ascii="Times New Roman" w:eastAsia="Times New Roman" w:hAnsi="Times New Roman" w:cs="Times New Roman"/>
          <w:color w:val="000000"/>
          <w:sz w:val="24"/>
          <w:szCs w:val="24"/>
        </w:rPr>
        <w:t>The ability of the pumping system of a tank to comply with sub rules (1) (2) or (3) of rule 12 is determined by performing a test in accordance with the procedure set out in section 3 of this Schedule. The quantity measured is termed the “stripping quantity”. The stripping quantity of each tank shall be recorded in the ship’s Manual.</w:t>
      </w:r>
    </w:p>
    <w:p w14:paraId="160D9D08" w14:textId="77777777" w:rsidR="00D04CB2" w:rsidRDefault="00000000">
      <w:pPr>
        <w:widowControl w:val="0"/>
        <w:numPr>
          <w:ilvl w:val="2"/>
          <w:numId w:val="56"/>
        </w:numPr>
        <w:tabs>
          <w:tab w:val="left" w:pos="1836"/>
          <w:tab w:val="left" w:pos="1839"/>
        </w:tabs>
        <w:spacing w:before="240" w:line="360" w:lineRule="auto"/>
        <w:ind w:right="155"/>
        <w:jc w:val="both"/>
        <w:rPr>
          <w:color w:val="000000"/>
        </w:rPr>
      </w:pPr>
      <w:r>
        <w:rPr>
          <w:rFonts w:ascii="Times New Roman" w:eastAsia="Times New Roman" w:hAnsi="Times New Roman" w:cs="Times New Roman"/>
          <w:color w:val="000000"/>
          <w:sz w:val="24"/>
          <w:szCs w:val="24"/>
        </w:rPr>
        <w:t xml:space="preserve">After having determined the stripping quantity of one tank, the Central Government may use the determined quantities for a similar tank, provided the Central Government is </w:t>
      </w:r>
      <w:r>
        <w:rPr>
          <w:rFonts w:ascii="Times New Roman" w:eastAsia="Times New Roman" w:hAnsi="Times New Roman" w:cs="Times New Roman"/>
          <w:color w:val="000000"/>
          <w:sz w:val="24"/>
          <w:szCs w:val="24"/>
        </w:rPr>
        <w:lastRenderedPageBreak/>
        <w:t>satisfied that the pumping system in that tank is similar and operating properly.</w:t>
      </w:r>
    </w:p>
    <w:p w14:paraId="234DF959"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0163A314" w14:textId="77777777" w:rsidR="00D04CB2" w:rsidRDefault="00000000">
      <w:pPr>
        <w:widowControl w:val="0"/>
        <w:numPr>
          <w:ilvl w:val="0"/>
          <w:numId w:val="56"/>
        </w:numPr>
        <w:tabs>
          <w:tab w:val="left" w:pos="1161"/>
        </w:tabs>
        <w:spacing w:before="240" w:line="360" w:lineRule="auto"/>
        <w:ind w:left="1161" w:hanging="359"/>
        <w:jc w:val="both"/>
        <w:rPr>
          <w:color w:val="000000"/>
        </w:rPr>
      </w:pPr>
      <w:r>
        <w:rPr>
          <w:rFonts w:ascii="Times New Roman" w:eastAsia="Times New Roman" w:hAnsi="Times New Roman" w:cs="Times New Roman"/>
          <w:color w:val="000000"/>
          <w:sz w:val="24"/>
          <w:szCs w:val="24"/>
        </w:rPr>
        <w:t>Design criteria and performance test</w:t>
      </w:r>
    </w:p>
    <w:p w14:paraId="6673DE46" w14:textId="77777777" w:rsidR="00D04CB2" w:rsidRDefault="00000000">
      <w:pPr>
        <w:widowControl w:val="0"/>
        <w:numPr>
          <w:ilvl w:val="1"/>
          <w:numId w:val="56"/>
        </w:numPr>
        <w:tabs>
          <w:tab w:val="left" w:pos="1521"/>
          <w:tab w:val="left" w:pos="1523"/>
        </w:tabs>
        <w:spacing w:before="240" w:line="360" w:lineRule="auto"/>
        <w:ind w:right="161"/>
        <w:jc w:val="both"/>
        <w:rPr>
          <w:color w:val="000000"/>
        </w:rPr>
      </w:pPr>
      <w:r>
        <w:rPr>
          <w:rFonts w:ascii="Times New Roman" w:eastAsia="Times New Roman" w:hAnsi="Times New Roman" w:cs="Times New Roman"/>
          <w:color w:val="000000"/>
          <w:sz w:val="24"/>
          <w:szCs w:val="24"/>
        </w:rPr>
        <w:t>The cargo pumping systems should be designed to meet the required maximum amount of residue per tank and associated piping as specified in rule 12 to the satisfaction of the Central Government.</w:t>
      </w:r>
    </w:p>
    <w:p w14:paraId="0623237D" w14:textId="77777777" w:rsidR="00D04CB2" w:rsidRDefault="00000000">
      <w:pPr>
        <w:widowControl w:val="0"/>
        <w:numPr>
          <w:ilvl w:val="1"/>
          <w:numId w:val="56"/>
        </w:numPr>
        <w:tabs>
          <w:tab w:val="left" w:pos="1521"/>
          <w:tab w:val="left" w:pos="1523"/>
        </w:tabs>
        <w:spacing w:before="240" w:line="360" w:lineRule="auto"/>
        <w:ind w:right="157"/>
        <w:jc w:val="both"/>
        <w:rPr>
          <w:color w:val="000000"/>
        </w:rPr>
      </w:pPr>
      <w:r>
        <w:rPr>
          <w:rFonts w:ascii="Times New Roman" w:eastAsia="Times New Roman" w:hAnsi="Times New Roman" w:cs="Times New Roman"/>
          <w:color w:val="000000"/>
          <w:sz w:val="24"/>
          <w:szCs w:val="24"/>
        </w:rPr>
        <w:t xml:space="preserve">In accordance with sub rule (5) rule 12 the cargo pumping systems shall be tested with water to prove their performance. Such water tests shall, by measurement, show that the system meets the requirements of rule 12. In respect of sub rules (1) and (2) of rule 12 a tolerance of 50 </w:t>
      </w:r>
      <w:proofErr w:type="spellStart"/>
      <w:r>
        <w:rPr>
          <w:rFonts w:ascii="Times New Roman" w:eastAsia="Times New Roman" w:hAnsi="Times New Roman" w:cs="Times New Roman"/>
          <w:color w:val="000000"/>
          <w:sz w:val="24"/>
          <w:szCs w:val="24"/>
        </w:rPr>
        <w:t>litres</w:t>
      </w:r>
      <w:proofErr w:type="spellEnd"/>
      <w:r>
        <w:rPr>
          <w:rFonts w:ascii="Times New Roman" w:eastAsia="Times New Roman" w:hAnsi="Times New Roman" w:cs="Times New Roman"/>
          <w:color w:val="000000"/>
          <w:sz w:val="24"/>
          <w:szCs w:val="24"/>
        </w:rPr>
        <w:t xml:space="preserve"> per tank is acceptable.</w:t>
      </w:r>
    </w:p>
    <w:p w14:paraId="0D151B40"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7DC3197F" w14:textId="77777777" w:rsidR="00D04CB2" w:rsidRDefault="00000000">
      <w:pPr>
        <w:widowControl w:val="0"/>
        <w:numPr>
          <w:ilvl w:val="0"/>
          <w:numId w:val="56"/>
        </w:numPr>
        <w:tabs>
          <w:tab w:val="left" w:pos="1161"/>
        </w:tabs>
        <w:spacing w:before="240" w:line="360" w:lineRule="auto"/>
        <w:ind w:left="1161" w:hanging="359"/>
        <w:jc w:val="both"/>
        <w:rPr>
          <w:color w:val="000000"/>
        </w:rPr>
      </w:pPr>
      <w:r>
        <w:rPr>
          <w:rFonts w:ascii="Times New Roman" w:eastAsia="Times New Roman" w:hAnsi="Times New Roman" w:cs="Times New Roman"/>
          <w:color w:val="000000"/>
          <w:sz w:val="24"/>
          <w:szCs w:val="24"/>
        </w:rPr>
        <w:t>Water performance test</w:t>
      </w:r>
    </w:p>
    <w:p w14:paraId="40B626A1"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26F4D451" w14:textId="77777777" w:rsidR="00D04CB2" w:rsidRDefault="00000000">
      <w:pPr>
        <w:widowControl w:val="0"/>
        <w:numPr>
          <w:ilvl w:val="1"/>
          <w:numId w:val="56"/>
        </w:numPr>
        <w:tabs>
          <w:tab w:val="left" w:pos="1521"/>
        </w:tabs>
        <w:spacing w:before="240" w:line="360" w:lineRule="auto"/>
        <w:ind w:left="1521" w:hanging="359"/>
        <w:jc w:val="both"/>
        <w:rPr>
          <w:color w:val="000000"/>
        </w:rPr>
      </w:pPr>
      <w:r>
        <w:rPr>
          <w:rFonts w:ascii="Times New Roman" w:eastAsia="Times New Roman" w:hAnsi="Times New Roman" w:cs="Times New Roman"/>
          <w:color w:val="000000"/>
          <w:sz w:val="24"/>
          <w:szCs w:val="24"/>
        </w:rPr>
        <w:t>Test condition</w:t>
      </w:r>
    </w:p>
    <w:p w14:paraId="1981FB7F" w14:textId="77777777" w:rsidR="00D04CB2" w:rsidRDefault="00000000">
      <w:pPr>
        <w:widowControl w:val="0"/>
        <w:numPr>
          <w:ilvl w:val="2"/>
          <w:numId w:val="56"/>
        </w:numPr>
        <w:tabs>
          <w:tab w:val="left" w:pos="1883"/>
        </w:tabs>
        <w:spacing w:before="240" w:line="360" w:lineRule="auto"/>
        <w:ind w:left="1883" w:right="156"/>
        <w:jc w:val="both"/>
        <w:rPr>
          <w:color w:val="000000"/>
        </w:rPr>
      </w:pPr>
      <w:r>
        <w:rPr>
          <w:rFonts w:ascii="Times New Roman" w:eastAsia="Times New Roman" w:hAnsi="Times New Roman" w:cs="Times New Roman"/>
          <w:color w:val="000000"/>
          <w:sz w:val="24"/>
          <w:szCs w:val="24"/>
        </w:rPr>
        <w:t xml:space="preserve">The ship’s trim and list shall be such as </w:t>
      </w:r>
      <w:proofErr w:type="gramStart"/>
      <w:r>
        <w:rPr>
          <w:rFonts w:ascii="Times New Roman" w:eastAsia="Times New Roman" w:hAnsi="Times New Roman" w:cs="Times New Roman"/>
          <w:color w:val="000000"/>
          <w:sz w:val="24"/>
          <w:szCs w:val="24"/>
        </w:rPr>
        <w:t>to provide</w:t>
      </w:r>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favourable</w:t>
      </w:r>
      <w:proofErr w:type="spellEnd"/>
      <w:r>
        <w:rPr>
          <w:rFonts w:ascii="Times New Roman" w:eastAsia="Times New Roman" w:hAnsi="Times New Roman" w:cs="Times New Roman"/>
          <w:color w:val="000000"/>
          <w:sz w:val="24"/>
          <w:szCs w:val="24"/>
        </w:rPr>
        <w:t xml:space="preserve"> drainage to the suction point. During the water test the ship’s trim shall not exceed 3 ° by the stem, and the ship’s list shall not exceed 1°.</w:t>
      </w:r>
    </w:p>
    <w:p w14:paraId="2A9A0956" w14:textId="77777777" w:rsidR="00D04CB2" w:rsidRDefault="00000000">
      <w:pPr>
        <w:widowControl w:val="0"/>
        <w:numPr>
          <w:ilvl w:val="2"/>
          <w:numId w:val="56"/>
        </w:numPr>
        <w:tabs>
          <w:tab w:val="left" w:pos="1883"/>
        </w:tabs>
        <w:spacing w:before="240" w:line="360" w:lineRule="auto"/>
        <w:ind w:left="1883" w:right="160"/>
        <w:jc w:val="both"/>
        <w:rPr>
          <w:color w:val="000000"/>
        </w:rPr>
      </w:pPr>
      <w:r>
        <w:rPr>
          <w:rFonts w:ascii="Times New Roman" w:eastAsia="Times New Roman" w:hAnsi="Times New Roman" w:cs="Times New Roman"/>
          <w:color w:val="000000"/>
          <w:sz w:val="24"/>
          <w:szCs w:val="24"/>
        </w:rPr>
        <w:t xml:space="preserve">The trim and list chosen for the water test shall be recorded. This shall be the minimum </w:t>
      </w:r>
      <w:proofErr w:type="spellStart"/>
      <w:r>
        <w:rPr>
          <w:rFonts w:ascii="Times New Roman" w:eastAsia="Times New Roman" w:hAnsi="Times New Roman" w:cs="Times New Roman"/>
          <w:color w:val="000000"/>
          <w:sz w:val="24"/>
          <w:szCs w:val="24"/>
        </w:rPr>
        <w:t>favourable</w:t>
      </w:r>
      <w:proofErr w:type="spellEnd"/>
      <w:r>
        <w:rPr>
          <w:rFonts w:ascii="Times New Roman" w:eastAsia="Times New Roman" w:hAnsi="Times New Roman" w:cs="Times New Roman"/>
          <w:color w:val="000000"/>
          <w:sz w:val="24"/>
          <w:szCs w:val="24"/>
        </w:rPr>
        <w:t xml:space="preserve"> trim and list used during the water test.</w:t>
      </w:r>
    </w:p>
    <w:p w14:paraId="7264E5AE" w14:textId="77777777" w:rsidR="00D04CB2" w:rsidRDefault="00000000">
      <w:pPr>
        <w:widowControl w:val="0"/>
        <w:numPr>
          <w:ilvl w:val="2"/>
          <w:numId w:val="56"/>
        </w:numPr>
        <w:tabs>
          <w:tab w:val="left" w:pos="1883"/>
        </w:tabs>
        <w:spacing w:before="240" w:line="360" w:lineRule="auto"/>
        <w:ind w:left="1883" w:right="152"/>
        <w:jc w:val="both"/>
        <w:rPr>
          <w:color w:val="000000"/>
        </w:rPr>
      </w:pPr>
      <w:r>
        <w:rPr>
          <w:rFonts w:ascii="Times New Roman" w:eastAsia="Times New Roman" w:hAnsi="Times New Roman" w:cs="Times New Roman"/>
          <w:color w:val="000000"/>
          <w:sz w:val="24"/>
          <w:szCs w:val="24"/>
        </w:rPr>
        <w:t xml:space="preserve">During the water test means shall be provided to maintain a </w:t>
      </w:r>
      <w:proofErr w:type="gramStart"/>
      <w:r>
        <w:rPr>
          <w:rFonts w:ascii="Times New Roman" w:eastAsia="Times New Roman" w:hAnsi="Times New Roman" w:cs="Times New Roman"/>
          <w:color w:val="000000"/>
          <w:sz w:val="24"/>
          <w:szCs w:val="24"/>
        </w:rPr>
        <w:t>back-pressure</w:t>
      </w:r>
      <w:proofErr w:type="gramEnd"/>
      <w:r>
        <w:rPr>
          <w:rFonts w:ascii="Times New Roman" w:eastAsia="Times New Roman" w:hAnsi="Times New Roman" w:cs="Times New Roman"/>
          <w:color w:val="000000"/>
          <w:sz w:val="24"/>
          <w:szCs w:val="24"/>
        </w:rPr>
        <w:t xml:space="preserve"> of not less than 100 kPa at the cargo tank’s unloading manifold (see figures 5-1 and5-2).</w:t>
      </w:r>
    </w:p>
    <w:p w14:paraId="23CC4251" w14:textId="77777777" w:rsidR="00D04CB2" w:rsidRDefault="00000000">
      <w:pPr>
        <w:widowControl w:val="0"/>
        <w:numPr>
          <w:ilvl w:val="2"/>
          <w:numId w:val="56"/>
        </w:numPr>
        <w:tabs>
          <w:tab w:val="left" w:pos="1883"/>
        </w:tabs>
        <w:spacing w:before="240" w:line="360" w:lineRule="auto"/>
        <w:ind w:left="1883" w:right="167"/>
        <w:jc w:val="both"/>
        <w:rPr>
          <w:color w:val="000000"/>
        </w:rPr>
      </w:pPr>
      <w:r>
        <w:rPr>
          <w:rFonts w:ascii="Times New Roman" w:eastAsia="Times New Roman" w:hAnsi="Times New Roman" w:cs="Times New Roman"/>
          <w:color w:val="000000"/>
          <w:sz w:val="24"/>
          <w:szCs w:val="24"/>
        </w:rPr>
        <w:t xml:space="preserve">The time taken to complete the water test shall be recorded for each tank, recognizing that this may need to be amended </w:t>
      </w:r>
      <w:proofErr w:type="gramStart"/>
      <w:r>
        <w:rPr>
          <w:rFonts w:ascii="Times New Roman" w:eastAsia="Times New Roman" w:hAnsi="Times New Roman" w:cs="Times New Roman"/>
          <w:color w:val="000000"/>
          <w:sz w:val="24"/>
          <w:szCs w:val="24"/>
        </w:rPr>
        <w:t>as a result of</w:t>
      </w:r>
      <w:proofErr w:type="gramEnd"/>
      <w:r>
        <w:rPr>
          <w:rFonts w:ascii="Times New Roman" w:eastAsia="Times New Roman" w:hAnsi="Times New Roman" w:cs="Times New Roman"/>
          <w:color w:val="000000"/>
          <w:sz w:val="24"/>
          <w:szCs w:val="24"/>
        </w:rPr>
        <w:t xml:space="preserve"> subsequent tests.</w:t>
      </w:r>
    </w:p>
    <w:p w14:paraId="6E18EBE0" w14:textId="77777777" w:rsidR="00D04CB2" w:rsidRDefault="00000000">
      <w:pPr>
        <w:widowControl w:val="0"/>
        <w:numPr>
          <w:ilvl w:val="1"/>
          <w:numId w:val="56"/>
        </w:numPr>
        <w:pBdr>
          <w:top w:val="nil"/>
          <w:left w:val="nil"/>
          <w:bottom w:val="nil"/>
          <w:right w:val="nil"/>
          <w:between w:val="nil"/>
        </w:pBdr>
        <w:tabs>
          <w:tab w:val="left" w:pos="1883"/>
        </w:tabs>
        <w:spacing w:before="240" w:line="360" w:lineRule="auto"/>
        <w:ind w:right="167"/>
        <w:jc w:val="both"/>
        <w:rPr>
          <w:color w:val="000000"/>
        </w:rPr>
      </w:pPr>
      <w:r>
        <w:rPr>
          <w:rFonts w:ascii="Times New Roman" w:eastAsia="Times New Roman" w:hAnsi="Times New Roman" w:cs="Times New Roman"/>
          <w:color w:val="000000"/>
          <w:sz w:val="24"/>
          <w:szCs w:val="24"/>
        </w:rPr>
        <w:t xml:space="preserve"> Test procedure</w:t>
      </w:r>
    </w:p>
    <w:p w14:paraId="4D1DD108" w14:textId="77777777" w:rsidR="00D04CB2" w:rsidRDefault="00000000">
      <w:pPr>
        <w:widowControl w:val="0"/>
        <w:numPr>
          <w:ilvl w:val="2"/>
          <w:numId w:val="56"/>
        </w:numPr>
        <w:tabs>
          <w:tab w:val="left" w:pos="1883"/>
        </w:tabs>
        <w:spacing w:before="240" w:line="360" w:lineRule="auto"/>
        <w:ind w:left="1883" w:right="164"/>
        <w:jc w:val="both"/>
        <w:rPr>
          <w:color w:val="000000"/>
        </w:rPr>
      </w:pPr>
      <w:r>
        <w:rPr>
          <w:rFonts w:ascii="Times New Roman" w:eastAsia="Times New Roman" w:hAnsi="Times New Roman" w:cs="Times New Roman"/>
          <w:color w:val="000000"/>
          <w:sz w:val="24"/>
          <w:szCs w:val="24"/>
        </w:rPr>
        <w:t xml:space="preserve">Ensure that the cargo tank to be tested and its associated piping </w:t>
      </w:r>
      <w:proofErr w:type="gramStart"/>
      <w:r>
        <w:rPr>
          <w:rFonts w:ascii="Times New Roman" w:eastAsia="Times New Roman" w:hAnsi="Times New Roman" w:cs="Times New Roman"/>
          <w:color w:val="000000"/>
          <w:sz w:val="24"/>
          <w:szCs w:val="24"/>
        </w:rPr>
        <w:t>have</w:t>
      </w:r>
      <w:proofErr w:type="gramEnd"/>
      <w:r>
        <w:rPr>
          <w:rFonts w:ascii="Times New Roman" w:eastAsia="Times New Roman" w:hAnsi="Times New Roman" w:cs="Times New Roman"/>
          <w:color w:val="000000"/>
          <w:sz w:val="24"/>
          <w:szCs w:val="24"/>
        </w:rPr>
        <w:t xml:space="preserve"> been cleaned and that the cargo tank is safe for entry.</w:t>
      </w:r>
    </w:p>
    <w:p w14:paraId="0BE90609" w14:textId="77777777" w:rsidR="00D04CB2" w:rsidRDefault="00000000">
      <w:pPr>
        <w:widowControl w:val="0"/>
        <w:numPr>
          <w:ilvl w:val="2"/>
          <w:numId w:val="56"/>
        </w:numPr>
        <w:tabs>
          <w:tab w:val="left" w:pos="1880"/>
          <w:tab w:val="left" w:pos="1883"/>
        </w:tabs>
        <w:spacing w:before="240" w:line="360" w:lineRule="auto"/>
        <w:ind w:left="1883" w:right="157"/>
        <w:jc w:val="both"/>
        <w:rPr>
          <w:color w:val="000000"/>
        </w:rPr>
      </w:pPr>
      <w:r>
        <w:rPr>
          <w:rFonts w:ascii="Times New Roman" w:eastAsia="Times New Roman" w:hAnsi="Times New Roman" w:cs="Times New Roman"/>
          <w:color w:val="000000"/>
          <w:sz w:val="24"/>
          <w:szCs w:val="24"/>
        </w:rPr>
        <w:t>Fill the cargo tank with water to a depth necessary to carry out normal end of unloading procedures.</w:t>
      </w:r>
    </w:p>
    <w:p w14:paraId="059950DA" w14:textId="77777777" w:rsidR="00D04CB2" w:rsidRDefault="00000000">
      <w:pPr>
        <w:widowControl w:val="0"/>
        <w:numPr>
          <w:ilvl w:val="2"/>
          <w:numId w:val="56"/>
        </w:numPr>
        <w:tabs>
          <w:tab w:val="left" w:pos="1880"/>
          <w:tab w:val="left" w:pos="1883"/>
        </w:tabs>
        <w:spacing w:before="240" w:line="360" w:lineRule="auto"/>
        <w:ind w:left="1883" w:right="160"/>
        <w:jc w:val="both"/>
        <w:rPr>
          <w:color w:val="000000"/>
        </w:rPr>
      </w:pPr>
      <w:r>
        <w:rPr>
          <w:rFonts w:ascii="Times New Roman" w:eastAsia="Times New Roman" w:hAnsi="Times New Roman" w:cs="Times New Roman"/>
          <w:color w:val="000000"/>
          <w:sz w:val="24"/>
          <w:szCs w:val="24"/>
        </w:rPr>
        <w:lastRenderedPageBreak/>
        <w:t>Discharge and strip water from the cargo tank and its associated piping in accordance with the proposed procedures.</w:t>
      </w:r>
    </w:p>
    <w:p w14:paraId="65BF7CE8" w14:textId="77777777" w:rsidR="00D04CB2" w:rsidRDefault="00000000">
      <w:pPr>
        <w:widowControl w:val="0"/>
        <w:numPr>
          <w:ilvl w:val="2"/>
          <w:numId w:val="56"/>
        </w:numPr>
        <w:tabs>
          <w:tab w:val="left" w:pos="1880"/>
          <w:tab w:val="left" w:pos="1883"/>
        </w:tabs>
        <w:spacing w:before="240" w:line="360" w:lineRule="auto"/>
        <w:ind w:left="1883" w:right="151"/>
        <w:jc w:val="both"/>
        <w:rPr>
          <w:color w:val="000000"/>
        </w:rPr>
      </w:pPr>
      <w:r>
        <w:rPr>
          <w:rFonts w:ascii="Times New Roman" w:eastAsia="Times New Roman" w:hAnsi="Times New Roman" w:cs="Times New Roman"/>
          <w:color w:val="000000"/>
          <w:sz w:val="24"/>
          <w:szCs w:val="24"/>
        </w:rPr>
        <w:t>Collect all water remaining in the cargo tank and its associated piping into a calibrated container for measurement. Water residues shall be collected, inter alia, from the following points:</w:t>
      </w:r>
    </w:p>
    <w:p w14:paraId="7E27B595" w14:textId="77777777" w:rsidR="00D04CB2" w:rsidRDefault="00000000">
      <w:pPr>
        <w:widowControl w:val="0"/>
        <w:numPr>
          <w:ilvl w:val="3"/>
          <w:numId w:val="56"/>
        </w:numPr>
        <w:tabs>
          <w:tab w:val="left" w:pos="1761"/>
        </w:tabs>
        <w:spacing w:before="240" w:line="360" w:lineRule="auto"/>
        <w:ind w:left="1761" w:hanging="359"/>
        <w:jc w:val="both"/>
        <w:rPr>
          <w:color w:val="000000"/>
        </w:rPr>
      </w:pPr>
      <w:r>
        <w:rPr>
          <w:rFonts w:ascii="Times New Roman" w:eastAsia="Times New Roman" w:hAnsi="Times New Roman" w:cs="Times New Roman"/>
          <w:color w:val="000000"/>
          <w:sz w:val="24"/>
          <w:szCs w:val="24"/>
        </w:rPr>
        <w:t>The cargo tank suction and its vicinity:</w:t>
      </w:r>
    </w:p>
    <w:p w14:paraId="546E0525" w14:textId="77777777" w:rsidR="00D04CB2" w:rsidRDefault="00000000">
      <w:pPr>
        <w:widowControl w:val="0"/>
        <w:numPr>
          <w:ilvl w:val="3"/>
          <w:numId w:val="56"/>
        </w:numPr>
        <w:tabs>
          <w:tab w:val="left" w:pos="1761"/>
        </w:tabs>
        <w:spacing w:before="240" w:line="360" w:lineRule="auto"/>
        <w:ind w:left="1761" w:hanging="359"/>
        <w:jc w:val="both"/>
        <w:rPr>
          <w:color w:val="000000"/>
        </w:rPr>
      </w:pPr>
      <w:r>
        <w:rPr>
          <w:rFonts w:ascii="Times New Roman" w:eastAsia="Times New Roman" w:hAnsi="Times New Roman" w:cs="Times New Roman"/>
          <w:color w:val="000000"/>
          <w:sz w:val="24"/>
          <w:szCs w:val="24"/>
        </w:rPr>
        <w:t>Any entrapped areas on the cargo tank bottom:</w:t>
      </w:r>
    </w:p>
    <w:p w14:paraId="1BC84B90" w14:textId="77777777" w:rsidR="00D04CB2" w:rsidRDefault="00000000">
      <w:pPr>
        <w:widowControl w:val="0"/>
        <w:numPr>
          <w:ilvl w:val="3"/>
          <w:numId w:val="56"/>
        </w:numPr>
        <w:tabs>
          <w:tab w:val="left" w:pos="1761"/>
        </w:tabs>
        <w:spacing w:before="240" w:line="360" w:lineRule="auto"/>
        <w:ind w:left="1761" w:hanging="359"/>
        <w:jc w:val="both"/>
        <w:rPr>
          <w:color w:val="000000"/>
        </w:rPr>
      </w:pPr>
      <w:r>
        <w:rPr>
          <w:rFonts w:ascii="Times New Roman" w:eastAsia="Times New Roman" w:hAnsi="Times New Roman" w:cs="Times New Roman"/>
          <w:color w:val="000000"/>
          <w:sz w:val="24"/>
          <w:szCs w:val="24"/>
        </w:rPr>
        <w:t>The low point drain of the cargo pump; and</w:t>
      </w:r>
    </w:p>
    <w:p w14:paraId="6E079519" w14:textId="77777777" w:rsidR="00D04CB2" w:rsidRDefault="00000000">
      <w:pPr>
        <w:widowControl w:val="0"/>
        <w:numPr>
          <w:ilvl w:val="3"/>
          <w:numId w:val="56"/>
        </w:numPr>
        <w:tabs>
          <w:tab w:val="left" w:pos="1761"/>
        </w:tabs>
        <w:spacing w:before="240" w:line="360" w:lineRule="auto"/>
        <w:ind w:left="1761" w:hanging="359"/>
        <w:jc w:val="both"/>
        <w:rPr>
          <w:color w:val="000000"/>
        </w:rPr>
      </w:pPr>
      <w:r>
        <w:rPr>
          <w:rFonts w:ascii="Times New Roman" w:eastAsia="Times New Roman" w:hAnsi="Times New Roman" w:cs="Times New Roman"/>
          <w:color w:val="000000"/>
          <w:sz w:val="24"/>
          <w:szCs w:val="24"/>
        </w:rPr>
        <w:t xml:space="preserve">All low point drains of piping </w:t>
      </w:r>
      <w:proofErr w:type="gramStart"/>
      <w:r>
        <w:rPr>
          <w:rFonts w:ascii="Times New Roman" w:eastAsia="Times New Roman" w:hAnsi="Times New Roman" w:cs="Times New Roman"/>
          <w:color w:val="000000"/>
          <w:sz w:val="24"/>
          <w:szCs w:val="24"/>
        </w:rPr>
        <w:t>associated</w:t>
      </w:r>
      <w:proofErr w:type="gramEnd"/>
      <w:r>
        <w:rPr>
          <w:rFonts w:ascii="Times New Roman" w:eastAsia="Times New Roman" w:hAnsi="Times New Roman" w:cs="Times New Roman"/>
          <w:color w:val="000000"/>
          <w:sz w:val="24"/>
          <w:szCs w:val="24"/>
        </w:rPr>
        <w:t xml:space="preserve"> with the cargo tank up to the manifold valve.</w:t>
      </w:r>
    </w:p>
    <w:p w14:paraId="33EFCC5B"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117F84AC" w14:textId="77777777" w:rsidR="00D04CB2" w:rsidRDefault="00000000">
      <w:pPr>
        <w:widowControl w:val="0"/>
        <w:numPr>
          <w:ilvl w:val="2"/>
          <w:numId w:val="56"/>
        </w:numPr>
        <w:tabs>
          <w:tab w:val="left" w:pos="1882"/>
        </w:tabs>
        <w:spacing w:before="240" w:line="360" w:lineRule="auto"/>
        <w:ind w:left="1882" w:hanging="720"/>
        <w:jc w:val="both"/>
        <w:rPr>
          <w:color w:val="000000"/>
        </w:rPr>
      </w:pPr>
      <w:r>
        <w:rPr>
          <w:rFonts w:ascii="Times New Roman" w:eastAsia="Times New Roman" w:hAnsi="Times New Roman" w:cs="Times New Roman"/>
          <w:color w:val="000000"/>
          <w:sz w:val="24"/>
          <w:szCs w:val="24"/>
        </w:rPr>
        <w:t>The total water volumes collected above determine the stripping quantity for the cargo tank.</w:t>
      </w:r>
    </w:p>
    <w:p w14:paraId="64116425" w14:textId="77777777" w:rsidR="00D04CB2" w:rsidRDefault="00000000">
      <w:pPr>
        <w:widowControl w:val="0"/>
        <w:numPr>
          <w:ilvl w:val="2"/>
          <w:numId w:val="56"/>
        </w:numPr>
        <w:tabs>
          <w:tab w:val="left" w:pos="1880"/>
          <w:tab w:val="left" w:pos="1883"/>
        </w:tabs>
        <w:spacing w:before="240" w:line="360" w:lineRule="auto"/>
        <w:ind w:left="1883" w:right="156"/>
        <w:jc w:val="both"/>
        <w:rPr>
          <w:color w:val="000000"/>
        </w:rPr>
      </w:pPr>
      <w:r>
        <w:rPr>
          <w:rFonts w:ascii="Times New Roman" w:eastAsia="Times New Roman" w:hAnsi="Times New Roman" w:cs="Times New Roman"/>
          <w:color w:val="000000"/>
          <w:sz w:val="24"/>
          <w:szCs w:val="24"/>
        </w:rPr>
        <w:t>Where a group of tanks is served by a common pump or piping, the water test residues associated with the common system (s) may be apportioned equally among the tanks provided that the following operational restriction is included in the ship’s approved Manual: “For sequential unloading of tanks in this group, the pump or piping is not to be washed until all tanks in the group have been unloaded.”</w:t>
      </w:r>
    </w:p>
    <w:p w14:paraId="0A3BB8FC" w14:textId="77777777" w:rsidR="00D04CB2" w:rsidRDefault="00000000">
      <w:pPr>
        <w:widowControl w:val="0"/>
        <w:tabs>
          <w:tab w:val="left" w:pos="1880"/>
          <w:tab w:val="left" w:pos="1883"/>
        </w:tabs>
        <w:spacing w:before="240" w:line="360" w:lineRule="auto"/>
        <w:ind w:right="156"/>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0D1DE546" wp14:editId="4EF16B7F">
            <wp:extent cx="5772150" cy="3105150"/>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2"/>
                    <a:srcRect/>
                    <a:stretch>
                      <a:fillRect/>
                    </a:stretch>
                  </pic:blipFill>
                  <pic:spPr>
                    <a:xfrm>
                      <a:off x="0" y="0"/>
                      <a:ext cx="5772150" cy="3105150"/>
                    </a:xfrm>
                    <a:prstGeom prst="rect">
                      <a:avLst/>
                    </a:prstGeom>
                    <a:ln/>
                  </pic:spPr>
                </pic:pic>
              </a:graphicData>
            </a:graphic>
          </wp:inline>
        </w:drawing>
      </w:r>
    </w:p>
    <w:p w14:paraId="30345159"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sectPr w:rsidR="00D04CB2">
          <w:pgSz w:w="11910" w:h="16840"/>
          <w:pgMar w:top="1380" w:right="850" w:bottom="280" w:left="566" w:header="720" w:footer="720" w:gutter="0"/>
          <w:cols w:space="720"/>
        </w:sectPr>
      </w:pPr>
      <w:r>
        <w:rPr>
          <w:rFonts w:ascii="Times New Roman" w:eastAsia="Times New Roman" w:hAnsi="Times New Roman" w:cs="Times New Roman"/>
          <w:color w:val="000000"/>
          <w:sz w:val="24"/>
          <w:szCs w:val="24"/>
        </w:rPr>
        <w:t>The above figures illustrate test arrangements that would provide a backpressure of not less than 100 kPa at the cargo tank’s unloading manifold.</w:t>
      </w:r>
    </w:p>
    <w:p w14:paraId="622186D7"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3B3ED932"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751F2D00"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480E5109" w14:textId="77777777" w:rsidR="00D04CB2" w:rsidRDefault="00000000">
      <w:pPr>
        <w:widowControl w:val="0"/>
        <w:numPr>
          <w:ilvl w:val="0"/>
          <w:numId w:val="45"/>
        </w:numPr>
        <w:tabs>
          <w:tab w:val="left" w:pos="1162"/>
        </w:tabs>
        <w:spacing w:before="240" w:line="360" w:lineRule="auto"/>
        <w:jc w:val="both"/>
        <w:rPr>
          <w:color w:val="000000"/>
        </w:rPr>
      </w:pPr>
      <w:r>
        <w:rPr>
          <w:rFonts w:ascii="Times New Roman" w:eastAsia="Times New Roman" w:hAnsi="Times New Roman" w:cs="Times New Roman"/>
          <w:color w:val="000000"/>
          <w:sz w:val="24"/>
          <w:szCs w:val="24"/>
        </w:rPr>
        <w:t>For ships built before 1 July 1994</w:t>
      </w:r>
    </w:p>
    <w:p w14:paraId="68479FCF"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pre-wash procedure is required </w:t>
      </w:r>
      <w:proofErr w:type="gramStart"/>
      <w:r>
        <w:rPr>
          <w:rFonts w:ascii="Times New Roman" w:eastAsia="Times New Roman" w:hAnsi="Times New Roman" w:cs="Times New Roman"/>
          <w:color w:val="000000"/>
          <w:sz w:val="24"/>
          <w:szCs w:val="24"/>
        </w:rPr>
        <w:t>in order to</w:t>
      </w:r>
      <w:proofErr w:type="gramEnd"/>
      <w:r>
        <w:rPr>
          <w:rFonts w:ascii="Times New Roman" w:eastAsia="Times New Roman" w:hAnsi="Times New Roman" w:cs="Times New Roman"/>
          <w:color w:val="000000"/>
          <w:sz w:val="24"/>
          <w:szCs w:val="24"/>
        </w:rPr>
        <w:t xml:space="preserve"> meet certain requirements under these rules. This Schedule explains how </w:t>
      </w:r>
      <w:proofErr w:type="gramStart"/>
      <w:r>
        <w:rPr>
          <w:rFonts w:ascii="Times New Roman" w:eastAsia="Times New Roman" w:hAnsi="Times New Roman" w:cs="Times New Roman"/>
          <w:color w:val="000000"/>
          <w:sz w:val="24"/>
          <w:szCs w:val="24"/>
        </w:rPr>
        <w:t>these pre-wash</w:t>
      </w:r>
      <w:proofErr w:type="gramEnd"/>
      <w:r>
        <w:rPr>
          <w:rFonts w:ascii="Times New Roman" w:eastAsia="Times New Roman" w:hAnsi="Times New Roman" w:cs="Times New Roman"/>
          <w:color w:val="000000"/>
          <w:sz w:val="24"/>
          <w:szCs w:val="24"/>
        </w:rPr>
        <w:t xml:space="preserve"> procedures </w:t>
      </w:r>
      <w:proofErr w:type="gramStart"/>
      <w:r>
        <w:rPr>
          <w:rFonts w:ascii="Times New Roman" w:eastAsia="Times New Roman" w:hAnsi="Times New Roman" w:cs="Times New Roman"/>
          <w:color w:val="000000"/>
          <w:sz w:val="24"/>
          <w:szCs w:val="24"/>
        </w:rPr>
        <w:t>shall</w:t>
      </w:r>
      <w:proofErr w:type="gramEnd"/>
      <w:r>
        <w:rPr>
          <w:rFonts w:ascii="Times New Roman" w:eastAsia="Times New Roman" w:hAnsi="Times New Roman" w:cs="Times New Roman"/>
          <w:color w:val="000000"/>
          <w:sz w:val="24"/>
          <w:szCs w:val="24"/>
        </w:rPr>
        <w:t xml:space="preserve"> be performed.</w:t>
      </w:r>
    </w:p>
    <w:p w14:paraId="1ECAA45D"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proofErr w:type="gramStart"/>
      <w:r>
        <w:rPr>
          <w:rFonts w:ascii="Times New Roman" w:eastAsia="Times New Roman" w:hAnsi="Times New Roman" w:cs="Times New Roman"/>
          <w:color w:val="000000"/>
          <w:sz w:val="24"/>
          <w:szCs w:val="24"/>
        </w:rPr>
        <w:t>Pre-wash procedures</w:t>
      </w:r>
      <w:proofErr w:type="gramEnd"/>
      <w:r>
        <w:rPr>
          <w:rFonts w:ascii="Times New Roman" w:eastAsia="Times New Roman" w:hAnsi="Times New Roman" w:cs="Times New Roman"/>
          <w:color w:val="000000"/>
          <w:sz w:val="24"/>
          <w:szCs w:val="24"/>
        </w:rPr>
        <w:t xml:space="preserve"> for non-Solidifying Substances</w:t>
      </w:r>
    </w:p>
    <w:p w14:paraId="5F10474B" w14:textId="77777777" w:rsidR="00D04CB2" w:rsidRDefault="00000000">
      <w:pPr>
        <w:widowControl w:val="0"/>
        <w:numPr>
          <w:ilvl w:val="0"/>
          <w:numId w:val="34"/>
        </w:numPr>
        <w:tabs>
          <w:tab w:val="left" w:pos="1162"/>
        </w:tabs>
        <w:spacing w:before="240" w:line="360" w:lineRule="auto"/>
        <w:ind w:right="155"/>
        <w:jc w:val="both"/>
        <w:rPr>
          <w:color w:val="000000"/>
        </w:rPr>
      </w:pPr>
      <w:r>
        <w:rPr>
          <w:rFonts w:ascii="Times New Roman" w:eastAsia="Times New Roman" w:hAnsi="Times New Roman" w:cs="Times New Roman"/>
          <w:color w:val="000000"/>
          <w:sz w:val="24"/>
          <w:szCs w:val="24"/>
        </w:rPr>
        <w:t xml:space="preserve">Tanks shall be washed by means of a rotary water jet, operated at sufficiently </w:t>
      </w:r>
      <w:proofErr w:type="gramStart"/>
      <w:r>
        <w:rPr>
          <w:rFonts w:ascii="Times New Roman" w:eastAsia="Times New Roman" w:hAnsi="Times New Roman" w:cs="Times New Roman"/>
          <w:color w:val="000000"/>
          <w:sz w:val="24"/>
          <w:szCs w:val="24"/>
        </w:rPr>
        <w:t>high water</w:t>
      </w:r>
      <w:proofErr w:type="gramEnd"/>
      <w:r>
        <w:rPr>
          <w:rFonts w:ascii="Times New Roman" w:eastAsia="Times New Roman" w:hAnsi="Times New Roman" w:cs="Times New Roman"/>
          <w:color w:val="000000"/>
          <w:sz w:val="24"/>
          <w:szCs w:val="24"/>
        </w:rPr>
        <w:t xml:space="preserve"> pressure. In the case of Category X substances cleaning machines shall be operated in such locations that all tank surfaces are washed. In the case of Category Y substances only one location </w:t>
      </w:r>
      <w:proofErr w:type="gramStart"/>
      <w:r>
        <w:rPr>
          <w:rFonts w:ascii="Times New Roman" w:eastAsia="Times New Roman" w:hAnsi="Times New Roman" w:cs="Times New Roman"/>
          <w:color w:val="000000"/>
          <w:sz w:val="24"/>
          <w:szCs w:val="24"/>
        </w:rPr>
        <w:t>need</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be</w:t>
      </w:r>
      <w:proofErr w:type="gramEnd"/>
      <w:r>
        <w:rPr>
          <w:rFonts w:ascii="Times New Roman" w:eastAsia="Times New Roman" w:hAnsi="Times New Roman" w:cs="Times New Roman"/>
          <w:color w:val="000000"/>
          <w:sz w:val="24"/>
          <w:szCs w:val="24"/>
        </w:rPr>
        <w:t xml:space="preserve"> used.</w:t>
      </w:r>
    </w:p>
    <w:p w14:paraId="0E8BFB57" w14:textId="77777777" w:rsidR="00D04CB2" w:rsidRDefault="00000000">
      <w:pPr>
        <w:widowControl w:val="0"/>
        <w:numPr>
          <w:ilvl w:val="0"/>
          <w:numId w:val="34"/>
        </w:numPr>
        <w:tabs>
          <w:tab w:val="left" w:pos="1162"/>
        </w:tabs>
        <w:spacing w:before="240" w:line="360" w:lineRule="auto"/>
        <w:ind w:right="158"/>
        <w:jc w:val="both"/>
        <w:rPr>
          <w:color w:val="000000"/>
        </w:rPr>
      </w:pPr>
      <w:r>
        <w:rPr>
          <w:rFonts w:ascii="Times New Roman" w:eastAsia="Times New Roman" w:hAnsi="Times New Roman" w:cs="Times New Roman"/>
          <w:color w:val="000000"/>
          <w:sz w:val="24"/>
          <w:szCs w:val="24"/>
        </w:rPr>
        <w:t xml:space="preserve">During washing the amount of water in the tank shall be minimized by continuously pumping out </w:t>
      </w:r>
      <w:proofErr w:type="gramStart"/>
      <w:r>
        <w:rPr>
          <w:rFonts w:ascii="Times New Roman" w:eastAsia="Times New Roman" w:hAnsi="Times New Roman" w:cs="Times New Roman"/>
          <w:color w:val="000000"/>
          <w:sz w:val="24"/>
          <w:szCs w:val="24"/>
        </w:rPr>
        <w:t>slops</w:t>
      </w:r>
      <w:proofErr w:type="gramEnd"/>
      <w:r>
        <w:rPr>
          <w:rFonts w:ascii="Times New Roman" w:eastAsia="Times New Roman" w:hAnsi="Times New Roman" w:cs="Times New Roman"/>
          <w:color w:val="000000"/>
          <w:sz w:val="24"/>
          <w:szCs w:val="24"/>
        </w:rPr>
        <w:t xml:space="preserve"> and promoting flow to the suction point (positive list and trim). If this condition cannot be met the washing procedure shall be repeated three times, with thorough stripping of the tank between washings.</w:t>
      </w:r>
    </w:p>
    <w:p w14:paraId="2B35EC15" w14:textId="77777777" w:rsidR="00D04CB2" w:rsidRDefault="00000000">
      <w:pPr>
        <w:widowControl w:val="0"/>
        <w:numPr>
          <w:ilvl w:val="0"/>
          <w:numId w:val="34"/>
        </w:numPr>
        <w:tabs>
          <w:tab w:val="left" w:pos="1162"/>
        </w:tabs>
        <w:spacing w:before="240" w:line="360" w:lineRule="auto"/>
        <w:ind w:right="155"/>
        <w:jc w:val="both"/>
        <w:rPr>
          <w:color w:val="000000"/>
        </w:rPr>
      </w:pPr>
      <w:r>
        <w:rPr>
          <w:rFonts w:ascii="Times New Roman" w:eastAsia="Times New Roman" w:hAnsi="Times New Roman" w:cs="Times New Roman"/>
          <w:color w:val="000000"/>
          <w:sz w:val="24"/>
          <w:szCs w:val="24"/>
        </w:rPr>
        <w:t>Those substances which have a viscosity equal to or greater than 50mPas at 20°C shall be washed with hot water (temperature at least 60°C), unless the properties of such substances make the washing less effective.</w:t>
      </w:r>
    </w:p>
    <w:p w14:paraId="4EAEB34D" w14:textId="77777777" w:rsidR="00D04CB2" w:rsidRDefault="00000000">
      <w:pPr>
        <w:widowControl w:val="0"/>
        <w:numPr>
          <w:ilvl w:val="0"/>
          <w:numId w:val="34"/>
        </w:numPr>
        <w:tabs>
          <w:tab w:val="left" w:pos="1162"/>
        </w:tabs>
        <w:spacing w:before="240" w:line="360" w:lineRule="auto"/>
        <w:ind w:right="152"/>
        <w:jc w:val="both"/>
        <w:rPr>
          <w:color w:val="000000"/>
        </w:rPr>
      </w:pPr>
      <w:r>
        <w:rPr>
          <w:rFonts w:ascii="Times New Roman" w:eastAsia="Times New Roman" w:hAnsi="Times New Roman" w:cs="Times New Roman"/>
          <w:color w:val="000000"/>
          <w:sz w:val="24"/>
          <w:szCs w:val="24"/>
        </w:rPr>
        <w:t>The number of cycles of the cleaning machine used shall not be less than that specified in table 6-1. A cleaning machine cycle is defined as the period between two consecutive identical orientations of the tank cleaning machine (rotation through 360°).</w:t>
      </w:r>
    </w:p>
    <w:p w14:paraId="1F216A5D" w14:textId="77777777" w:rsidR="00D04CB2" w:rsidRDefault="00000000">
      <w:pPr>
        <w:widowControl w:val="0"/>
        <w:numPr>
          <w:ilvl w:val="0"/>
          <w:numId w:val="34"/>
        </w:numPr>
        <w:tabs>
          <w:tab w:val="left" w:pos="1162"/>
        </w:tabs>
        <w:spacing w:before="240" w:line="360" w:lineRule="auto"/>
        <w:ind w:right="156"/>
        <w:jc w:val="both"/>
        <w:rPr>
          <w:color w:val="000000"/>
        </w:rPr>
      </w:pPr>
      <w:proofErr w:type="gramStart"/>
      <w:r>
        <w:rPr>
          <w:rFonts w:ascii="Times New Roman" w:eastAsia="Times New Roman" w:hAnsi="Times New Roman" w:cs="Times New Roman"/>
          <w:color w:val="000000"/>
          <w:sz w:val="24"/>
          <w:szCs w:val="24"/>
        </w:rPr>
        <w:t>after</w:t>
      </w:r>
      <w:proofErr w:type="gramEnd"/>
      <w:r>
        <w:rPr>
          <w:rFonts w:ascii="Times New Roman" w:eastAsia="Times New Roman" w:hAnsi="Times New Roman" w:cs="Times New Roman"/>
          <w:color w:val="000000"/>
          <w:sz w:val="24"/>
          <w:szCs w:val="24"/>
        </w:rPr>
        <w:t xml:space="preserve"> washing, the tank cleaning machine (s) shall be kept operating long enough to flush the pipeline, pump and filter, and discharge to shore reception facilities shall be continued until the tank is empty.</w:t>
      </w:r>
    </w:p>
    <w:p w14:paraId="5FFA4002"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Pre-wash procedures for Solidifying Substances</w:t>
      </w:r>
    </w:p>
    <w:p w14:paraId="1E767ED8" w14:textId="77777777" w:rsidR="00D04CB2" w:rsidRDefault="00000000">
      <w:pPr>
        <w:widowControl w:val="0"/>
        <w:numPr>
          <w:ilvl w:val="0"/>
          <w:numId w:val="23"/>
        </w:numPr>
        <w:tabs>
          <w:tab w:val="left" w:pos="1162"/>
        </w:tabs>
        <w:spacing w:before="240" w:line="360" w:lineRule="auto"/>
        <w:ind w:right="167"/>
        <w:jc w:val="both"/>
        <w:rPr>
          <w:color w:val="000000"/>
        </w:rPr>
      </w:pPr>
      <w:r>
        <w:rPr>
          <w:rFonts w:ascii="Times New Roman" w:eastAsia="Times New Roman" w:hAnsi="Times New Roman" w:cs="Times New Roman"/>
          <w:color w:val="000000"/>
          <w:sz w:val="24"/>
          <w:szCs w:val="24"/>
        </w:rPr>
        <w:t xml:space="preserve">Tanks shall be washed as soon as possible after uploading. If </w:t>
      </w:r>
      <w:proofErr w:type="gramStart"/>
      <w:r>
        <w:rPr>
          <w:rFonts w:ascii="Times New Roman" w:eastAsia="Times New Roman" w:hAnsi="Times New Roman" w:cs="Times New Roman"/>
          <w:color w:val="000000"/>
          <w:sz w:val="24"/>
          <w:szCs w:val="24"/>
        </w:rPr>
        <w:t>possible</w:t>
      </w:r>
      <w:proofErr w:type="gramEnd"/>
      <w:r>
        <w:rPr>
          <w:rFonts w:ascii="Times New Roman" w:eastAsia="Times New Roman" w:hAnsi="Times New Roman" w:cs="Times New Roman"/>
          <w:color w:val="000000"/>
          <w:sz w:val="24"/>
          <w:szCs w:val="24"/>
        </w:rPr>
        <w:t xml:space="preserve"> tanks shall be heated prior to washing.</w:t>
      </w:r>
    </w:p>
    <w:p w14:paraId="42ECF072" w14:textId="77777777" w:rsidR="00D04CB2" w:rsidRDefault="00000000">
      <w:pPr>
        <w:widowControl w:val="0"/>
        <w:numPr>
          <w:ilvl w:val="0"/>
          <w:numId w:val="23"/>
        </w:numPr>
        <w:tabs>
          <w:tab w:val="left" w:pos="1162"/>
        </w:tabs>
        <w:spacing w:before="240" w:line="360" w:lineRule="auto"/>
        <w:jc w:val="both"/>
        <w:rPr>
          <w:color w:val="000000"/>
        </w:rPr>
      </w:pPr>
      <w:r>
        <w:rPr>
          <w:rFonts w:ascii="Times New Roman" w:eastAsia="Times New Roman" w:hAnsi="Times New Roman" w:cs="Times New Roman"/>
          <w:color w:val="000000"/>
          <w:sz w:val="24"/>
          <w:szCs w:val="24"/>
        </w:rPr>
        <w:t>Residues in hatches and manholes shall preferably be removed prior to the pre-wash.</w:t>
      </w:r>
    </w:p>
    <w:p w14:paraId="16D1264D" w14:textId="77777777" w:rsidR="00D04CB2" w:rsidRDefault="00000000">
      <w:pPr>
        <w:widowControl w:val="0"/>
        <w:numPr>
          <w:ilvl w:val="0"/>
          <w:numId w:val="23"/>
        </w:numPr>
        <w:tabs>
          <w:tab w:val="left" w:pos="1162"/>
        </w:tabs>
        <w:spacing w:before="240" w:line="360" w:lineRule="auto"/>
        <w:ind w:right="160"/>
        <w:jc w:val="both"/>
        <w:rPr>
          <w:color w:val="000000"/>
        </w:rPr>
      </w:pPr>
      <w:proofErr w:type="gramStart"/>
      <w:r>
        <w:rPr>
          <w:rFonts w:ascii="Times New Roman" w:eastAsia="Times New Roman" w:hAnsi="Times New Roman" w:cs="Times New Roman"/>
          <w:color w:val="000000"/>
          <w:sz w:val="24"/>
          <w:szCs w:val="24"/>
        </w:rPr>
        <w:t>Tanks shall</w:t>
      </w:r>
      <w:proofErr w:type="gramEnd"/>
      <w:r>
        <w:rPr>
          <w:rFonts w:ascii="Times New Roman" w:eastAsia="Times New Roman" w:hAnsi="Times New Roman" w:cs="Times New Roman"/>
          <w:color w:val="000000"/>
          <w:sz w:val="24"/>
          <w:szCs w:val="24"/>
        </w:rPr>
        <w:t xml:space="preserve"> he washed </w:t>
      </w:r>
      <w:proofErr w:type="gramStart"/>
      <w:r>
        <w:rPr>
          <w:rFonts w:ascii="Times New Roman" w:eastAsia="Times New Roman" w:hAnsi="Times New Roman" w:cs="Times New Roman"/>
          <w:color w:val="000000"/>
          <w:sz w:val="24"/>
          <w:szCs w:val="24"/>
        </w:rPr>
        <w:t>be</w:t>
      </w:r>
      <w:proofErr w:type="gramEnd"/>
      <w:r>
        <w:rPr>
          <w:rFonts w:ascii="Times New Roman" w:eastAsia="Times New Roman" w:hAnsi="Times New Roman" w:cs="Times New Roman"/>
          <w:color w:val="000000"/>
          <w:sz w:val="24"/>
          <w:szCs w:val="24"/>
        </w:rPr>
        <w:t xml:space="preserve"> means of a rotary water jet operated at sufficiently </w:t>
      </w:r>
      <w:proofErr w:type="gramStart"/>
      <w:r>
        <w:rPr>
          <w:rFonts w:ascii="Times New Roman" w:eastAsia="Times New Roman" w:hAnsi="Times New Roman" w:cs="Times New Roman"/>
          <w:color w:val="000000"/>
          <w:sz w:val="24"/>
          <w:szCs w:val="24"/>
        </w:rPr>
        <w:t>high water</w:t>
      </w:r>
      <w:proofErr w:type="gramEnd"/>
      <w:r>
        <w:rPr>
          <w:rFonts w:ascii="Times New Roman" w:eastAsia="Times New Roman" w:hAnsi="Times New Roman" w:cs="Times New Roman"/>
          <w:color w:val="000000"/>
          <w:sz w:val="24"/>
          <w:szCs w:val="24"/>
        </w:rPr>
        <w:t xml:space="preserve"> pressure and in locations to ensure that all tank surfaces are washed.</w:t>
      </w:r>
    </w:p>
    <w:p w14:paraId="70B70620" w14:textId="77777777" w:rsidR="00D04CB2" w:rsidRDefault="00000000">
      <w:pPr>
        <w:widowControl w:val="0"/>
        <w:numPr>
          <w:ilvl w:val="0"/>
          <w:numId w:val="23"/>
        </w:numPr>
        <w:tabs>
          <w:tab w:val="left" w:pos="1162"/>
        </w:tabs>
        <w:spacing w:before="240" w:line="360" w:lineRule="auto"/>
        <w:ind w:right="156"/>
        <w:jc w:val="both"/>
        <w:rPr>
          <w:color w:val="000000"/>
        </w:rPr>
      </w:pPr>
      <w:proofErr w:type="gramStart"/>
      <w:r>
        <w:rPr>
          <w:rFonts w:ascii="Times New Roman" w:eastAsia="Times New Roman" w:hAnsi="Times New Roman" w:cs="Times New Roman"/>
          <w:color w:val="000000"/>
          <w:sz w:val="24"/>
          <w:szCs w:val="24"/>
        </w:rPr>
        <w:t>During</w:t>
      </w:r>
      <w:proofErr w:type="gramEnd"/>
      <w:r>
        <w:rPr>
          <w:rFonts w:ascii="Times New Roman" w:eastAsia="Times New Roman" w:hAnsi="Times New Roman" w:cs="Times New Roman"/>
          <w:color w:val="000000"/>
          <w:sz w:val="24"/>
          <w:szCs w:val="24"/>
        </w:rPr>
        <w:t xml:space="preserve"> washing the amount of water in the tank shall be minimized by pumping out </w:t>
      </w:r>
      <w:proofErr w:type="gramStart"/>
      <w:r>
        <w:rPr>
          <w:rFonts w:ascii="Times New Roman" w:eastAsia="Times New Roman" w:hAnsi="Times New Roman" w:cs="Times New Roman"/>
          <w:color w:val="000000"/>
          <w:sz w:val="24"/>
          <w:szCs w:val="24"/>
        </w:rPr>
        <w:t>slops</w:t>
      </w:r>
      <w:proofErr w:type="gramEnd"/>
      <w:r>
        <w:rPr>
          <w:rFonts w:ascii="Times New Roman" w:eastAsia="Times New Roman" w:hAnsi="Times New Roman" w:cs="Times New Roman"/>
          <w:color w:val="000000"/>
          <w:sz w:val="24"/>
          <w:szCs w:val="24"/>
        </w:rPr>
        <w:t xml:space="preserve"> continuously </w:t>
      </w:r>
      <w:r>
        <w:rPr>
          <w:rFonts w:ascii="Times New Roman" w:eastAsia="Times New Roman" w:hAnsi="Times New Roman" w:cs="Times New Roman"/>
          <w:color w:val="000000"/>
          <w:sz w:val="24"/>
          <w:szCs w:val="24"/>
        </w:rPr>
        <w:lastRenderedPageBreak/>
        <w:t>and promoting flow to the suction point (positive list and trim). If this condition cannot be met, the washing procedure shall be repeated three times with thorough stripping of the tank between washings.</w:t>
      </w:r>
    </w:p>
    <w:p w14:paraId="3872F5A2" w14:textId="77777777" w:rsidR="00D04CB2" w:rsidRDefault="00000000">
      <w:pPr>
        <w:widowControl w:val="0"/>
        <w:numPr>
          <w:ilvl w:val="0"/>
          <w:numId w:val="23"/>
        </w:numPr>
        <w:tabs>
          <w:tab w:val="left" w:pos="1162"/>
        </w:tabs>
        <w:spacing w:before="240" w:line="360" w:lineRule="auto"/>
        <w:ind w:right="158"/>
        <w:jc w:val="both"/>
        <w:rPr>
          <w:color w:val="000000"/>
        </w:rPr>
      </w:pPr>
      <w:r>
        <w:rPr>
          <w:rFonts w:ascii="Times New Roman" w:eastAsia="Times New Roman" w:hAnsi="Times New Roman" w:cs="Times New Roman"/>
          <w:color w:val="000000"/>
          <w:sz w:val="24"/>
          <w:szCs w:val="24"/>
        </w:rPr>
        <w:t>Tanks shall be washed with hot water (temperature at least 60°C) unless the properties of such substances make the washing less effective.</w:t>
      </w:r>
    </w:p>
    <w:p w14:paraId="2D461302" w14:textId="77777777" w:rsidR="00D04CB2" w:rsidRDefault="00000000">
      <w:pPr>
        <w:widowControl w:val="0"/>
        <w:numPr>
          <w:ilvl w:val="0"/>
          <w:numId w:val="23"/>
        </w:numPr>
        <w:tabs>
          <w:tab w:val="left" w:pos="1162"/>
        </w:tabs>
        <w:spacing w:before="240" w:line="360" w:lineRule="auto"/>
        <w:ind w:right="154"/>
        <w:jc w:val="both"/>
        <w:rPr>
          <w:color w:val="000000"/>
        </w:rPr>
      </w:pPr>
      <w:r>
        <w:rPr>
          <w:rFonts w:ascii="Times New Roman" w:eastAsia="Times New Roman" w:hAnsi="Times New Roman" w:cs="Times New Roman"/>
          <w:color w:val="000000"/>
          <w:sz w:val="24"/>
          <w:szCs w:val="24"/>
        </w:rPr>
        <w:t>The number of cycles of the cleaning machine used shall not be less than that specified in table 6-1. A cleaning machine cycle is defined as the period between two consecutive identical orientations of the machine (rotation through 360°).</w:t>
      </w:r>
    </w:p>
    <w:p w14:paraId="7453EE51" w14:textId="77777777" w:rsidR="00D04CB2" w:rsidRDefault="00000000">
      <w:pPr>
        <w:widowControl w:val="0"/>
        <w:numPr>
          <w:ilvl w:val="0"/>
          <w:numId w:val="23"/>
        </w:numPr>
        <w:tabs>
          <w:tab w:val="left" w:pos="1162"/>
        </w:tabs>
        <w:spacing w:before="240" w:line="360" w:lineRule="auto"/>
        <w:ind w:right="159"/>
        <w:jc w:val="both"/>
        <w:rPr>
          <w:color w:val="000000"/>
        </w:rPr>
      </w:pPr>
      <w:r>
        <w:rPr>
          <w:rFonts w:ascii="Times New Roman" w:eastAsia="Times New Roman" w:hAnsi="Times New Roman" w:cs="Times New Roman"/>
          <w:color w:val="000000"/>
          <w:sz w:val="24"/>
          <w:szCs w:val="24"/>
        </w:rPr>
        <w:t>After washing, the cleaning machine (s) shall be kept operating long enough to flush the pipeline, pump and filter, and discharge to shore reception facilities shall be continued until the tank is empty.</w:t>
      </w:r>
    </w:p>
    <w:p w14:paraId="52EA9B47"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Table 6-1-Number of cleaning machine cycles to be used in each location</w:t>
      </w:r>
    </w:p>
    <w:p w14:paraId="0D53C465"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bl>
      <w:tblPr>
        <w:tblStyle w:val="ab"/>
        <w:tblW w:w="9586" w:type="dxa"/>
        <w:tblInd w:w="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98"/>
        <w:gridCol w:w="3194"/>
        <w:gridCol w:w="3194"/>
      </w:tblGrid>
      <w:tr w:rsidR="00D04CB2" w14:paraId="676A5475" w14:textId="77777777">
        <w:trPr>
          <w:trHeight w:val="268"/>
        </w:trPr>
        <w:tc>
          <w:tcPr>
            <w:tcW w:w="3198" w:type="dxa"/>
            <w:vMerge w:val="restart"/>
          </w:tcPr>
          <w:p w14:paraId="61A202BF"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Category of substance</w:t>
            </w:r>
          </w:p>
        </w:tc>
        <w:tc>
          <w:tcPr>
            <w:tcW w:w="6388" w:type="dxa"/>
            <w:gridSpan w:val="2"/>
          </w:tcPr>
          <w:p w14:paraId="1F505219"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Number of cleaning machine cycles</w:t>
            </w:r>
          </w:p>
        </w:tc>
      </w:tr>
      <w:tr w:rsidR="00D04CB2" w14:paraId="5039A727" w14:textId="77777777">
        <w:trPr>
          <w:trHeight w:val="268"/>
        </w:trPr>
        <w:tc>
          <w:tcPr>
            <w:tcW w:w="3198" w:type="dxa"/>
            <w:vMerge/>
          </w:tcPr>
          <w:p w14:paraId="7537025D" w14:textId="77777777" w:rsidR="00D04CB2" w:rsidRDefault="00D04CB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3194" w:type="dxa"/>
          </w:tcPr>
          <w:p w14:paraId="5A629F45"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Non-Solidifying Substances</w:t>
            </w:r>
          </w:p>
        </w:tc>
        <w:tc>
          <w:tcPr>
            <w:tcW w:w="3194" w:type="dxa"/>
          </w:tcPr>
          <w:p w14:paraId="14851314"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Solidifying Substances</w:t>
            </w:r>
          </w:p>
        </w:tc>
      </w:tr>
      <w:tr w:rsidR="00D04CB2" w14:paraId="556CDBDD" w14:textId="77777777">
        <w:trPr>
          <w:trHeight w:val="268"/>
        </w:trPr>
        <w:tc>
          <w:tcPr>
            <w:tcW w:w="3198" w:type="dxa"/>
          </w:tcPr>
          <w:p w14:paraId="4ECE688C"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Category X</w:t>
            </w:r>
          </w:p>
        </w:tc>
        <w:tc>
          <w:tcPr>
            <w:tcW w:w="3194" w:type="dxa"/>
          </w:tcPr>
          <w:p w14:paraId="5F8D937B"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3194" w:type="dxa"/>
          </w:tcPr>
          <w:p w14:paraId="555FC09B"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D04CB2" w14:paraId="79FF72BA" w14:textId="77777777">
        <w:trPr>
          <w:trHeight w:val="273"/>
        </w:trPr>
        <w:tc>
          <w:tcPr>
            <w:tcW w:w="3198" w:type="dxa"/>
          </w:tcPr>
          <w:p w14:paraId="4C3B9A28"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Category Y</w:t>
            </w:r>
          </w:p>
        </w:tc>
        <w:tc>
          <w:tcPr>
            <w:tcW w:w="3194" w:type="dxa"/>
          </w:tcPr>
          <w:p w14:paraId="2595C773"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3194" w:type="dxa"/>
          </w:tcPr>
          <w:p w14:paraId="7E115539"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bl>
    <w:p w14:paraId="57E12FB2"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74EFAFAE" w14:textId="77777777" w:rsidR="00D04CB2" w:rsidRDefault="00000000">
      <w:pPr>
        <w:widowControl w:val="0"/>
        <w:numPr>
          <w:ilvl w:val="0"/>
          <w:numId w:val="45"/>
        </w:numPr>
        <w:tabs>
          <w:tab w:val="left" w:pos="1162"/>
        </w:tabs>
        <w:spacing w:before="240" w:line="360" w:lineRule="auto"/>
        <w:jc w:val="both"/>
        <w:rPr>
          <w:color w:val="000000"/>
        </w:rPr>
      </w:pPr>
      <w:r>
        <w:rPr>
          <w:rFonts w:ascii="Times New Roman" w:eastAsia="Times New Roman" w:hAnsi="Times New Roman" w:cs="Times New Roman"/>
          <w:color w:val="000000"/>
          <w:sz w:val="24"/>
          <w:szCs w:val="24"/>
        </w:rPr>
        <w:t>For ships built on or after 1 July 1994 and recommendatory for vessels built before 1 July 1994</w:t>
      </w:r>
    </w:p>
    <w:p w14:paraId="2A339542" w14:textId="77777777" w:rsidR="00D04CB2" w:rsidRDefault="00000000">
      <w:pPr>
        <w:widowControl w:val="0"/>
        <w:spacing w:before="240" w:line="360" w:lineRule="auto"/>
        <w:ind w:right="1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pre-wash procedure is required </w:t>
      </w:r>
      <w:proofErr w:type="gramStart"/>
      <w:r>
        <w:rPr>
          <w:rFonts w:ascii="Times New Roman" w:eastAsia="Times New Roman" w:hAnsi="Times New Roman" w:cs="Times New Roman"/>
          <w:color w:val="000000"/>
          <w:sz w:val="24"/>
          <w:szCs w:val="24"/>
        </w:rPr>
        <w:t>in order to</w:t>
      </w:r>
      <w:proofErr w:type="gramEnd"/>
      <w:r>
        <w:rPr>
          <w:rFonts w:ascii="Times New Roman" w:eastAsia="Times New Roman" w:hAnsi="Times New Roman" w:cs="Times New Roman"/>
          <w:color w:val="000000"/>
          <w:sz w:val="24"/>
          <w:szCs w:val="24"/>
        </w:rPr>
        <w:t xml:space="preserve"> meet certain requirements under these rules. This Schedule explains how </w:t>
      </w:r>
      <w:proofErr w:type="gramStart"/>
      <w:r>
        <w:rPr>
          <w:rFonts w:ascii="Times New Roman" w:eastAsia="Times New Roman" w:hAnsi="Times New Roman" w:cs="Times New Roman"/>
          <w:color w:val="000000"/>
          <w:sz w:val="24"/>
          <w:szCs w:val="24"/>
        </w:rPr>
        <w:t>these pre-wash</w:t>
      </w:r>
      <w:proofErr w:type="gramEnd"/>
      <w:r>
        <w:rPr>
          <w:rFonts w:ascii="Times New Roman" w:eastAsia="Times New Roman" w:hAnsi="Times New Roman" w:cs="Times New Roman"/>
          <w:color w:val="000000"/>
          <w:sz w:val="24"/>
          <w:szCs w:val="24"/>
        </w:rPr>
        <w:t xml:space="preserve"> procedures shall be performed and how the minimum volumes of washing media to be used shall be determined. Smaller volumes of washing media may be used based on actual verification testing to the satisfaction of the Central Government. Where reduced volumes are approved an entry to that effect must be recorded in the Manual.</w:t>
      </w:r>
    </w:p>
    <w:p w14:paraId="17F1BFF3" w14:textId="77777777" w:rsidR="00D04CB2" w:rsidRDefault="00000000">
      <w:pPr>
        <w:widowControl w:val="0"/>
        <w:spacing w:before="240" w:line="360" w:lineRule="auto"/>
        <w:ind w:right="16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If a medium other than water is used for the pre-wash. The provisions sub rule (5) of rule 12 apply. Pre-wash procedures for non- Solidifying Substances without recycling</w:t>
      </w:r>
    </w:p>
    <w:p w14:paraId="305D7EE2" w14:textId="77777777" w:rsidR="00D04CB2" w:rsidRDefault="00000000">
      <w:pPr>
        <w:widowControl w:val="0"/>
        <w:numPr>
          <w:ilvl w:val="0"/>
          <w:numId w:val="12"/>
        </w:numPr>
        <w:tabs>
          <w:tab w:val="left" w:pos="1162"/>
        </w:tabs>
        <w:spacing w:before="240" w:line="360" w:lineRule="auto"/>
        <w:ind w:right="153"/>
        <w:jc w:val="both"/>
        <w:rPr>
          <w:color w:val="000000"/>
        </w:rPr>
      </w:pPr>
      <w:r>
        <w:rPr>
          <w:rFonts w:ascii="Times New Roman" w:eastAsia="Times New Roman" w:hAnsi="Times New Roman" w:cs="Times New Roman"/>
          <w:color w:val="000000"/>
          <w:sz w:val="24"/>
          <w:szCs w:val="24"/>
        </w:rPr>
        <w:t xml:space="preserve">Tanks shall be washed by means of a rotary jet(s), operated at sufficiently </w:t>
      </w:r>
      <w:proofErr w:type="gramStart"/>
      <w:r>
        <w:rPr>
          <w:rFonts w:ascii="Times New Roman" w:eastAsia="Times New Roman" w:hAnsi="Times New Roman" w:cs="Times New Roman"/>
          <w:color w:val="000000"/>
          <w:sz w:val="24"/>
          <w:szCs w:val="24"/>
        </w:rPr>
        <w:t>high water</w:t>
      </w:r>
      <w:proofErr w:type="gramEnd"/>
      <w:r>
        <w:rPr>
          <w:rFonts w:ascii="Times New Roman" w:eastAsia="Times New Roman" w:hAnsi="Times New Roman" w:cs="Times New Roman"/>
          <w:color w:val="000000"/>
          <w:sz w:val="24"/>
          <w:szCs w:val="24"/>
        </w:rPr>
        <w:t xml:space="preserve"> pressure. In the case of Category X substances cleaning machines shall be operated in such limitation that all tank </w:t>
      </w:r>
      <w:r>
        <w:rPr>
          <w:rFonts w:ascii="Times New Roman" w:eastAsia="Times New Roman" w:hAnsi="Times New Roman" w:cs="Times New Roman"/>
          <w:color w:val="000000"/>
          <w:sz w:val="24"/>
          <w:szCs w:val="24"/>
        </w:rPr>
        <w:lastRenderedPageBreak/>
        <w:t xml:space="preserve">surfaces are washed. In the case of Category Y substances only one location </w:t>
      </w:r>
      <w:proofErr w:type="gramStart"/>
      <w:r>
        <w:rPr>
          <w:rFonts w:ascii="Times New Roman" w:eastAsia="Times New Roman" w:hAnsi="Times New Roman" w:cs="Times New Roman"/>
          <w:color w:val="000000"/>
          <w:sz w:val="24"/>
          <w:szCs w:val="24"/>
        </w:rPr>
        <w:t>need</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be</w:t>
      </w:r>
      <w:proofErr w:type="gramEnd"/>
      <w:r>
        <w:rPr>
          <w:rFonts w:ascii="Times New Roman" w:eastAsia="Times New Roman" w:hAnsi="Times New Roman" w:cs="Times New Roman"/>
          <w:color w:val="000000"/>
          <w:sz w:val="24"/>
          <w:szCs w:val="24"/>
        </w:rPr>
        <w:t xml:space="preserve"> used.</w:t>
      </w:r>
    </w:p>
    <w:p w14:paraId="0DD96106" w14:textId="77777777" w:rsidR="00D04CB2" w:rsidRDefault="00000000">
      <w:pPr>
        <w:widowControl w:val="0"/>
        <w:numPr>
          <w:ilvl w:val="0"/>
          <w:numId w:val="12"/>
        </w:numPr>
        <w:tabs>
          <w:tab w:val="left" w:pos="1162"/>
        </w:tabs>
        <w:spacing w:before="240" w:line="360" w:lineRule="auto"/>
        <w:ind w:right="161"/>
        <w:jc w:val="both"/>
        <w:rPr>
          <w:color w:val="000000"/>
        </w:rPr>
      </w:pPr>
      <w:r>
        <w:rPr>
          <w:rFonts w:ascii="Times New Roman" w:eastAsia="Times New Roman" w:hAnsi="Times New Roman" w:cs="Times New Roman"/>
          <w:color w:val="000000"/>
          <w:sz w:val="24"/>
          <w:szCs w:val="24"/>
        </w:rPr>
        <w:t xml:space="preserve">During washing the amount of liquid in the tank shall be minimized by continuously pumping out </w:t>
      </w:r>
      <w:proofErr w:type="gramStart"/>
      <w:r>
        <w:rPr>
          <w:rFonts w:ascii="Times New Roman" w:eastAsia="Times New Roman" w:hAnsi="Times New Roman" w:cs="Times New Roman"/>
          <w:color w:val="000000"/>
          <w:sz w:val="24"/>
          <w:szCs w:val="24"/>
        </w:rPr>
        <w:t>slops</w:t>
      </w:r>
      <w:proofErr w:type="gramEnd"/>
      <w:r>
        <w:rPr>
          <w:rFonts w:ascii="Times New Roman" w:eastAsia="Times New Roman" w:hAnsi="Times New Roman" w:cs="Times New Roman"/>
          <w:color w:val="000000"/>
          <w:sz w:val="24"/>
          <w:szCs w:val="24"/>
        </w:rPr>
        <w:t xml:space="preserve"> and promoting flow to the suction point. If this condition cannot be met, the washing procedure shall be repeated three times, with thorough stripping of the tank between washings.</w:t>
      </w:r>
    </w:p>
    <w:p w14:paraId="676BCA24" w14:textId="77777777" w:rsidR="00D04CB2" w:rsidRDefault="00000000">
      <w:pPr>
        <w:widowControl w:val="0"/>
        <w:numPr>
          <w:ilvl w:val="0"/>
          <w:numId w:val="12"/>
        </w:numPr>
        <w:tabs>
          <w:tab w:val="left" w:pos="1162"/>
        </w:tabs>
        <w:spacing w:before="240" w:line="360" w:lineRule="auto"/>
        <w:ind w:right="157"/>
        <w:jc w:val="both"/>
        <w:rPr>
          <w:color w:val="000000"/>
        </w:rPr>
      </w:pPr>
      <w:r>
        <w:rPr>
          <w:rFonts w:ascii="Times New Roman" w:eastAsia="Times New Roman" w:hAnsi="Times New Roman" w:cs="Times New Roman"/>
          <w:color w:val="000000"/>
          <w:sz w:val="24"/>
          <w:szCs w:val="24"/>
        </w:rPr>
        <w:t xml:space="preserve">Those substances which have a viscosity equal to or greater than 50 </w:t>
      </w:r>
      <w:proofErr w:type="spellStart"/>
      <w:r>
        <w:rPr>
          <w:rFonts w:ascii="Times New Roman" w:eastAsia="Times New Roman" w:hAnsi="Times New Roman" w:cs="Times New Roman"/>
          <w:color w:val="000000"/>
          <w:sz w:val="24"/>
          <w:szCs w:val="24"/>
        </w:rPr>
        <w:t>mPas</w:t>
      </w:r>
      <w:proofErr w:type="spellEnd"/>
      <w:r>
        <w:rPr>
          <w:rFonts w:ascii="Times New Roman" w:eastAsia="Times New Roman" w:hAnsi="Times New Roman" w:cs="Times New Roman"/>
          <w:color w:val="000000"/>
          <w:sz w:val="24"/>
          <w:szCs w:val="24"/>
        </w:rPr>
        <w:t xml:space="preserve"> at 20°C shall be washed with hot water (temperature at least 60°C), unless the properties of such substances make the washing less effective.</w:t>
      </w:r>
    </w:p>
    <w:p w14:paraId="2D36B24D" w14:textId="77777777" w:rsidR="00D04CB2" w:rsidRDefault="00000000">
      <w:pPr>
        <w:widowControl w:val="0"/>
        <w:numPr>
          <w:ilvl w:val="0"/>
          <w:numId w:val="12"/>
        </w:numPr>
        <w:tabs>
          <w:tab w:val="left" w:pos="1162"/>
        </w:tabs>
        <w:spacing w:before="240" w:line="360" w:lineRule="auto"/>
        <w:ind w:right="164"/>
        <w:jc w:val="both"/>
        <w:rPr>
          <w:color w:val="000000"/>
        </w:rPr>
      </w:pPr>
      <w:r>
        <w:rPr>
          <w:rFonts w:ascii="Times New Roman" w:eastAsia="Times New Roman" w:hAnsi="Times New Roman" w:cs="Times New Roman"/>
          <w:color w:val="000000"/>
          <w:sz w:val="24"/>
          <w:szCs w:val="24"/>
        </w:rPr>
        <w:t>The quantities of wash water used shall not be less than those specified in paragraph 20 or determined according to paragraph 21.</w:t>
      </w:r>
    </w:p>
    <w:p w14:paraId="26630B0B" w14:textId="77777777" w:rsidR="00D04CB2" w:rsidRDefault="00000000">
      <w:pPr>
        <w:widowControl w:val="0"/>
        <w:numPr>
          <w:ilvl w:val="0"/>
          <w:numId w:val="12"/>
        </w:numPr>
        <w:tabs>
          <w:tab w:val="left" w:pos="1162"/>
        </w:tabs>
        <w:spacing w:before="240" w:line="360" w:lineRule="auto"/>
        <w:ind w:right="3379"/>
        <w:jc w:val="both"/>
        <w:rPr>
          <w:color w:val="000000"/>
        </w:rPr>
      </w:pPr>
      <w:r>
        <w:rPr>
          <w:rFonts w:ascii="Times New Roman" w:eastAsia="Times New Roman" w:hAnsi="Times New Roman" w:cs="Times New Roman"/>
          <w:color w:val="000000"/>
          <w:sz w:val="24"/>
          <w:szCs w:val="24"/>
        </w:rPr>
        <w:t>After Pre-washing the tanks and lines shall be thoroughly stripped. Pre-wash procedures for Solidifying Substances without recycling</w:t>
      </w:r>
    </w:p>
    <w:p w14:paraId="40AB5B05" w14:textId="77777777" w:rsidR="00D04CB2" w:rsidRDefault="00000000">
      <w:pPr>
        <w:widowControl w:val="0"/>
        <w:numPr>
          <w:ilvl w:val="0"/>
          <w:numId w:val="12"/>
        </w:numPr>
        <w:tabs>
          <w:tab w:val="left" w:pos="1162"/>
        </w:tabs>
        <w:spacing w:before="240" w:line="360" w:lineRule="auto"/>
        <w:ind w:right="166"/>
        <w:jc w:val="both"/>
        <w:rPr>
          <w:color w:val="000000"/>
        </w:rPr>
      </w:pPr>
      <w:r>
        <w:rPr>
          <w:rFonts w:ascii="Times New Roman" w:eastAsia="Times New Roman" w:hAnsi="Times New Roman" w:cs="Times New Roman"/>
          <w:color w:val="000000"/>
          <w:sz w:val="24"/>
          <w:szCs w:val="24"/>
        </w:rPr>
        <w:t>Tanks shall be washed as soon as possible after unloading. If possible, tanks should be heated prior to washing.</w:t>
      </w:r>
    </w:p>
    <w:p w14:paraId="08CFA73C" w14:textId="77777777" w:rsidR="00D04CB2" w:rsidRDefault="00000000">
      <w:pPr>
        <w:widowControl w:val="0"/>
        <w:numPr>
          <w:ilvl w:val="0"/>
          <w:numId w:val="12"/>
        </w:numPr>
        <w:tabs>
          <w:tab w:val="left" w:pos="1162"/>
        </w:tabs>
        <w:spacing w:before="240" w:line="360" w:lineRule="auto"/>
        <w:ind w:left="1162"/>
        <w:jc w:val="both"/>
        <w:rPr>
          <w:color w:val="000000"/>
        </w:rPr>
      </w:pPr>
      <w:r>
        <w:rPr>
          <w:rFonts w:ascii="Times New Roman" w:eastAsia="Times New Roman" w:hAnsi="Times New Roman" w:cs="Times New Roman"/>
          <w:color w:val="000000"/>
          <w:sz w:val="24"/>
          <w:szCs w:val="24"/>
        </w:rPr>
        <w:t>Residues in hatches and manholes should preferably be removed prior to the pre-wash.</w:t>
      </w:r>
    </w:p>
    <w:p w14:paraId="214F692A" w14:textId="77777777" w:rsidR="00D04CB2" w:rsidRDefault="00000000">
      <w:pPr>
        <w:widowControl w:val="0"/>
        <w:numPr>
          <w:ilvl w:val="0"/>
          <w:numId w:val="12"/>
        </w:numPr>
        <w:tabs>
          <w:tab w:val="left" w:pos="1162"/>
        </w:tabs>
        <w:spacing w:before="240" w:line="360" w:lineRule="auto"/>
        <w:ind w:right="150"/>
        <w:jc w:val="both"/>
        <w:rPr>
          <w:color w:val="000000"/>
        </w:rPr>
        <w:sectPr w:rsidR="00D04CB2">
          <w:pgSz w:w="11910" w:h="16840"/>
          <w:pgMar w:top="1380" w:right="850" w:bottom="280" w:left="566" w:header="720" w:footer="720" w:gutter="0"/>
          <w:cols w:space="720"/>
        </w:sectPr>
      </w:pPr>
      <w:r>
        <w:rPr>
          <w:rFonts w:ascii="Times New Roman" w:eastAsia="Times New Roman" w:hAnsi="Times New Roman" w:cs="Times New Roman"/>
          <w:color w:val="000000"/>
          <w:sz w:val="24"/>
          <w:szCs w:val="24"/>
        </w:rPr>
        <w:t xml:space="preserve">Tanks shall be washed by means of a rotary jet(s) operated at sufficiently </w:t>
      </w:r>
      <w:proofErr w:type="gramStart"/>
      <w:r>
        <w:rPr>
          <w:rFonts w:ascii="Times New Roman" w:eastAsia="Times New Roman" w:hAnsi="Times New Roman" w:cs="Times New Roman"/>
          <w:color w:val="000000"/>
          <w:sz w:val="24"/>
          <w:szCs w:val="24"/>
        </w:rPr>
        <w:t>high water</w:t>
      </w:r>
      <w:proofErr w:type="gramEnd"/>
      <w:r>
        <w:rPr>
          <w:rFonts w:ascii="Times New Roman" w:eastAsia="Times New Roman" w:hAnsi="Times New Roman" w:cs="Times New Roman"/>
          <w:color w:val="000000"/>
          <w:sz w:val="24"/>
          <w:szCs w:val="24"/>
        </w:rPr>
        <w:t xml:space="preserve"> pressure and in locations to ensure that all tank surfaces are washed.</w:t>
      </w:r>
    </w:p>
    <w:p w14:paraId="7E8224DB" w14:textId="77777777" w:rsidR="00D04CB2" w:rsidRDefault="00000000">
      <w:pPr>
        <w:widowControl w:val="0"/>
        <w:numPr>
          <w:ilvl w:val="0"/>
          <w:numId w:val="12"/>
        </w:numPr>
        <w:tabs>
          <w:tab w:val="left" w:pos="1162"/>
        </w:tabs>
        <w:spacing w:before="240" w:line="360" w:lineRule="auto"/>
        <w:ind w:right="157"/>
        <w:jc w:val="both"/>
        <w:rPr>
          <w:color w:val="000000"/>
        </w:rPr>
      </w:pPr>
      <w:r>
        <w:rPr>
          <w:rFonts w:ascii="Times New Roman" w:eastAsia="Times New Roman" w:hAnsi="Times New Roman" w:cs="Times New Roman"/>
          <w:color w:val="000000"/>
          <w:sz w:val="24"/>
          <w:szCs w:val="24"/>
        </w:rPr>
        <w:lastRenderedPageBreak/>
        <w:t xml:space="preserve">During washing the amount of liquid in the tank shall be minimized by pumping out </w:t>
      </w:r>
      <w:proofErr w:type="gramStart"/>
      <w:r>
        <w:rPr>
          <w:rFonts w:ascii="Times New Roman" w:eastAsia="Times New Roman" w:hAnsi="Times New Roman" w:cs="Times New Roman"/>
          <w:color w:val="000000"/>
          <w:sz w:val="24"/>
          <w:szCs w:val="24"/>
        </w:rPr>
        <w:t>slops</w:t>
      </w:r>
      <w:proofErr w:type="gramEnd"/>
      <w:r>
        <w:rPr>
          <w:rFonts w:ascii="Times New Roman" w:eastAsia="Times New Roman" w:hAnsi="Times New Roman" w:cs="Times New Roman"/>
          <w:color w:val="000000"/>
          <w:sz w:val="24"/>
          <w:szCs w:val="24"/>
        </w:rPr>
        <w:t xml:space="preserve"> continuously and promoting flow to the suction point. If this condition cannot be met, the washing procedure shall be repeated three times with thorough stripping of the tank between washings.</w:t>
      </w:r>
    </w:p>
    <w:p w14:paraId="61CCD307" w14:textId="77777777" w:rsidR="00D04CB2" w:rsidRDefault="00000000">
      <w:pPr>
        <w:widowControl w:val="0"/>
        <w:numPr>
          <w:ilvl w:val="0"/>
          <w:numId w:val="12"/>
        </w:numPr>
        <w:tabs>
          <w:tab w:val="left" w:pos="1161"/>
        </w:tabs>
        <w:spacing w:before="240" w:line="360" w:lineRule="auto"/>
        <w:ind w:right="165"/>
        <w:jc w:val="both"/>
        <w:rPr>
          <w:color w:val="000000"/>
        </w:rPr>
      </w:pPr>
      <w:r>
        <w:rPr>
          <w:rFonts w:ascii="Times New Roman" w:eastAsia="Times New Roman" w:hAnsi="Times New Roman" w:cs="Times New Roman"/>
          <w:color w:val="000000"/>
          <w:sz w:val="24"/>
          <w:szCs w:val="24"/>
        </w:rPr>
        <w:t>Tanks shall be washed with hot water (temperature at least 60°C</w:t>
      </w:r>
      <w:proofErr w:type="gramStart"/>
      <w:r>
        <w:rPr>
          <w:rFonts w:ascii="Times New Roman" w:eastAsia="Times New Roman" w:hAnsi="Times New Roman" w:cs="Times New Roman"/>
          <w:color w:val="000000"/>
          <w:sz w:val="24"/>
          <w:szCs w:val="24"/>
        </w:rPr>
        <w:t>).unless</w:t>
      </w:r>
      <w:proofErr w:type="gramEnd"/>
      <w:r>
        <w:rPr>
          <w:rFonts w:ascii="Times New Roman" w:eastAsia="Times New Roman" w:hAnsi="Times New Roman" w:cs="Times New Roman"/>
          <w:color w:val="000000"/>
          <w:sz w:val="24"/>
          <w:szCs w:val="24"/>
        </w:rPr>
        <w:t xml:space="preserve"> the properties of such substances make the washing less effective.</w:t>
      </w:r>
    </w:p>
    <w:p w14:paraId="09C89BEC" w14:textId="77777777" w:rsidR="00D04CB2" w:rsidRDefault="00000000">
      <w:pPr>
        <w:widowControl w:val="0"/>
        <w:numPr>
          <w:ilvl w:val="0"/>
          <w:numId w:val="12"/>
        </w:numPr>
        <w:tabs>
          <w:tab w:val="left" w:pos="1161"/>
        </w:tabs>
        <w:spacing w:before="240" w:line="360" w:lineRule="auto"/>
        <w:ind w:right="165"/>
        <w:jc w:val="both"/>
        <w:rPr>
          <w:color w:val="000000"/>
        </w:rPr>
      </w:pPr>
      <w:r>
        <w:rPr>
          <w:rFonts w:ascii="Times New Roman" w:eastAsia="Times New Roman" w:hAnsi="Times New Roman" w:cs="Times New Roman"/>
          <w:color w:val="000000"/>
          <w:sz w:val="24"/>
          <w:szCs w:val="24"/>
        </w:rPr>
        <w:t>The quantities of wash water used shall not be less than those specified in paragraph 20 or determined according to paragraph 21.</w:t>
      </w:r>
    </w:p>
    <w:p w14:paraId="7012612E" w14:textId="77777777" w:rsidR="00D04CB2" w:rsidRDefault="00000000">
      <w:pPr>
        <w:widowControl w:val="0"/>
        <w:numPr>
          <w:ilvl w:val="0"/>
          <w:numId w:val="12"/>
        </w:numPr>
        <w:tabs>
          <w:tab w:val="left" w:pos="1161"/>
        </w:tabs>
        <w:spacing w:before="240" w:line="360" w:lineRule="auto"/>
        <w:ind w:left="1161" w:hanging="719"/>
        <w:jc w:val="both"/>
        <w:rPr>
          <w:color w:val="000000"/>
        </w:rPr>
      </w:pPr>
      <w:r>
        <w:rPr>
          <w:rFonts w:ascii="Times New Roman" w:eastAsia="Times New Roman" w:hAnsi="Times New Roman" w:cs="Times New Roman"/>
          <w:color w:val="000000"/>
          <w:sz w:val="24"/>
          <w:szCs w:val="24"/>
        </w:rPr>
        <w:t>After pre-washing the tanks and lines shall be thoroughly stripped.</w:t>
      </w:r>
    </w:p>
    <w:p w14:paraId="0C27279C" w14:textId="77777777" w:rsidR="00D04CB2" w:rsidRDefault="00000000">
      <w:pPr>
        <w:widowControl w:val="0"/>
        <w:numPr>
          <w:ilvl w:val="0"/>
          <w:numId w:val="12"/>
        </w:numPr>
        <w:tabs>
          <w:tab w:val="left" w:pos="1161"/>
        </w:tabs>
        <w:spacing w:before="240" w:line="360" w:lineRule="auto"/>
        <w:ind w:right="160"/>
        <w:jc w:val="both"/>
        <w:rPr>
          <w:color w:val="000000"/>
        </w:rPr>
      </w:pPr>
      <w:r>
        <w:rPr>
          <w:rFonts w:ascii="Times New Roman" w:eastAsia="Times New Roman" w:hAnsi="Times New Roman" w:cs="Times New Roman"/>
          <w:color w:val="000000"/>
          <w:sz w:val="24"/>
          <w:szCs w:val="24"/>
        </w:rPr>
        <w:t xml:space="preserve">Washing with a recycled washing medium may be adopted for the purpose of washing more than one cargo tank. In determining the quantity, due regard must be given to the expected </w:t>
      </w:r>
      <w:proofErr w:type="gramStart"/>
      <w:r>
        <w:rPr>
          <w:rFonts w:ascii="Times New Roman" w:eastAsia="Times New Roman" w:hAnsi="Times New Roman" w:cs="Times New Roman"/>
          <w:color w:val="000000"/>
          <w:sz w:val="24"/>
          <w:szCs w:val="24"/>
        </w:rPr>
        <w:t>amount</w:t>
      </w:r>
      <w:proofErr w:type="gramEnd"/>
      <w:r>
        <w:rPr>
          <w:rFonts w:ascii="Times New Roman" w:eastAsia="Times New Roman" w:hAnsi="Times New Roman" w:cs="Times New Roman"/>
          <w:color w:val="000000"/>
          <w:sz w:val="24"/>
          <w:szCs w:val="24"/>
        </w:rPr>
        <w:t xml:space="preserve"> of residues in the tanks and the properties of the washing medium and</w:t>
      </w:r>
    </w:p>
    <w:p w14:paraId="552755ED" w14:textId="77777777" w:rsidR="00D04CB2" w:rsidRDefault="00000000">
      <w:pPr>
        <w:widowControl w:val="0"/>
        <w:spacing w:before="240" w:line="360" w:lineRule="auto"/>
        <w:ind w:right="1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Whether any initial rinse or flushing is employed. Unless sufficient data are provided, the calculated end concentration of cargo residues in the washing medium shall not exceed 5% based on nominal stripping quantities.</w:t>
      </w:r>
    </w:p>
    <w:p w14:paraId="61183F29" w14:textId="77777777" w:rsidR="00D04CB2" w:rsidRDefault="00000000">
      <w:pPr>
        <w:widowControl w:val="0"/>
        <w:numPr>
          <w:ilvl w:val="0"/>
          <w:numId w:val="12"/>
        </w:numPr>
        <w:tabs>
          <w:tab w:val="left" w:pos="1161"/>
        </w:tabs>
        <w:spacing w:before="240" w:line="360" w:lineRule="auto"/>
        <w:ind w:right="156"/>
        <w:jc w:val="both"/>
        <w:rPr>
          <w:color w:val="000000"/>
        </w:rPr>
      </w:pPr>
      <w:r>
        <w:rPr>
          <w:rFonts w:ascii="Times New Roman" w:eastAsia="Times New Roman" w:hAnsi="Times New Roman" w:cs="Times New Roman"/>
          <w:color w:val="000000"/>
          <w:sz w:val="24"/>
          <w:szCs w:val="24"/>
        </w:rPr>
        <w:t>The recycled washing medium shall only be used for washing tanks having contained the same or similar substance.</w:t>
      </w:r>
    </w:p>
    <w:p w14:paraId="7A3BEE78" w14:textId="77777777" w:rsidR="00D04CB2" w:rsidRDefault="00000000">
      <w:pPr>
        <w:widowControl w:val="0"/>
        <w:numPr>
          <w:ilvl w:val="0"/>
          <w:numId w:val="12"/>
        </w:numPr>
        <w:tabs>
          <w:tab w:val="left" w:pos="1161"/>
        </w:tabs>
        <w:spacing w:before="240" w:line="360" w:lineRule="auto"/>
        <w:ind w:right="168"/>
        <w:jc w:val="both"/>
        <w:rPr>
          <w:color w:val="000000"/>
        </w:rPr>
      </w:pPr>
      <w:r>
        <w:rPr>
          <w:rFonts w:ascii="Times New Roman" w:eastAsia="Times New Roman" w:hAnsi="Times New Roman" w:cs="Times New Roman"/>
          <w:color w:val="000000"/>
          <w:sz w:val="24"/>
          <w:szCs w:val="24"/>
        </w:rPr>
        <w:t>A quantity of washing medium sufficient to allow continuous washing shall be added to the tank or tanks to be washed.</w:t>
      </w:r>
    </w:p>
    <w:p w14:paraId="683864FB" w14:textId="77777777" w:rsidR="00D04CB2" w:rsidRDefault="00000000">
      <w:pPr>
        <w:widowControl w:val="0"/>
        <w:numPr>
          <w:ilvl w:val="0"/>
          <w:numId w:val="12"/>
        </w:numPr>
        <w:tabs>
          <w:tab w:val="left" w:pos="1161"/>
        </w:tabs>
        <w:spacing w:before="240" w:line="360" w:lineRule="auto"/>
        <w:ind w:right="156"/>
        <w:jc w:val="both"/>
        <w:rPr>
          <w:color w:val="000000"/>
        </w:rPr>
      </w:pPr>
      <w:r>
        <w:rPr>
          <w:rFonts w:ascii="Times New Roman" w:eastAsia="Times New Roman" w:hAnsi="Times New Roman" w:cs="Times New Roman"/>
          <w:color w:val="000000"/>
          <w:sz w:val="24"/>
          <w:szCs w:val="24"/>
        </w:rPr>
        <w:t>All tank surfaces shall be washed by means of a rotary jet(s) operated at sufficiently high pressure. The recycling of the washing medium may either be within the tank to be washed or via another tank, e.g. a slop tank.</w:t>
      </w:r>
    </w:p>
    <w:p w14:paraId="5686E6E5" w14:textId="77777777" w:rsidR="00D04CB2" w:rsidRDefault="00000000">
      <w:pPr>
        <w:widowControl w:val="0"/>
        <w:numPr>
          <w:ilvl w:val="0"/>
          <w:numId w:val="12"/>
        </w:numPr>
        <w:tabs>
          <w:tab w:val="left" w:pos="1161"/>
        </w:tabs>
        <w:spacing w:before="240" w:line="360" w:lineRule="auto"/>
        <w:ind w:right="155"/>
        <w:jc w:val="both"/>
        <w:rPr>
          <w:color w:val="000000"/>
        </w:rPr>
      </w:pPr>
      <w:r>
        <w:rPr>
          <w:rFonts w:ascii="Times New Roman" w:eastAsia="Times New Roman" w:hAnsi="Times New Roman" w:cs="Times New Roman"/>
          <w:color w:val="000000"/>
          <w:sz w:val="24"/>
          <w:szCs w:val="24"/>
        </w:rPr>
        <w:t>The washing shall be continued until the accumulated throughput is not less than that corresponding to the relevant quantities given in paragraph 20 or determined according to paragraph 21.</w:t>
      </w:r>
    </w:p>
    <w:p w14:paraId="1054C6BF" w14:textId="77777777" w:rsidR="00D04CB2" w:rsidRDefault="00000000">
      <w:pPr>
        <w:widowControl w:val="0"/>
        <w:numPr>
          <w:ilvl w:val="0"/>
          <w:numId w:val="12"/>
        </w:numPr>
        <w:tabs>
          <w:tab w:val="left" w:pos="1161"/>
        </w:tabs>
        <w:spacing w:before="240" w:line="360" w:lineRule="auto"/>
        <w:ind w:right="153"/>
        <w:jc w:val="both"/>
        <w:rPr>
          <w:color w:val="000000"/>
        </w:rPr>
      </w:pPr>
      <w:r>
        <w:rPr>
          <w:rFonts w:ascii="Times New Roman" w:eastAsia="Times New Roman" w:hAnsi="Times New Roman" w:cs="Times New Roman"/>
          <w:color w:val="000000"/>
          <w:sz w:val="24"/>
          <w:szCs w:val="24"/>
        </w:rPr>
        <w:t>Solidifying Substances and substances with viscosity equal to or greater than 50mPas at 20°C shall be washed with hot water (temperature at least 60°C) when water is used as the washing medium, unless the properties of such substances make the washing less effective.</w:t>
      </w:r>
    </w:p>
    <w:p w14:paraId="1F5941EA" w14:textId="77777777" w:rsidR="00D04CB2" w:rsidRDefault="00000000">
      <w:pPr>
        <w:widowControl w:val="0"/>
        <w:numPr>
          <w:ilvl w:val="0"/>
          <w:numId w:val="12"/>
        </w:numPr>
        <w:tabs>
          <w:tab w:val="left" w:pos="1161"/>
        </w:tabs>
        <w:spacing w:before="240" w:line="360" w:lineRule="auto"/>
        <w:ind w:right="153"/>
        <w:jc w:val="both"/>
        <w:rPr>
          <w:color w:val="000000"/>
        </w:rPr>
      </w:pPr>
      <w:r>
        <w:rPr>
          <w:rFonts w:ascii="Times New Roman" w:eastAsia="Times New Roman" w:hAnsi="Times New Roman" w:cs="Times New Roman"/>
          <w:color w:val="000000"/>
          <w:sz w:val="24"/>
          <w:szCs w:val="24"/>
        </w:rPr>
        <w:t xml:space="preserve">After completing the tank washing with recycling to the extent specified in paragraph 17, the washing medium shall be discharged and the tank thoroughly stripped. Thereafter, the tank shall be subjected to a rinse, using clean washing medium, with continuous drainage and discharged to a reception facility. The rinse shall as a minimum cover the tank bottom and be sufficient to flush the pipelines, pump and </w:t>
      </w:r>
      <w:r>
        <w:rPr>
          <w:rFonts w:ascii="Times New Roman" w:eastAsia="Times New Roman" w:hAnsi="Times New Roman" w:cs="Times New Roman"/>
          <w:color w:val="000000"/>
          <w:sz w:val="24"/>
          <w:szCs w:val="24"/>
        </w:rPr>
        <w:lastRenderedPageBreak/>
        <w:t>filter.</w:t>
      </w:r>
    </w:p>
    <w:p w14:paraId="3E426E26" w14:textId="77777777" w:rsidR="00D04CB2" w:rsidRDefault="00000000">
      <w:pPr>
        <w:widowControl w:val="0"/>
        <w:numPr>
          <w:ilvl w:val="0"/>
          <w:numId w:val="12"/>
        </w:numPr>
        <w:tabs>
          <w:tab w:val="left" w:pos="1161"/>
        </w:tabs>
        <w:spacing w:before="240" w:line="360" w:lineRule="auto"/>
        <w:ind w:right="151"/>
        <w:jc w:val="both"/>
        <w:rPr>
          <w:color w:val="000000"/>
        </w:rPr>
      </w:pPr>
      <w:r>
        <w:rPr>
          <w:rFonts w:ascii="Times New Roman" w:eastAsia="Times New Roman" w:hAnsi="Times New Roman" w:cs="Times New Roman"/>
          <w:color w:val="000000"/>
          <w:sz w:val="24"/>
          <w:szCs w:val="24"/>
        </w:rPr>
        <w:t xml:space="preserve">The minimum quantity of water to be used in a pre-wash is determined by the residual quantity of noxious liquid </w:t>
      </w:r>
      <w:proofErr w:type="gramStart"/>
      <w:r>
        <w:rPr>
          <w:rFonts w:ascii="Times New Roman" w:eastAsia="Times New Roman" w:hAnsi="Times New Roman" w:cs="Times New Roman"/>
          <w:color w:val="000000"/>
          <w:sz w:val="24"/>
          <w:szCs w:val="24"/>
        </w:rPr>
        <w:t>substance</w:t>
      </w:r>
      <w:proofErr w:type="gramEnd"/>
      <w:r>
        <w:rPr>
          <w:rFonts w:ascii="Times New Roman" w:eastAsia="Times New Roman" w:hAnsi="Times New Roman" w:cs="Times New Roman"/>
          <w:color w:val="000000"/>
          <w:sz w:val="24"/>
          <w:szCs w:val="24"/>
        </w:rPr>
        <w:t xml:space="preserve"> in the tank, the tank size, the cargo properties, the permitted concentration in any subsequent wash water effluent, and the area of operation. The minimum quantity is given by the following formula:</w:t>
      </w:r>
    </w:p>
    <w:p w14:paraId="15886DDE"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sectPr w:rsidR="00D04CB2">
          <w:pgSz w:w="11910" w:h="16840"/>
          <w:pgMar w:top="1380" w:right="850" w:bottom="280" w:left="566" w:header="720" w:footer="720" w:gutter="0"/>
          <w:cols w:space="720"/>
        </w:sectPr>
      </w:pPr>
      <w:r>
        <w:rPr>
          <w:rFonts w:ascii="Times New Roman" w:eastAsia="Times New Roman" w:hAnsi="Times New Roman" w:cs="Times New Roman"/>
          <w:color w:val="000000"/>
          <w:sz w:val="24"/>
          <w:szCs w:val="24"/>
        </w:rPr>
        <w:t xml:space="preserve">Q = </w:t>
      </w:r>
      <w:proofErr w:type="gramStart"/>
      <w:r>
        <w:rPr>
          <w:rFonts w:ascii="Times New Roman" w:eastAsia="Times New Roman" w:hAnsi="Times New Roman" w:cs="Times New Roman"/>
          <w:color w:val="000000"/>
          <w:sz w:val="24"/>
          <w:szCs w:val="24"/>
        </w:rPr>
        <w:t>k(</w:t>
      </w:r>
      <w:proofErr w:type="gramEnd"/>
      <w:r>
        <w:rPr>
          <w:rFonts w:ascii="Times New Roman" w:eastAsia="Times New Roman" w:hAnsi="Times New Roman" w:cs="Times New Roman"/>
          <w:color w:val="000000"/>
          <w:sz w:val="24"/>
          <w:szCs w:val="24"/>
        </w:rPr>
        <w:t>15r0.8 + 5r0.7 × V/</w:t>
      </w:r>
      <w:proofErr w:type="gramStart"/>
      <w:r>
        <w:rPr>
          <w:rFonts w:ascii="Times New Roman" w:eastAsia="Times New Roman" w:hAnsi="Times New Roman" w:cs="Times New Roman"/>
          <w:color w:val="000000"/>
          <w:sz w:val="24"/>
          <w:szCs w:val="24"/>
        </w:rPr>
        <w:t>1000 )</w:t>
      </w:r>
      <w:proofErr w:type="gramEnd"/>
    </w:p>
    <w:p w14:paraId="2DEB8AC2"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lastRenderedPageBreak/>
        <w:t>Where</w:t>
      </w:r>
      <w:proofErr w:type="gramEnd"/>
    </w:p>
    <w:p w14:paraId="4036F54A"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 = the required minimum quantity in m3</w:t>
      </w:r>
    </w:p>
    <w:p w14:paraId="176CF64C" w14:textId="77777777" w:rsidR="00D04CB2" w:rsidRDefault="00000000">
      <w:pPr>
        <w:widowControl w:val="0"/>
        <w:spacing w:before="240" w:line="360" w:lineRule="auto"/>
        <w:ind w:right="16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 = the residual quantity per tank in m3. The value of r shall be the value demonstrated in the actual stripping efficiency </w:t>
      </w:r>
      <w:proofErr w:type="gramStart"/>
      <w:r>
        <w:rPr>
          <w:rFonts w:ascii="Times New Roman" w:eastAsia="Times New Roman" w:hAnsi="Times New Roman" w:cs="Times New Roman"/>
          <w:color w:val="000000"/>
          <w:sz w:val="24"/>
          <w:szCs w:val="24"/>
        </w:rPr>
        <w:t>test, but</w:t>
      </w:r>
      <w:proofErr w:type="gramEnd"/>
      <w:r>
        <w:rPr>
          <w:rFonts w:ascii="Times New Roman" w:eastAsia="Times New Roman" w:hAnsi="Times New Roman" w:cs="Times New Roman"/>
          <w:color w:val="000000"/>
          <w:sz w:val="24"/>
          <w:szCs w:val="24"/>
        </w:rPr>
        <w:t xml:space="preserve"> shall not be taken lower than 0.100 m3 for a tank volume of 500 m3 and above and 0.040 m3 for a tank volume of 100 m3 and below.</w:t>
      </w:r>
    </w:p>
    <w:p w14:paraId="4A316FFD" w14:textId="77777777" w:rsidR="00D04CB2" w:rsidRDefault="00000000">
      <w:pPr>
        <w:widowControl w:val="0"/>
        <w:spacing w:before="240" w:line="360" w:lineRule="auto"/>
        <w:ind w:right="1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tank sizes between 100 m3 and 500 m3 the minimum value of r allowed to be used in the calculations is obtained by linear interpolation.</w:t>
      </w:r>
    </w:p>
    <w:p w14:paraId="65A22775" w14:textId="77777777" w:rsidR="00D04CB2" w:rsidRDefault="00000000">
      <w:pPr>
        <w:widowControl w:val="0"/>
        <w:spacing w:before="240" w:line="360" w:lineRule="auto"/>
        <w:ind w:right="16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Category X substances the value of r shall either be determined based on stripping tests according to the Manual, observing the lower limits as given above. Or be taken to be 0.9m3.</w:t>
      </w:r>
    </w:p>
    <w:p w14:paraId="18D09896"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 = tank volume in m3</w:t>
      </w:r>
    </w:p>
    <w:p w14:paraId="157A673F"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 a factor having values as follows:</w:t>
      </w:r>
    </w:p>
    <w:p w14:paraId="13D78A92" w14:textId="77777777" w:rsidR="00D04CB2" w:rsidRDefault="00000000">
      <w:pPr>
        <w:widowControl w:val="0"/>
        <w:spacing w:before="240" w:line="360" w:lineRule="auto"/>
        <w:ind w:right="44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Category X, non-Solidifying, low-viscosity substance, k=1.2 Category X, Solidifying or high-viscosity substance, k=2.4 Category Y, non- Solidifying, low-viscosity substance, k=0.5 Category Y, Solidifying or High-Viscosity Substance k= 1.0</w:t>
      </w:r>
    </w:p>
    <w:p w14:paraId="4EEBBCBC"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table below is calculated using the formula with a k factor of 1 and may be used as an easy reference.</w:t>
      </w:r>
    </w:p>
    <w:p w14:paraId="44B44CE4"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bl>
      <w:tblPr>
        <w:tblStyle w:val="ac"/>
        <w:tblW w:w="9583" w:type="dxa"/>
        <w:tblInd w:w="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96"/>
        <w:gridCol w:w="2396"/>
        <w:gridCol w:w="2395"/>
        <w:gridCol w:w="2396"/>
      </w:tblGrid>
      <w:tr w:rsidR="00D04CB2" w14:paraId="7DD94016" w14:textId="77777777">
        <w:trPr>
          <w:trHeight w:val="268"/>
        </w:trPr>
        <w:tc>
          <w:tcPr>
            <w:tcW w:w="2396" w:type="dxa"/>
            <w:vMerge w:val="restart"/>
          </w:tcPr>
          <w:p w14:paraId="53F6A370" w14:textId="77777777" w:rsidR="00D04CB2" w:rsidRDefault="00000000">
            <w:pPr>
              <w:widowControl w:val="0"/>
              <w:spacing w:before="240" w:line="360" w:lineRule="auto"/>
              <w:ind w:right="67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Stripping quantity (m3)</w:t>
            </w:r>
          </w:p>
        </w:tc>
        <w:tc>
          <w:tcPr>
            <w:tcW w:w="7187" w:type="dxa"/>
            <w:gridSpan w:val="3"/>
          </w:tcPr>
          <w:p w14:paraId="37E8ED02"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Tank volume (m3)</w:t>
            </w:r>
          </w:p>
        </w:tc>
      </w:tr>
      <w:tr w:rsidR="00D04CB2" w14:paraId="6DD06ECA" w14:textId="77777777">
        <w:trPr>
          <w:trHeight w:val="273"/>
        </w:trPr>
        <w:tc>
          <w:tcPr>
            <w:tcW w:w="2396" w:type="dxa"/>
            <w:vMerge/>
          </w:tcPr>
          <w:p w14:paraId="127C8E72" w14:textId="77777777" w:rsidR="00D04CB2" w:rsidRDefault="00D04CB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2396" w:type="dxa"/>
          </w:tcPr>
          <w:p w14:paraId="4F716808"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2395" w:type="dxa"/>
          </w:tcPr>
          <w:p w14:paraId="4CB0D2B9"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2396" w:type="dxa"/>
          </w:tcPr>
          <w:p w14:paraId="3690D88D"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3000</w:t>
            </w:r>
          </w:p>
        </w:tc>
      </w:tr>
      <w:tr w:rsidR="00D04CB2" w14:paraId="33840F3F" w14:textId="77777777">
        <w:trPr>
          <w:trHeight w:val="268"/>
        </w:trPr>
        <w:tc>
          <w:tcPr>
            <w:tcW w:w="2396" w:type="dxa"/>
          </w:tcPr>
          <w:p w14:paraId="703725DA"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0.04</w:t>
            </w:r>
          </w:p>
        </w:tc>
        <w:tc>
          <w:tcPr>
            <w:tcW w:w="2396" w:type="dxa"/>
          </w:tcPr>
          <w:p w14:paraId="0EB420BF"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2395" w:type="dxa"/>
          </w:tcPr>
          <w:p w14:paraId="2F58FF4D"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2396" w:type="dxa"/>
          </w:tcPr>
          <w:p w14:paraId="0447047E"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w:t>
            </w:r>
          </w:p>
        </w:tc>
      </w:tr>
      <w:tr w:rsidR="00D04CB2" w14:paraId="1D1ED7AA" w14:textId="77777777">
        <w:trPr>
          <w:trHeight w:val="268"/>
        </w:trPr>
        <w:tc>
          <w:tcPr>
            <w:tcW w:w="2396" w:type="dxa"/>
          </w:tcPr>
          <w:p w14:paraId="6C49A393"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w:t>
            </w:r>
          </w:p>
        </w:tc>
        <w:tc>
          <w:tcPr>
            <w:tcW w:w="2396" w:type="dxa"/>
          </w:tcPr>
          <w:p w14:paraId="60152760"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2395" w:type="dxa"/>
          </w:tcPr>
          <w:p w14:paraId="26947A26"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2396" w:type="dxa"/>
          </w:tcPr>
          <w:p w14:paraId="291EC957"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w:t>
            </w:r>
          </w:p>
        </w:tc>
      </w:tr>
      <w:tr w:rsidR="00D04CB2" w14:paraId="1BAE5381" w14:textId="77777777">
        <w:trPr>
          <w:trHeight w:val="268"/>
        </w:trPr>
        <w:tc>
          <w:tcPr>
            <w:tcW w:w="2396" w:type="dxa"/>
          </w:tcPr>
          <w:p w14:paraId="43444C0E"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0.30</w:t>
            </w:r>
          </w:p>
        </w:tc>
        <w:tc>
          <w:tcPr>
            <w:tcW w:w="2396" w:type="dxa"/>
          </w:tcPr>
          <w:p w14:paraId="2E2690E0"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w:t>
            </w:r>
          </w:p>
        </w:tc>
        <w:tc>
          <w:tcPr>
            <w:tcW w:w="2395" w:type="dxa"/>
          </w:tcPr>
          <w:p w14:paraId="1890A869"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w:t>
            </w:r>
          </w:p>
        </w:tc>
        <w:tc>
          <w:tcPr>
            <w:tcW w:w="2396" w:type="dxa"/>
          </w:tcPr>
          <w:p w14:paraId="00997F1E"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12.2</w:t>
            </w:r>
          </w:p>
        </w:tc>
      </w:tr>
      <w:tr w:rsidR="00D04CB2" w14:paraId="13F90D59" w14:textId="77777777">
        <w:trPr>
          <w:trHeight w:val="268"/>
        </w:trPr>
        <w:tc>
          <w:tcPr>
            <w:tcW w:w="2396" w:type="dxa"/>
          </w:tcPr>
          <w:p w14:paraId="09C638C9"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0.90</w:t>
            </w:r>
          </w:p>
        </w:tc>
        <w:tc>
          <w:tcPr>
            <w:tcW w:w="2396" w:type="dxa"/>
          </w:tcPr>
          <w:p w14:paraId="147D297D"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14.3</w:t>
            </w:r>
          </w:p>
        </w:tc>
        <w:tc>
          <w:tcPr>
            <w:tcW w:w="2395" w:type="dxa"/>
          </w:tcPr>
          <w:p w14:paraId="20AD4D8F"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16.1</w:t>
            </w:r>
          </w:p>
        </w:tc>
        <w:tc>
          <w:tcPr>
            <w:tcW w:w="2396" w:type="dxa"/>
          </w:tcPr>
          <w:p w14:paraId="33851811"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27.7</w:t>
            </w:r>
          </w:p>
        </w:tc>
      </w:tr>
    </w:tbl>
    <w:p w14:paraId="5481BDE6"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105F0958" w14:textId="77777777" w:rsidR="00D04CB2" w:rsidRDefault="00000000">
      <w:pPr>
        <w:widowControl w:val="0"/>
        <w:numPr>
          <w:ilvl w:val="0"/>
          <w:numId w:val="12"/>
        </w:numPr>
        <w:tabs>
          <w:tab w:val="left" w:pos="1161"/>
        </w:tabs>
        <w:spacing w:before="240" w:line="360" w:lineRule="auto"/>
        <w:ind w:right="156"/>
        <w:jc w:val="both"/>
        <w:rPr>
          <w:color w:val="000000"/>
        </w:rPr>
      </w:pPr>
      <w:r>
        <w:rPr>
          <w:rFonts w:ascii="Times New Roman" w:eastAsia="Times New Roman" w:hAnsi="Times New Roman" w:cs="Times New Roman"/>
          <w:color w:val="000000"/>
          <w:sz w:val="24"/>
          <w:szCs w:val="24"/>
        </w:rPr>
        <w:lastRenderedPageBreak/>
        <w:t xml:space="preserve">Verification testing for approval of pre-wash volumes lower than those given in paragraph 20 may be carried out to the satisfaction of the Central Government to prove that the requirements of regulation 13 are met, </w:t>
      </w:r>
      <w:proofErr w:type="gramStart"/>
      <w:r>
        <w:rPr>
          <w:rFonts w:ascii="Times New Roman" w:eastAsia="Times New Roman" w:hAnsi="Times New Roman" w:cs="Times New Roman"/>
          <w:color w:val="000000"/>
          <w:sz w:val="24"/>
          <w:szCs w:val="24"/>
        </w:rPr>
        <w:t>taking into account</w:t>
      </w:r>
      <w:proofErr w:type="gramEnd"/>
      <w:r>
        <w:rPr>
          <w:rFonts w:ascii="Times New Roman" w:eastAsia="Times New Roman" w:hAnsi="Times New Roman" w:cs="Times New Roman"/>
          <w:color w:val="000000"/>
          <w:sz w:val="24"/>
          <w:szCs w:val="24"/>
        </w:rPr>
        <w:t xml:space="preserve"> the substances the vessel is certified to carry. The pre-wash volume so verified shall be adjusted for other pre-wash conditions by application of the factor k as defined in paragraph 20.</w:t>
      </w:r>
    </w:p>
    <w:p w14:paraId="28F63C9A"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097FAC4D"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For all ships </w:t>
      </w:r>
    </w:p>
    <w:p w14:paraId="0201BCF9"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Prewash procedures for persistent floaters to which sub rule (7) of rule 12 applies </w:t>
      </w:r>
    </w:p>
    <w:p w14:paraId="17BB5C60"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Persistent floaters with a viscosity equal to or greater than 50 </w:t>
      </w:r>
      <w:proofErr w:type="spellStart"/>
      <w:proofErr w:type="gramStart"/>
      <w:r>
        <w:rPr>
          <w:rFonts w:ascii="Times New Roman" w:eastAsia="Times New Roman" w:hAnsi="Times New Roman" w:cs="Times New Roman"/>
          <w:color w:val="000000"/>
          <w:sz w:val="24"/>
          <w:szCs w:val="24"/>
        </w:rPr>
        <w:t>mPa</w:t>
      </w:r>
      <w:r>
        <w:rPr>
          <w:rFonts w:ascii="Cambria Math" w:eastAsia="Cambria Math" w:hAnsi="Cambria Math" w:cs="Cambria Math"/>
          <w:color w:val="000000"/>
          <w:sz w:val="24"/>
          <w:szCs w:val="24"/>
        </w:rPr>
        <w:t>⋅</w:t>
      </w:r>
      <w:r>
        <w:rPr>
          <w:rFonts w:ascii="Times New Roman" w:eastAsia="Times New Roman" w:hAnsi="Times New Roman" w:cs="Times New Roman"/>
          <w:color w:val="000000"/>
          <w:sz w:val="24"/>
          <w:szCs w:val="24"/>
        </w:rPr>
        <w:t>s</w:t>
      </w:r>
      <w:proofErr w:type="spellEnd"/>
      <w:proofErr w:type="gramEnd"/>
      <w:r>
        <w:rPr>
          <w:rFonts w:ascii="Times New Roman" w:eastAsia="Times New Roman" w:hAnsi="Times New Roman" w:cs="Times New Roman"/>
          <w:color w:val="000000"/>
          <w:sz w:val="24"/>
          <w:szCs w:val="24"/>
        </w:rPr>
        <w:t xml:space="preserve"> at 20ºC and/or a melting point equal to or greater than 0ºC, shall be treated as solidifying or high-viscosity substances for the purposes of the prewash. </w:t>
      </w:r>
    </w:p>
    <w:p w14:paraId="09D38009"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sectPr w:rsidR="00D04CB2">
          <w:pgSz w:w="11910" w:h="16840"/>
          <w:pgMar w:top="1380" w:right="850" w:bottom="280" w:left="566" w:header="720" w:footer="720" w:gutter="0"/>
          <w:cols w:space="720"/>
        </w:sectPr>
      </w:pPr>
      <w:r>
        <w:rPr>
          <w:rFonts w:ascii="Times New Roman" w:eastAsia="Times New Roman" w:hAnsi="Times New Roman" w:cs="Times New Roman"/>
          <w:color w:val="000000"/>
          <w:sz w:val="24"/>
          <w:szCs w:val="24"/>
        </w:rPr>
        <w:t>Where it is determined that the use of small amounts of cleaning additives would improve and maximize the removal of cargo residues during a prewash, then this should be done in consultation with and with the prior agreement of the reception facility.</w:t>
      </w:r>
    </w:p>
    <w:p w14:paraId="11E38362" w14:textId="77777777" w:rsidR="00D04CB2" w:rsidRDefault="00000000">
      <w:pPr>
        <w:widowControl w:val="0"/>
        <w:spacing w:before="240" w:line="360" w:lineRule="auto"/>
        <w:ind w:left="2880" w:right="3317"/>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SCHEDULE-VII</w:t>
      </w:r>
    </w:p>
    <w:p w14:paraId="6033FD39" w14:textId="77777777" w:rsidR="00D04CB2" w:rsidRDefault="00000000">
      <w:pPr>
        <w:widowControl w:val="0"/>
        <w:spacing w:before="240" w:line="360" w:lineRule="auto"/>
        <w:ind w:left="3600" w:right="358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(See rule 12) </w:t>
      </w:r>
    </w:p>
    <w:p w14:paraId="45865D81" w14:textId="77777777" w:rsidR="00D04CB2" w:rsidRDefault="00000000">
      <w:pPr>
        <w:widowControl w:val="0"/>
        <w:spacing w:before="240" w:line="360" w:lineRule="auto"/>
        <w:ind w:left="2880" w:right="358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Ventilation procedures</w:t>
      </w:r>
    </w:p>
    <w:p w14:paraId="4EBE09FC" w14:textId="77777777" w:rsidR="00D04CB2" w:rsidRDefault="00000000">
      <w:pPr>
        <w:widowControl w:val="0"/>
        <w:numPr>
          <w:ilvl w:val="0"/>
          <w:numId w:val="1"/>
        </w:numPr>
        <w:tabs>
          <w:tab w:val="left" w:pos="1162"/>
        </w:tabs>
        <w:spacing w:before="240" w:line="360" w:lineRule="auto"/>
        <w:ind w:right="161"/>
        <w:jc w:val="both"/>
        <w:rPr>
          <w:color w:val="000000"/>
        </w:rPr>
      </w:pPr>
      <w:r>
        <w:rPr>
          <w:rFonts w:ascii="Times New Roman" w:eastAsia="Times New Roman" w:hAnsi="Times New Roman" w:cs="Times New Roman"/>
          <w:color w:val="000000"/>
          <w:sz w:val="24"/>
          <w:szCs w:val="24"/>
        </w:rPr>
        <w:t xml:space="preserve">Cargo residues of substances with a </w:t>
      </w:r>
      <w:proofErr w:type="spellStart"/>
      <w:r>
        <w:rPr>
          <w:rFonts w:ascii="Times New Roman" w:eastAsia="Times New Roman" w:hAnsi="Times New Roman" w:cs="Times New Roman"/>
          <w:color w:val="000000"/>
          <w:sz w:val="24"/>
          <w:szCs w:val="24"/>
        </w:rPr>
        <w:t>vapour</w:t>
      </w:r>
      <w:proofErr w:type="spellEnd"/>
      <w:r>
        <w:rPr>
          <w:rFonts w:ascii="Times New Roman" w:eastAsia="Times New Roman" w:hAnsi="Times New Roman" w:cs="Times New Roman"/>
          <w:color w:val="000000"/>
          <w:sz w:val="24"/>
          <w:szCs w:val="24"/>
        </w:rPr>
        <w:t xml:space="preserve"> pressure greater than 5 KPa at 20°C may be removed from a cargo tank by ventilation.</w:t>
      </w:r>
    </w:p>
    <w:p w14:paraId="6B91E681" w14:textId="77777777" w:rsidR="00D04CB2" w:rsidRDefault="00000000">
      <w:pPr>
        <w:widowControl w:val="0"/>
        <w:numPr>
          <w:ilvl w:val="0"/>
          <w:numId w:val="1"/>
        </w:numPr>
        <w:tabs>
          <w:tab w:val="left" w:pos="1162"/>
        </w:tabs>
        <w:spacing w:before="240" w:line="360" w:lineRule="auto"/>
        <w:ind w:right="153"/>
        <w:jc w:val="both"/>
        <w:rPr>
          <w:color w:val="000000"/>
        </w:rPr>
      </w:pPr>
      <w:r>
        <w:rPr>
          <w:rFonts w:ascii="Times New Roman" w:eastAsia="Times New Roman" w:hAnsi="Times New Roman" w:cs="Times New Roman"/>
          <w:color w:val="000000"/>
          <w:sz w:val="24"/>
          <w:szCs w:val="24"/>
        </w:rPr>
        <w:t xml:space="preserve">Before residues of Noxious Liquid Substances are ventilated from a tank the safety hazards relating to cargo flammability and toxicity </w:t>
      </w:r>
      <w:proofErr w:type="gramStart"/>
      <w:r>
        <w:rPr>
          <w:rFonts w:ascii="Times New Roman" w:eastAsia="Times New Roman" w:hAnsi="Times New Roman" w:cs="Times New Roman"/>
          <w:color w:val="000000"/>
          <w:sz w:val="24"/>
          <w:szCs w:val="24"/>
        </w:rPr>
        <w:t>shall</w:t>
      </w:r>
      <w:proofErr w:type="gramEnd"/>
      <w:r>
        <w:rPr>
          <w:rFonts w:ascii="Times New Roman" w:eastAsia="Times New Roman" w:hAnsi="Times New Roman" w:cs="Times New Roman"/>
          <w:color w:val="000000"/>
          <w:sz w:val="24"/>
          <w:szCs w:val="24"/>
        </w:rPr>
        <w:t xml:space="preserve"> be considered. </w:t>
      </w:r>
      <w:proofErr w:type="gramStart"/>
      <w:r>
        <w:rPr>
          <w:rFonts w:ascii="Times New Roman" w:eastAsia="Times New Roman" w:hAnsi="Times New Roman" w:cs="Times New Roman"/>
          <w:color w:val="000000"/>
          <w:sz w:val="24"/>
          <w:szCs w:val="24"/>
        </w:rPr>
        <w:t>With regard to</w:t>
      </w:r>
      <w:proofErr w:type="gramEnd"/>
      <w:r>
        <w:rPr>
          <w:rFonts w:ascii="Times New Roman" w:eastAsia="Times New Roman" w:hAnsi="Times New Roman" w:cs="Times New Roman"/>
          <w:color w:val="000000"/>
          <w:sz w:val="24"/>
          <w:szCs w:val="24"/>
        </w:rPr>
        <w:t xml:space="preserve"> safety aspects, the operational requirements for openings in cargo tanks in SOLAS 74, as amended, the International Chamber of Shipping (ICS) Tanker Safety Guide (Chemicals) should be consulted.</w:t>
      </w:r>
    </w:p>
    <w:p w14:paraId="5744DA86" w14:textId="77777777" w:rsidR="00D04CB2" w:rsidRDefault="00000000">
      <w:pPr>
        <w:widowControl w:val="0"/>
        <w:numPr>
          <w:ilvl w:val="0"/>
          <w:numId w:val="1"/>
        </w:numPr>
        <w:tabs>
          <w:tab w:val="left" w:pos="1162"/>
        </w:tabs>
        <w:spacing w:before="240" w:line="360" w:lineRule="auto"/>
        <w:ind w:left="1162"/>
        <w:jc w:val="both"/>
        <w:rPr>
          <w:color w:val="000000"/>
        </w:rPr>
      </w:pPr>
      <w:r>
        <w:rPr>
          <w:rFonts w:ascii="Times New Roman" w:eastAsia="Times New Roman" w:hAnsi="Times New Roman" w:cs="Times New Roman"/>
          <w:color w:val="000000"/>
          <w:sz w:val="24"/>
          <w:szCs w:val="24"/>
        </w:rPr>
        <w:t>Port authorities may also have regulations on cargo tank ventilation.</w:t>
      </w:r>
    </w:p>
    <w:p w14:paraId="078023AB" w14:textId="77777777" w:rsidR="00D04CB2" w:rsidRDefault="00000000">
      <w:pPr>
        <w:widowControl w:val="0"/>
        <w:numPr>
          <w:ilvl w:val="0"/>
          <w:numId w:val="1"/>
        </w:numPr>
        <w:tabs>
          <w:tab w:val="left" w:pos="1162"/>
        </w:tabs>
        <w:spacing w:before="240" w:line="360" w:lineRule="auto"/>
        <w:ind w:left="1162"/>
        <w:jc w:val="both"/>
        <w:rPr>
          <w:color w:val="000000"/>
        </w:rPr>
      </w:pPr>
      <w:r>
        <w:rPr>
          <w:rFonts w:ascii="Times New Roman" w:eastAsia="Times New Roman" w:hAnsi="Times New Roman" w:cs="Times New Roman"/>
          <w:color w:val="000000"/>
          <w:sz w:val="24"/>
          <w:szCs w:val="24"/>
        </w:rPr>
        <w:t>The procedures for ventilation of cargo residues from a tank are as follows:</w:t>
      </w:r>
    </w:p>
    <w:p w14:paraId="59E51A8E" w14:textId="77777777" w:rsidR="00D04CB2" w:rsidRDefault="00000000">
      <w:pPr>
        <w:widowControl w:val="0"/>
        <w:numPr>
          <w:ilvl w:val="1"/>
          <w:numId w:val="1"/>
        </w:numPr>
        <w:tabs>
          <w:tab w:val="left" w:pos="1162"/>
        </w:tabs>
        <w:spacing w:before="240" w:line="360" w:lineRule="auto"/>
        <w:jc w:val="both"/>
        <w:rPr>
          <w:color w:val="000000"/>
        </w:rPr>
      </w:pPr>
      <w:r>
        <w:rPr>
          <w:rFonts w:ascii="Times New Roman" w:eastAsia="Times New Roman" w:hAnsi="Times New Roman" w:cs="Times New Roman"/>
          <w:color w:val="000000"/>
          <w:sz w:val="24"/>
          <w:szCs w:val="24"/>
        </w:rPr>
        <w:t xml:space="preserve">the pipelines shall be drained and further cleared of liquid by means of ventilation </w:t>
      </w:r>
      <w:proofErr w:type="gramStart"/>
      <w:r>
        <w:rPr>
          <w:rFonts w:ascii="Times New Roman" w:eastAsia="Times New Roman" w:hAnsi="Times New Roman" w:cs="Times New Roman"/>
          <w:color w:val="000000"/>
          <w:sz w:val="24"/>
          <w:szCs w:val="24"/>
        </w:rPr>
        <w:t>equipment;</w:t>
      </w:r>
      <w:proofErr w:type="gramEnd"/>
    </w:p>
    <w:p w14:paraId="4538A5B5" w14:textId="77777777" w:rsidR="00D04CB2" w:rsidRDefault="00000000">
      <w:pPr>
        <w:widowControl w:val="0"/>
        <w:numPr>
          <w:ilvl w:val="1"/>
          <w:numId w:val="1"/>
        </w:numPr>
        <w:tabs>
          <w:tab w:val="left" w:pos="1162"/>
        </w:tabs>
        <w:spacing w:before="240" w:line="360" w:lineRule="auto"/>
        <w:ind w:left="442" w:right="158"/>
        <w:jc w:val="both"/>
        <w:rPr>
          <w:color w:val="000000"/>
        </w:rPr>
      </w:pPr>
      <w:r>
        <w:rPr>
          <w:rFonts w:ascii="Times New Roman" w:eastAsia="Times New Roman" w:hAnsi="Times New Roman" w:cs="Times New Roman"/>
          <w:color w:val="000000"/>
          <w:sz w:val="24"/>
          <w:szCs w:val="24"/>
        </w:rPr>
        <w:t xml:space="preserve">the list and trim shall be adjusted to the minimum levels possible so that evaporation of residues in the tank is </w:t>
      </w:r>
      <w:proofErr w:type="gramStart"/>
      <w:r>
        <w:rPr>
          <w:rFonts w:ascii="Times New Roman" w:eastAsia="Times New Roman" w:hAnsi="Times New Roman" w:cs="Times New Roman"/>
          <w:color w:val="000000"/>
          <w:sz w:val="24"/>
          <w:szCs w:val="24"/>
        </w:rPr>
        <w:t>enhanced;</w:t>
      </w:r>
      <w:proofErr w:type="gramEnd"/>
    </w:p>
    <w:p w14:paraId="2939EEB7" w14:textId="77777777" w:rsidR="00D04CB2" w:rsidRDefault="00000000">
      <w:pPr>
        <w:widowControl w:val="0"/>
        <w:numPr>
          <w:ilvl w:val="1"/>
          <w:numId w:val="1"/>
        </w:numPr>
        <w:tabs>
          <w:tab w:val="left" w:pos="1162"/>
        </w:tabs>
        <w:spacing w:before="240" w:line="360" w:lineRule="auto"/>
        <w:ind w:left="442" w:right="150"/>
        <w:jc w:val="both"/>
        <w:rPr>
          <w:color w:val="000000"/>
        </w:rPr>
      </w:pPr>
      <w:proofErr w:type="gramStart"/>
      <w:r>
        <w:rPr>
          <w:rFonts w:ascii="Times New Roman" w:eastAsia="Times New Roman" w:hAnsi="Times New Roman" w:cs="Times New Roman"/>
          <w:color w:val="000000"/>
          <w:sz w:val="24"/>
          <w:szCs w:val="24"/>
        </w:rPr>
        <w:t>ventilation</w:t>
      </w:r>
      <w:proofErr w:type="gramEnd"/>
      <w:r>
        <w:rPr>
          <w:rFonts w:ascii="Times New Roman" w:eastAsia="Times New Roman" w:hAnsi="Times New Roman" w:cs="Times New Roman"/>
          <w:color w:val="000000"/>
          <w:sz w:val="24"/>
          <w:szCs w:val="24"/>
        </w:rPr>
        <w:t xml:space="preserve"> equipment producing an air jet which can reach the tank bottom shall be used. Figure 7-1 could be used to evaluate the adequacy of ventilation equipment used for ventilating a tank of a given </w:t>
      </w:r>
      <w:proofErr w:type="gramStart"/>
      <w:r>
        <w:rPr>
          <w:rFonts w:ascii="Times New Roman" w:eastAsia="Times New Roman" w:hAnsi="Times New Roman" w:cs="Times New Roman"/>
          <w:color w:val="000000"/>
          <w:sz w:val="24"/>
          <w:szCs w:val="24"/>
        </w:rPr>
        <w:t>depth;</w:t>
      </w:r>
      <w:proofErr w:type="gramEnd"/>
    </w:p>
    <w:p w14:paraId="2E87B3C7" w14:textId="77777777" w:rsidR="00D04CB2" w:rsidRDefault="00000000">
      <w:pPr>
        <w:widowControl w:val="0"/>
        <w:numPr>
          <w:ilvl w:val="1"/>
          <w:numId w:val="1"/>
        </w:numPr>
        <w:tabs>
          <w:tab w:val="left" w:pos="1162"/>
        </w:tabs>
        <w:spacing w:before="240" w:line="360" w:lineRule="auto"/>
        <w:jc w:val="both"/>
        <w:rPr>
          <w:color w:val="000000"/>
        </w:rPr>
      </w:pPr>
      <w:r>
        <w:rPr>
          <w:rFonts w:ascii="Times New Roman" w:eastAsia="Times New Roman" w:hAnsi="Times New Roman" w:cs="Times New Roman"/>
          <w:color w:val="000000"/>
          <w:sz w:val="24"/>
          <w:szCs w:val="24"/>
        </w:rPr>
        <w:t xml:space="preserve">ventilation equipment shall be placed in the tank opening closest to the tank sump or suction </w:t>
      </w:r>
      <w:proofErr w:type="gramStart"/>
      <w:r>
        <w:rPr>
          <w:rFonts w:ascii="Times New Roman" w:eastAsia="Times New Roman" w:hAnsi="Times New Roman" w:cs="Times New Roman"/>
          <w:color w:val="000000"/>
          <w:sz w:val="24"/>
          <w:szCs w:val="24"/>
        </w:rPr>
        <w:t>point;</w:t>
      </w:r>
      <w:proofErr w:type="gramEnd"/>
    </w:p>
    <w:p w14:paraId="2708B635" w14:textId="77777777" w:rsidR="00D04CB2" w:rsidRDefault="00000000">
      <w:pPr>
        <w:widowControl w:val="0"/>
        <w:numPr>
          <w:ilvl w:val="1"/>
          <w:numId w:val="1"/>
        </w:numPr>
        <w:tabs>
          <w:tab w:val="left" w:pos="1162"/>
        </w:tabs>
        <w:spacing w:before="240" w:line="360" w:lineRule="auto"/>
        <w:ind w:left="442" w:right="163"/>
        <w:jc w:val="both"/>
        <w:rPr>
          <w:color w:val="000000"/>
        </w:rPr>
      </w:pPr>
      <w:r>
        <w:rPr>
          <w:rFonts w:ascii="Times New Roman" w:eastAsia="Times New Roman" w:hAnsi="Times New Roman" w:cs="Times New Roman"/>
          <w:color w:val="000000"/>
          <w:sz w:val="24"/>
          <w:szCs w:val="24"/>
        </w:rPr>
        <w:t xml:space="preserve">ventilation equipment shall, when practicable, be positioned so that the </w:t>
      </w:r>
      <w:proofErr w:type="spellStart"/>
      <w:r>
        <w:rPr>
          <w:rFonts w:ascii="Times New Roman" w:eastAsia="Times New Roman" w:hAnsi="Times New Roman" w:cs="Times New Roman"/>
          <w:color w:val="000000"/>
          <w:sz w:val="24"/>
          <w:szCs w:val="24"/>
        </w:rPr>
        <w:t>airjet</w:t>
      </w:r>
      <w:proofErr w:type="spellEnd"/>
      <w:r>
        <w:rPr>
          <w:rFonts w:ascii="Times New Roman" w:eastAsia="Times New Roman" w:hAnsi="Times New Roman" w:cs="Times New Roman"/>
          <w:color w:val="000000"/>
          <w:sz w:val="24"/>
          <w:szCs w:val="24"/>
        </w:rPr>
        <w:t xml:space="preserve"> is directed at the tank </w:t>
      </w:r>
      <w:proofErr w:type="gramStart"/>
      <w:r>
        <w:rPr>
          <w:rFonts w:ascii="Times New Roman" w:eastAsia="Times New Roman" w:hAnsi="Times New Roman" w:cs="Times New Roman"/>
          <w:color w:val="000000"/>
          <w:sz w:val="24"/>
          <w:szCs w:val="24"/>
        </w:rPr>
        <w:t>sump</w:t>
      </w:r>
      <w:proofErr w:type="gramEnd"/>
      <w:r>
        <w:rPr>
          <w:rFonts w:ascii="Times New Roman" w:eastAsia="Times New Roman" w:hAnsi="Times New Roman" w:cs="Times New Roman"/>
          <w:color w:val="000000"/>
          <w:sz w:val="24"/>
          <w:szCs w:val="24"/>
        </w:rPr>
        <w:t xml:space="preserve"> or suction point and impingement of the </w:t>
      </w:r>
      <w:proofErr w:type="spellStart"/>
      <w:r>
        <w:rPr>
          <w:rFonts w:ascii="Times New Roman" w:eastAsia="Times New Roman" w:hAnsi="Times New Roman" w:cs="Times New Roman"/>
          <w:color w:val="000000"/>
          <w:sz w:val="24"/>
          <w:szCs w:val="24"/>
        </w:rPr>
        <w:t>airjet</w:t>
      </w:r>
      <w:proofErr w:type="spellEnd"/>
      <w:r>
        <w:rPr>
          <w:rFonts w:ascii="Times New Roman" w:eastAsia="Times New Roman" w:hAnsi="Times New Roman" w:cs="Times New Roman"/>
          <w:color w:val="000000"/>
          <w:sz w:val="24"/>
          <w:szCs w:val="24"/>
        </w:rPr>
        <w:t xml:space="preserve"> on tank structural members is to be avoided as much as possible; and</w:t>
      </w:r>
    </w:p>
    <w:p w14:paraId="1442CBB9" w14:textId="77777777" w:rsidR="00D04CB2" w:rsidRDefault="00000000">
      <w:pPr>
        <w:widowControl w:val="0"/>
        <w:numPr>
          <w:ilvl w:val="1"/>
          <w:numId w:val="1"/>
        </w:numPr>
        <w:tabs>
          <w:tab w:val="left" w:pos="1162"/>
        </w:tabs>
        <w:spacing w:before="240" w:line="360" w:lineRule="auto"/>
        <w:ind w:left="442" w:right="153"/>
        <w:jc w:val="both"/>
        <w:rPr>
          <w:color w:val="000000"/>
        </w:rPr>
        <w:sectPr w:rsidR="00D04CB2">
          <w:pgSz w:w="11910" w:h="16840"/>
          <w:pgMar w:top="1380" w:right="850" w:bottom="280" w:left="566" w:header="720" w:footer="720" w:gutter="0"/>
          <w:cols w:space="720"/>
        </w:sectPr>
      </w:pPr>
      <w:proofErr w:type="gramStart"/>
      <w:r>
        <w:rPr>
          <w:rFonts w:ascii="Times New Roman" w:eastAsia="Times New Roman" w:hAnsi="Times New Roman" w:cs="Times New Roman"/>
          <w:color w:val="000000"/>
          <w:sz w:val="24"/>
          <w:szCs w:val="24"/>
        </w:rPr>
        <w:t>ventilation</w:t>
      </w:r>
      <w:proofErr w:type="gramEnd"/>
      <w:r>
        <w:rPr>
          <w:rFonts w:ascii="Times New Roman" w:eastAsia="Times New Roman" w:hAnsi="Times New Roman" w:cs="Times New Roman"/>
          <w:color w:val="000000"/>
          <w:sz w:val="24"/>
          <w:szCs w:val="24"/>
        </w:rPr>
        <w:t xml:space="preserve"> shall continue until no visible remains of liquid can be observed in the tank. This shall be verified be a visual examination or an equivalent method.</w:t>
      </w:r>
    </w:p>
    <w:p w14:paraId="618E4216" w14:textId="77777777" w:rsidR="00D04CB2" w:rsidRDefault="00000000">
      <w:pPr>
        <w:widowControl w:val="0"/>
        <w:spacing w:before="240" w:line="360" w:lineRule="auto"/>
        <w:ind w:right="5606"/>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MINIMUM FLOW RATE FOR EACH TANK INLET 600</w:t>
      </w:r>
      <w:r>
        <w:rPr>
          <w:noProof/>
        </w:rPr>
        <mc:AlternateContent>
          <mc:Choice Requires="wps">
            <w:drawing>
              <wp:anchor distT="0" distB="0" distL="0" distR="0" simplePos="0" relativeHeight="251663360" behindDoc="1" locked="0" layoutInCell="1" hidden="0" allowOverlap="1" wp14:anchorId="1EB5C267" wp14:editId="3DEFA609">
                <wp:simplePos x="0" y="0"/>
                <wp:positionH relativeFrom="column">
                  <wp:posOffset>714057</wp:posOffset>
                </wp:positionH>
                <wp:positionV relativeFrom="paragraph">
                  <wp:posOffset>230568</wp:posOffset>
                </wp:positionV>
                <wp:extent cx="5848350" cy="721042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8350" cy="7210425"/>
                          <a:chOff x="0" y="0"/>
                          <a:chExt cx="5848350" cy="7210425"/>
                        </a:xfrm>
                      </wpg:grpSpPr>
                      <wps:wsp>
                        <wps:cNvPr id="1688083056" name="Freeform: Shape 1688083056"/>
                        <wps:cNvSpPr/>
                        <wps:spPr>
                          <a:xfrm>
                            <a:off x="881062" y="61912"/>
                            <a:ext cx="4962525" cy="7143750"/>
                          </a:xfrm>
                          <a:custGeom>
                            <a:avLst/>
                            <a:gdLst/>
                            <a:ahLst/>
                            <a:cxnLst/>
                            <a:rect l="l" t="t" r="r" b="b"/>
                            <a:pathLst>
                              <a:path w="4962525" h="7143750">
                                <a:moveTo>
                                  <a:pt x="4962525" y="0"/>
                                </a:moveTo>
                                <a:lnTo>
                                  <a:pt x="0" y="0"/>
                                </a:lnTo>
                                <a:lnTo>
                                  <a:pt x="0" y="7143750"/>
                                </a:lnTo>
                                <a:lnTo>
                                  <a:pt x="4962525" y="7143750"/>
                                </a:lnTo>
                                <a:lnTo>
                                  <a:pt x="4962525" y="0"/>
                                </a:lnTo>
                                <a:close/>
                              </a:path>
                            </a:pathLst>
                          </a:custGeom>
                          <a:solidFill>
                            <a:srgbClr val="FFFFFF"/>
                          </a:solidFill>
                        </wps:spPr>
                        <wps:bodyPr wrap="square" lIns="0" tIns="0" rIns="0" bIns="0" rtlCol="0">
                          <a:prstTxWarp prst="textNoShape">
                            <a:avLst/>
                          </a:prstTxWarp>
                          <a:noAutofit/>
                        </wps:bodyPr>
                      </wps:wsp>
                      <wps:wsp>
                        <wps:cNvPr id="864063204" name="Freeform: Shape 864063204"/>
                        <wps:cNvSpPr/>
                        <wps:spPr>
                          <a:xfrm>
                            <a:off x="881062" y="61912"/>
                            <a:ext cx="4962525" cy="7143750"/>
                          </a:xfrm>
                          <a:custGeom>
                            <a:avLst/>
                            <a:gdLst/>
                            <a:ahLst/>
                            <a:cxnLst/>
                            <a:rect l="l" t="t" r="r" b="b"/>
                            <a:pathLst>
                              <a:path w="4962525" h="7143750">
                                <a:moveTo>
                                  <a:pt x="0" y="7143750"/>
                                </a:moveTo>
                                <a:lnTo>
                                  <a:pt x="4962525" y="7143750"/>
                                </a:lnTo>
                                <a:lnTo>
                                  <a:pt x="4962525" y="0"/>
                                </a:lnTo>
                                <a:lnTo>
                                  <a:pt x="0" y="0"/>
                                </a:lnTo>
                                <a:lnTo>
                                  <a:pt x="0" y="7143750"/>
                                </a:lnTo>
                                <a:close/>
                              </a:path>
                            </a:pathLst>
                          </a:custGeom>
                          <a:ln w="9525">
                            <a:solidFill>
                              <a:srgbClr val="000000"/>
                            </a:solidFill>
                            <a:prstDash val="solid"/>
                          </a:ln>
                        </wps:spPr>
                        <wps:bodyPr wrap="square" lIns="0" tIns="0" rIns="0" bIns="0" rtlCol="0">
                          <a:prstTxWarp prst="textNoShape">
                            <a:avLst/>
                          </a:prstTxWarp>
                          <a:noAutofit/>
                        </wps:bodyPr>
                      </wps:wsp>
                      <wps:wsp>
                        <wps:cNvPr id="1035219802" name="Freeform: Shape 1035219802"/>
                        <wps:cNvSpPr/>
                        <wps:spPr>
                          <a:xfrm>
                            <a:off x="4762" y="4762"/>
                            <a:ext cx="5772150" cy="6972300"/>
                          </a:xfrm>
                          <a:custGeom>
                            <a:avLst/>
                            <a:gdLst/>
                            <a:ahLst/>
                            <a:cxnLst/>
                            <a:rect l="l" t="t" r="r" b="b"/>
                            <a:pathLst>
                              <a:path w="5772150" h="6972300">
                                <a:moveTo>
                                  <a:pt x="161925" y="314325"/>
                                </a:moveTo>
                                <a:lnTo>
                                  <a:pt x="190500" y="295275"/>
                                </a:lnTo>
                              </a:path>
                              <a:path w="5772150" h="6972300">
                                <a:moveTo>
                                  <a:pt x="161925" y="314325"/>
                                </a:moveTo>
                                <a:lnTo>
                                  <a:pt x="276225" y="314325"/>
                                </a:lnTo>
                              </a:path>
                              <a:path w="5772150" h="6972300">
                                <a:moveTo>
                                  <a:pt x="161925" y="1457325"/>
                                </a:moveTo>
                                <a:lnTo>
                                  <a:pt x="276225" y="1438275"/>
                                </a:lnTo>
                              </a:path>
                              <a:path w="5772150" h="6972300">
                                <a:moveTo>
                                  <a:pt x="190500" y="2619375"/>
                                </a:moveTo>
                                <a:lnTo>
                                  <a:pt x="323850" y="2619375"/>
                                </a:lnTo>
                              </a:path>
                              <a:path w="5772150" h="6972300">
                                <a:moveTo>
                                  <a:pt x="276225" y="3800475"/>
                                </a:moveTo>
                                <a:lnTo>
                                  <a:pt x="323850" y="3800475"/>
                                </a:lnTo>
                              </a:path>
                              <a:path w="5772150" h="6972300">
                                <a:moveTo>
                                  <a:pt x="161925" y="3800475"/>
                                </a:moveTo>
                                <a:lnTo>
                                  <a:pt x="323850" y="3800475"/>
                                </a:lnTo>
                              </a:path>
                              <a:path w="5772150" h="6972300">
                                <a:moveTo>
                                  <a:pt x="0" y="5190490"/>
                                </a:moveTo>
                                <a:lnTo>
                                  <a:pt x="161925" y="5200015"/>
                                </a:lnTo>
                              </a:path>
                              <a:path w="5772150" h="6972300">
                                <a:moveTo>
                                  <a:pt x="114300" y="6172200"/>
                                </a:moveTo>
                                <a:lnTo>
                                  <a:pt x="323850" y="6181725"/>
                                </a:lnTo>
                              </a:path>
                              <a:path w="5772150" h="6972300">
                                <a:moveTo>
                                  <a:pt x="5410200" y="247650"/>
                                </a:moveTo>
                                <a:lnTo>
                                  <a:pt x="5410834" y="248285"/>
                                </a:lnTo>
                              </a:path>
                              <a:path w="5772150" h="6972300">
                                <a:moveTo>
                                  <a:pt x="5410200" y="247650"/>
                                </a:moveTo>
                                <a:lnTo>
                                  <a:pt x="5514975" y="247650"/>
                                </a:lnTo>
                              </a:path>
                              <a:path w="5772150" h="6972300">
                                <a:moveTo>
                                  <a:pt x="5467350" y="1294765"/>
                                </a:moveTo>
                                <a:lnTo>
                                  <a:pt x="5610225" y="1275715"/>
                                </a:lnTo>
                              </a:path>
                              <a:path w="5772150" h="6972300">
                                <a:moveTo>
                                  <a:pt x="5467350" y="2524125"/>
                                </a:moveTo>
                                <a:lnTo>
                                  <a:pt x="5667375" y="2505075"/>
                                </a:lnTo>
                              </a:path>
                              <a:path w="5772150" h="6972300">
                                <a:moveTo>
                                  <a:pt x="5514975" y="3800475"/>
                                </a:moveTo>
                                <a:lnTo>
                                  <a:pt x="5667375" y="3800475"/>
                                </a:lnTo>
                              </a:path>
                              <a:path w="5772150" h="6972300">
                                <a:moveTo>
                                  <a:pt x="5467350" y="4800600"/>
                                </a:moveTo>
                                <a:lnTo>
                                  <a:pt x="5619750" y="4800600"/>
                                </a:lnTo>
                              </a:path>
                              <a:path w="5772150" h="6972300">
                                <a:moveTo>
                                  <a:pt x="5419725" y="5895975"/>
                                </a:moveTo>
                                <a:lnTo>
                                  <a:pt x="5667375" y="5895975"/>
                                </a:lnTo>
                              </a:path>
                              <a:path w="5772150" h="6972300">
                                <a:moveTo>
                                  <a:pt x="276225" y="6648450"/>
                                </a:moveTo>
                                <a:lnTo>
                                  <a:pt x="5610225" y="2667000"/>
                                </a:lnTo>
                              </a:path>
                              <a:path w="5772150" h="6972300">
                                <a:moveTo>
                                  <a:pt x="5467350" y="161925"/>
                                </a:moveTo>
                                <a:lnTo>
                                  <a:pt x="5467350" y="180975"/>
                                </a:lnTo>
                              </a:path>
                              <a:path w="5772150" h="6972300">
                                <a:moveTo>
                                  <a:pt x="276225" y="6648450"/>
                                </a:moveTo>
                                <a:lnTo>
                                  <a:pt x="5514975" y="0"/>
                                </a:lnTo>
                              </a:path>
                              <a:path w="5772150" h="6972300">
                                <a:moveTo>
                                  <a:pt x="323850" y="6649085"/>
                                </a:moveTo>
                                <a:lnTo>
                                  <a:pt x="5610225" y="4695825"/>
                                </a:lnTo>
                              </a:path>
                              <a:path w="5772150" h="6972300">
                                <a:moveTo>
                                  <a:pt x="276225" y="6648450"/>
                                </a:moveTo>
                                <a:lnTo>
                                  <a:pt x="323850" y="6649085"/>
                                </a:lnTo>
                              </a:path>
                              <a:path w="5772150" h="6972300">
                                <a:moveTo>
                                  <a:pt x="276225" y="6648450"/>
                                </a:moveTo>
                                <a:lnTo>
                                  <a:pt x="5619750" y="5257165"/>
                                </a:lnTo>
                              </a:path>
                              <a:path w="5772150" h="6972300">
                                <a:moveTo>
                                  <a:pt x="476250" y="6649085"/>
                                </a:moveTo>
                                <a:lnTo>
                                  <a:pt x="5772150" y="6029960"/>
                                </a:lnTo>
                              </a:path>
                              <a:path w="5772150" h="6972300">
                                <a:moveTo>
                                  <a:pt x="1733550" y="6971030"/>
                                </a:moveTo>
                                <a:lnTo>
                                  <a:pt x="1743075" y="6971030"/>
                                </a:lnTo>
                              </a:path>
                              <a:path w="5772150" h="6972300">
                                <a:moveTo>
                                  <a:pt x="1733550" y="6866890"/>
                                </a:moveTo>
                                <a:lnTo>
                                  <a:pt x="1733550" y="6971665"/>
                                </a:lnTo>
                              </a:path>
                              <a:path w="5772150" h="6972300">
                                <a:moveTo>
                                  <a:pt x="2952749" y="6866890"/>
                                </a:moveTo>
                                <a:lnTo>
                                  <a:pt x="2962274" y="6972300"/>
                                </a:lnTo>
                              </a:path>
                              <a:path w="5772150" h="6972300">
                                <a:moveTo>
                                  <a:pt x="4476750" y="6790690"/>
                                </a:moveTo>
                                <a:lnTo>
                                  <a:pt x="4495800" y="6971665"/>
                                </a:lnTo>
                              </a:path>
                            </a:pathLst>
                          </a:custGeom>
                          <a:ln w="9525">
                            <a:solidFill>
                              <a:srgbClr val="000000"/>
                            </a:solidFill>
                            <a:prstDash val="solid"/>
                          </a:ln>
                        </wps:spPr>
                        <wps:bodyPr wrap="square" lIns="0" tIns="0" rIns="0" bIns="0" rtlCol="0">
                          <a:prstTxWarp prst="textNoShape">
                            <a:avLst/>
                          </a:prstTxWarp>
                          <a:noAutofit/>
                        </wps:bodyPr>
                      </wps:wsp>
                      <wps:wsp>
                        <wps:cNvPr id="1300104320" name="Freeform: Shape 1300104320"/>
                        <wps:cNvSpPr/>
                        <wps:spPr>
                          <a:xfrm>
                            <a:off x="195262" y="5138102"/>
                            <a:ext cx="4352925" cy="1743075"/>
                          </a:xfrm>
                          <a:custGeom>
                            <a:avLst/>
                            <a:gdLst/>
                            <a:ahLst/>
                            <a:cxnLst/>
                            <a:rect l="l" t="t" r="r" b="b"/>
                            <a:pathLst>
                              <a:path w="4352925" h="1743075">
                                <a:moveTo>
                                  <a:pt x="0" y="66675"/>
                                </a:moveTo>
                                <a:lnTo>
                                  <a:pt x="4200525" y="0"/>
                                </a:lnTo>
                              </a:path>
                              <a:path w="4352925" h="1743075">
                                <a:moveTo>
                                  <a:pt x="4200525" y="0"/>
                                </a:moveTo>
                                <a:lnTo>
                                  <a:pt x="4352925" y="1743074"/>
                                </a:lnTo>
                              </a:path>
                            </a:pathLst>
                          </a:custGeom>
                          <a:ln w="9525">
                            <a:solidFill>
                              <a:srgbClr val="000000"/>
                            </a:solidFill>
                            <a:prstDash val="sysDash"/>
                          </a:ln>
                        </wps:spPr>
                        <wps:bodyPr wrap="square" lIns="0" tIns="0" rIns="0" bIns="0" rtlCol="0">
                          <a:prstTxWarp prst="textNoShape">
                            <a:avLst/>
                          </a:prstTxWarp>
                          <a:noAutofit/>
                        </wps:bodyPr>
                      </wps:w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714057</wp:posOffset>
                </wp:positionH>
                <wp:positionV relativeFrom="paragraph">
                  <wp:posOffset>230568</wp:posOffset>
                </wp:positionV>
                <wp:extent cx="5848350" cy="7210425"/>
                <wp:effectExtent b="0" l="0" r="0" t="0"/>
                <wp:wrapNone/>
                <wp:docPr id="6" name="image6.png"/>
                <a:graphic>
                  <a:graphicData uri="http://schemas.openxmlformats.org/drawingml/2006/picture">
                    <pic:pic>
                      <pic:nvPicPr>
                        <pic:cNvPr id="0" name="image6.png"/>
                        <pic:cNvPicPr preferRelativeResize="0"/>
                      </pic:nvPicPr>
                      <pic:blipFill>
                        <a:blip r:embed="rId43"/>
                        <a:srcRect b="0" l="0" r="0" t="0"/>
                        <a:stretch>
                          <a:fillRect/>
                        </a:stretch>
                      </pic:blipFill>
                      <pic:spPr>
                        <a:xfrm>
                          <a:off x="0" y="0"/>
                          <a:ext cx="5848350" cy="7210425"/>
                        </a:xfrm>
                        <a:prstGeom prst="rect"/>
                        <a:ln/>
                      </pic:spPr>
                    </pic:pic>
                  </a:graphicData>
                </a:graphic>
              </wp:anchor>
            </w:drawing>
          </mc:Fallback>
        </mc:AlternateContent>
      </w:r>
    </w:p>
    <w:p w14:paraId="298A2394" w14:textId="77777777" w:rsidR="00D04CB2" w:rsidRDefault="00D04CB2">
      <w:pPr>
        <w:widowControl w:val="0"/>
        <w:spacing w:before="240" w:line="360" w:lineRule="auto"/>
        <w:jc w:val="both"/>
        <w:rPr>
          <w:rFonts w:ascii="Times New Roman" w:eastAsia="Times New Roman" w:hAnsi="Times New Roman" w:cs="Times New Roman"/>
          <w:b/>
          <w:bCs/>
          <w:color w:val="000000"/>
          <w:sz w:val="24"/>
          <w:szCs w:val="24"/>
        </w:rPr>
      </w:pPr>
    </w:p>
    <w:p w14:paraId="3383B996" w14:textId="77777777" w:rsidR="00D04CB2" w:rsidRDefault="00D04CB2">
      <w:pPr>
        <w:widowControl w:val="0"/>
        <w:spacing w:before="240" w:line="360" w:lineRule="auto"/>
        <w:jc w:val="both"/>
        <w:rPr>
          <w:rFonts w:ascii="Times New Roman" w:eastAsia="Times New Roman" w:hAnsi="Times New Roman" w:cs="Times New Roman"/>
          <w:b/>
          <w:bCs/>
          <w:color w:val="000000"/>
          <w:sz w:val="24"/>
          <w:szCs w:val="24"/>
        </w:rPr>
      </w:pPr>
    </w:p>
    <w:p w14:paraId="5F737AA5" w14:textId="77777777" w:rsidR="00D04CB2" w:rsidRDefault="00D04CB2">
      <w:pPr>
        <w:widowControl w:val="0"/>
        <w:spacing w:before="240" w:line="360" w:lineRule="auto"/>
        <w:jc w:val="both"/>
        <w:rPr>
          <w:rFonts w:ascii="Times New Roman" w:eastAsia="Times New Roman" w:hAnsi="Times New Roman" w:cs="Times New Roman"/>
          <w:b/>
          <w:bCs/>
          <w:color w:val="000000"/>
          <w:sz w:val="24"/>
          <w:szCs w:val="24"/>
        </w:rPr>
      </w:pPr>
    </w:p>
    <w:p w14:paraId="6C34ECE5"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p w14:paraId="45710F0B"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1D5AEA98"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43E69BA4"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00EDB4EE"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noProof/>
        </w:rPr>
        <mc:AlternateContent>
          <mc:Choice Requires="wps">
            <w:drawing>
              <wp:anchor distT="0" distB="0" distL="0" distR="0" simplePos="0" relativeHeight="251664384" behindDoc="0" locked="0" layoutInCell="1" hidden="0" allowOverlap="1" wp14:anchorId="2DC17F16" wp14:editId="73354455">
                <wp:simplePos x="0" y="0"/>
                <wp:positionH relativeFrom="column">
                  <wp:posOffset>-294639</wp:posOffset>
                </wp:positionH>
                <wp:positionV relativeFrom="paragraph">
                  <wp:posOffset>133985</wp:posOffset>
                </wp:positionV>
                <wp:extent cx="297180" cy="2426970"/>
                <wp:effectExtent l="0" t="0" r="26670" b="1143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 cy="2426970"/>
                        </a:xfrm>
                        <a:prstGeom prst="rect">
                          <a:avLst/>
                        </a:prstGeom>
                        <a:ln w="9525">
                          <a:solidFill>
                            <a:srgbClr val="000000"/>
                          </a:solidFill>
                          <a:prstDash val="solid"/>
                        </a:ln>
                      </wps:spPr>
                      <wps:txbx>
                        <w:txbxContent>
                          <w:p w14:paraId="0DB73675" w14:textId="77777777" w:rsidR="00000000" w:rsidRDefault="00000000" w:rsidP="0051752A">
                            <w:pPr>
                              <w:spacing w:before="75"/>
                            </w:pPr>
                            <w:r>
                              <w:rPr>
                                <w:spacing w:val="-10"/>
                              </w:rPr>
                              <w:t>M</w:t>
                            </w:r>
                            <w:r>
                              <w:rPr>
                                <w:spacing w:val="-6"/>
                              </w:rPr>
                              <w:t xml:space="preserve">in </w:t>
                            </w:r>
                            <w:r>
                              <w:rPr>
                                <w:spacing w:val="-10"/>
                              </w:rPr>
                              <w:t>i</w:t>
                            </w:r>
                            <w:r>
                              <w:t xml:space="preserve"> </w:t>
                            </w:r>
                            <w:r>
                              <w:rPr>
                                <w:spacing w:val="-10"/>
                              </w:rPr>
                              <w:t>m</w:t>
                            </w:r>
                            <w:r>
                              <w:t xml:space="preserve"> </w:t>
                            </w:r>
                            <w:r>
                              <w:rPr>
                                <w:spacing w:val="-10"/>
                              </w:rPr>
                              <w:t>u</w:t>
                            </w:r>
                            <w:r>
                              <w:t xml:space="preserve"> </w:t>
                            </w:r>
                            <w:r>
                              <w:rPr>
                                <w:spacing w:val="-10"/>
                              </w:rPr>
                              <w:t>m</w:t>
                            </w:r>
                            <w:r>
                              <w:rPr>
                                <w:spacing w:val="-6"/>
                              </w:rPr>
                              <w:t xml:space="preserve"> fl </w:t>
                            </w:r>
                            <w:r>
                              <w:rPr>
                                <w:spacing w:val="-10"/>
                              </w:rPr>
                              <w:t>o</w:t>
                            </w:r>
                            <w:r>
                              <w:t xml:space="preserve"> </w:t>
                            </w:r>
                            <w:r>
                              <w:rPr>
                                <w:spacing w:val="-10"/>
                              </w:rPr>
                              <w:t>w</w:t>
                            </w:r>
                            <w:r>
                              <w:rPr>
                                <w:spacing w:val="-6"/>
                              </w:rPr>
                              <w:t xml:space="preserve"> ra te </w:t>
                            </w:r>
                            <w:r>
                              <w:rPr>
                                <w:spacing w:val="-10"/>
                              </w:rPr>
                              <w:t>m</w:t>
                            </w:r>
                            <w:r>
                              <w:rPr>
                                <w:spacing w:val="-6"/>
                              </w:rPr>
                              <w:t xml:space="preserve"> in le </w:t>
                            </w:r>
                            <w:r>
                              <w:rPr>
                                <w:spacing w:val="-10"/>
                              </w:rPr>
                              <w:t>t</w:t>
                            </w:r>
                            <w:r>
                              <w:t xml:space="preserve"> </w:t>
                            </w:r>
                            <w:r>
                              <w:rPr>
                                <w:spacing w:val="-10"/>
                              </w:rPr>
                              <w:t>m</w:t>
                            </w:r>
                            <w:r>
                              <w:rPr>
                                <w:spacing w:val="-6"/>
                              </w:rPr>
                              <w:t xml:space="preserve"> 3/ </w:t>
                            </w:r>
                            <w:r>
                              <w:rPr>
                                <w:spacing w:val="-10"/>
                              </w:rPr>
                              <w:t>m</w:t>
                            </w:r>
                            <w:r>
                              <w:rPr>
                                <w:spacing w:val="-5"/>
                              </w:rPr>
                              <w:t xml:space="preserve"> in</w:t>
                            </w:r>
                          </w:p>
                        </w:txbxContent>
                      </wps:txbx>
                      <wps:bodyPr vert="vert270" wrap="square" lIns="0" tIns="0" rIns="0" bIns="0" rtlCol="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-294639</wp:posOffset>
                </wp:positionH>
                <wp:positionV relativeFrom="paragraph">
                  <wp:posOffset>133985</wp:posOffset>
                </wp:positionV>
                <wp:extent cx="323850" cy="2438400"/>
                <wp:effectExtent b="0" l="0" r="0" t="0"/>
                <wp:wrapNone/>
                <wp:docPr id="7" name="image7.png"/>
                <a:graphic>
                  <a:graphicData uri="http://schemas.openxmlformats.org/drawingml/2006/picture">
                    <pic:pic>
                      <pic:nvPicPr>
                        <pic:cNvPr id="0" name="image7.png"/>
                        <pic:cNvPicPr preferRelativeResize="0"/>
                      </pic:nvPicPr>
                      <pic:blipFill>
                        <a:blip r:embed="rId44"/>
                        <a:srcRect b="0" l="0" r="0" t="0"/>
                        <a:stretch>
                          <a:fillRect/>
                        </a:stretch>
                      </pic:blipFill>
                      <pic:spPr>
                        <a:xfrm>
                          <a:off x="0" y="0"/>
                          <a:ext cx="323850" cy="2438400"/>
                        </a:xfrm>
                        <a:prstGeom prst="rect"/>
                        <a:ln/>
                      </pic:spPr>
                    </pic:pic>
                  </a:graphicData>
                </a:graphic>
              </wp:anchor>
            </w:drawing>
          </mc:Fallback>
        </mc:AlternateContent>
      </w:r>
    </w:p>
    <w:p w14:paraId="3A42B37A"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2BEC1ED2"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1C6738E1" w14:textId="77777777" w:rsidR="00D04CB2" w:rsidRDefault="00000000">
      <w:pPr>
        <w:widowControl w:val="0"/>
        <w:tabs>
          <w:tab w:val="left" w:pos="1945"/>
        </w:tabs>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400</w:t>
      </w:r>
      <w:r>
        <w:rPr>
          <w:rFonts w:ascii="Times New Roman" w:eastAsia="Times New Roman" w:hAnsi="Times New Roman" w:cs="Times New Roman"/>
          <w:color w:val="000000"/>
          <w:sz w:val="24"/>
          <w:szCs w:val="24"/>
        </w:rPr>
        <w:tab/>
        <w:t>46cm</w:t>
      </w:r>
    </w:p>
    <w:p w14:paraId="3EFDDA5E"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2BAF1EB1"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78393E45"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4716D254"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518FC4B2"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30cm</w:t>
      </w:r>
    </w:p>
    <w:p w14:paraId="1379B4E3"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300</w:t>
      </w:r>
    </w:p>
    <w:p w14:paraId="3F1D223C"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5BB7335C"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1E3A28EA"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23cm</w:t>
      </w:r>
    </w:p>
    <w:p w14:paraId="38406057"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w:t>
      </w:r>
    </w:p>
    <w:p w14:paraId="18BCC073"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p w14:paraId="1C2FC343"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100</w:t>
      </w:r>
    </w:p>
    <w:p w14:paraId="6F629FC1"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15cm</w:t>
      </w:r>
    </w:p>
    <w:p w14:paraId="359794B8" w14:textId="77777777" w:rsidR="00D04CB2" w:rsidRDefault="00000000">
      <w:pPr>
        <w:widowControl w:val="0"/>
        <w:spacing w:before="240" w:line="360" w:lineRule="auto"/>
        <w:jc w:val="center"/>
        <w:rPr>
          <w:rFonts w:ascii="Times New Roman" w:eastAsia="Times New Roman" w:hAnsi="Times New Roman" w:cs="Times New Roman"/>
          <w:b/>
          <w:bCs/>
          <w:color w:val="000000"/>
          <w:sz w:val="24"/>
          <w:szCs w:val="24"/>
        </w:rPr>
        <w:sectPr w:rsidR="00D04CB2">
          <w:pgSz w:w="11910" w:h="16840"/>
          <w:pgMar w:top="1380" w:right="850" w:bottom="280" w:left="566" w:header="720" w:footer="720" w:gutter="0"/>
          <w:cols w:space="720"/>
        </w:sectPr>
      </w:pPr>
      <w:r>
        <w:rPr>
          <w:rFonts w:ascii="Times New Roman" w:eastAsia="Times New Roman" w:hAnsi="Times New Roman" w:cs="Times New Roman"/>
          <w:b/>
          <w:bCs/>
          <w:color w:val="000000"/>
          <w:sz w:val="24"/>
          <w:szCs w:val="24"/>
        </w:rPr>
        <w:t>Figure 7-</w:t>
      </w:r>
      <w:r>
        <w:rPr>
          <w:noProof/>
        </w:rPr>
        <mc:AlternateContent>
          <mc:Choice Requires="wps">
            <w:drawing>
              <wp:anchor distT="0" distB="0" distL="0" distR="0" simplePos="0" relativeHeight="251665408" behindDoc="1" locked="0" layoutInCell="1" hidden="0" allowOverlap="1" wp14:anchorId="5D8B6CCF" wp14:editId="48DA2BD2">
                <wp:simplePos x="0" y="0"/>
                <wp:positionH relativeFrom="column">
                  <wp:posOffset>1567560</wp:posOffset>
                </wp:positionH>
                <wp:positionV relativeFrom="paragraph">
                  <wp:posOffset>180452</wp:posOffset>
                </wp:positionV>
                <wp:extent cx="71120" cy="14033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 cy="140335"/>
                        </a:xfrm>
                        <a:prstGeom prst="rect">
                          <a:avLst/>
                        </a:prstGeom>
                      </wps:spPr>
                      <wps:txbx>
                        <w:txbxContent>
                          <w:p w14:paraId="468A029E" w14:textId="77777777" w:rsidR="00000000" w:rsidRDefault="00000000" w:rsidP="0051752A">
                            <w:pPr>
                              <w:spacing w:line="221" w:lineRule="exact"/>
                            </w:pPr>
                            <w:r>
                              <w:rPr>
                                <w:spacing w:val="-10"/>
                              </w:rPr>
                              <w:t>1</w:t>
                            </w:r>
                          </w:p>
                        </w:txbxContent>
                      </wps:txbx>
                      <wps:bodyPr wrap="square" lIns="0" tIns="0" rIns="0" bIns="0" rtlCol="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1567560</wp:posOffset>
                </wp:positionH>
                <wp:positionV relativeFrom="paragraph">
                  <wp:posOffset>180452</wp:posOffset>
                </wp:positionV>
                <wp:extent cx="71120" cy="140335"/>
                <wp:effectExtent b="0" l="0" r="0" t="0"/>
                <wp:wrapNone/>
                <wp:docPr id="5" name="image5.png"/>
                <a:graphic>
                  <a:graphicData uri="http://schemas.openxmlformats.org/drawingml/2006/picture">
                    <pic:pic>
                      <pic:nvPicPr>
                        <pic:cNvPr id="0" name="image5.png"/>
                        <pic:cNvPicPr preferRelativeResize="0"/>
                      </pic:nvPicPr>
                      <pic:blipFill>
                        <a:blip r:embed="rId45"/>
                        <a:srcRect b="0" l="0" r="0" t="0"/>
                        <a:stretch>
                          <a:fillRect/>
                        </a:stretch>
                      </pic:blipFill>
                      <pic:spPr>
                        <a:xfrm>
                          <a:off x="0" y="0"/>
                          <a:ext cx="71120" cy="140335"/>
                        </a:xfrm>
                        <a:prstGeom prst="rect"/>
                        <a:ln/>
                      </pic:spPr>
                    </pic:pic>
                  </a:graphicData>
                </a:graphic>
              </wp:anchor>
            </w:drawing>
          </mc:Fallback>
        </mc:AlternateContent>
      </w:r>
    </w:p>
    <w:p w14:paraId="13311603" w14:textId="77777777" w:rsidR="00D04CB2" w:rsidRDefault="00000000">
      <w:pPr>
        <w:widowControl w:val="0"/>
        <w:spacing w:before="240" w:line="360" w:lineRule="auto"/>
        <w:ind w:right="1332"/>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SCHEDULE-VIII</w:t>
      </w:r>
    </w:p>
    <w:p w14:paraId="5D262949" w14:textId="77777777" w:rsidR="00D04CB2" w:rsidRDefault="00000000">
      <w:pPr>
        <w:widowControl w:val="0"/>
        <w:spacing w:before="240" w:line="360" w:lineRule="auto"/>
        <w:ind w:left="2160" w:right="4272" w:firstLine="72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(See rule 13)</w:t>
      </w:r>
    </w:p>
    <w:p w14:paraId="1C0AB834" w14:textId="77777777" w:rsidR="00D04CB2" w:rsidRDefault="00000000">
      <w:pPr>
        <w:widowControl w:val="0"/>
        <w:spacing w:before="240" w:line="360" w:lineRule="auto"/>
        <w:ind w:left="2160" w:right="4272" w:firstLine="72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Survey Fees</w:t>
      </w:r>
    </w:p>
    <w:tbl>
      <w:tblPr>
        <w:tblStyle w:val="ad"/>
        <w:tblW w:w="9586" w:type="dxa"/>
        <w:tblInd w:w="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98"/>
        <w:gridCol w:w="3194"/>
        <w:gridCol w:w="3194"/>
      </w:tblGrid>
      <w:tr w:rsidR="00D04CB2" w14:paraId="33C7F735" w14:textId="77777777">
        <w:trPr>
          <w:trHeight w:val="805"/>
        </w:trPr>
        <w:tc>
          <w:tcPr>
            <w:tcW w:w="9586" w:type="dxa"/>
            <w:gridSpan w:val="3"/>
          </w:tcPr>
          <w:p w14:paraId="62495ED5" w14:textId="77777777" w:rsidR="00D04CB2" w:rsidRDefault="00000000">
            <w:pPr>
              <w:widowControl w:val="0"/>
              <w:spacing w:before="240" w:line="360" w:lineRule="auto"/>
              <w:ind w:right="1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Fees payable for surveys conducted for the purposes of issue of an International Pollution Prevention Certificate for the carriage of Noxious Liquid substances/ Indian Pollution Prevention Certificate for the carriage of Noxious Liquid substances/, Annual Survey, Intermediate and Renewal Survey for Tankers.</w:t>
            </w:r>
          </w:p>
        </w:tc>
      </w:tr>
      <w:tr w:rsidR="00D04CB2" w14:paraId="7627A8E0" w14:textId="77777777">
        <w:trPr>
          <w:trHeight w:val="533"/>
        </w:trPr>
        <w:tc>
          <w:tcPr>
            <w:tcW w:w="3198" w:type="dxa"/>
          </w:tcPr>
          <w:p w14:paraId="19638053"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1.Gross Tonnage of Vessel </w:t>
            </w:r>
            <w:proofErr w:type="spellStart"/>
            <w:proofErr w:type="gramStart"/>
            <w:r>
              <w:rPr>
                <w:rFonts w:ascii="Times New Roman" w:eastAsia="Times New Roman" w:hAnsi="Times New Roman" w:cs="Times New Roman"/>
                <w:color w:val="000000"/>
                <w:sz w:val="24"/>
                <w:szCs w:val="24"/>
              </w:rPr>
              <w:t>upto</w:t>
            </w:r>
            <w:proofErr w:type="spellEnd"/>
            <w:proofErr w:type="gramEnd"/>
          </w:p>
          <w:p w14:paraId="193EC25A"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 tons</w:t>
            </w:r>
          </w:p>
        </w:tc>
        <w:tc>
          <w:tcPr>
            <w:tcW w:w="3194" w:type="dxa"/>
          </w:tcPr>
          <w:p w14:paraId="17B2B424"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3194" w:type="dxa"/>
          </w:tcPr>
          <w:p w14:paraId="3DB57A75"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r>
      <w:tr w:rsidR="00D04CB2" w14:paraId="7F73A4F9" w14:textId="77777777">
        <w:trPr>
          <w:trHeight w:val="268"/>
        </w:trPr>
        <w:tc>
          <w:tcPr>
            <w:tcW w:w="3198" w:type="dxa"/>
          </w:tcPr>
          <w:p w14:paraId="6A86996D"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Initial Survey</w:t>
            </w:r>
          </w:p>
        </w:tc>
        <w:tc>
          <w:tcPr>
            <w:tcW w:w="3194" w:type="dxa"/>
          </w:tcPr>
          <w:p w14:paraId="48B8D4C5"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3194" w:type="dxa"/>
          </w:tcPr>
          <w:p w14:paraId="75C7722A"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RS. 20000</w:t>
            </w:r>
          </w:p>
        </w:tc>
      </w:tr>
      <w:tr w:rsidR="00D04CB2" w14:paraId="74E792F2" w14:textId="77777777">
        <w:trPr>
          <w:trHeight w:val="268"/>
        </w:trPr>
        <w:tc>
          <w:tcPr>
            <w:tcW w:w="3198" w:type="dxa"/>
          </w:tcPr>
          <w:p w14:paraId="128CDE12"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Annual Survey</w:t>
            </w:r>
          </w:p>
        </w:tc>
        <w:tc>
          <w:tcPr>
            <w:tcW w:w="3194" w:type="dxa"/>
          </w:tcPr>
          <w:p w14:paraId="41300486"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3194" w:type="dxa"/>
          </w:tcPr>
          <w:p w14:paraId="6A2A540E"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RS.7,500</w:t>
            </w:r>
          </w:p>
        </w:tc>
      </w:tr>
      <w:tr w:rsidR="00D04CB2" w14:paraId="6D434522" w14:textId="77777777">
        <w:trPr>
          <w:trHeight w:val="268"/>
        </w:trPr>
        <w:tc>
          <w:tcPr>
            <w:tcW w:w="3198" w:type="dxa"/>
          </w:tcPr>
          <w:p w14:paraId="72FD4366"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Intermediate Survey</w:t>
            </w:r>
          </w:p>
        </w:tc>
        <w:tc>
          <w:tcPr>
            <w:tcW w:w="3194" w:type="dxa"/>
          </w:tcPr>
          <w:p w14:paraId="790F9910"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3194" w:type="dxa"/>
          </w:tcPr>
          <w:p w14:paraId="666FE223"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RS. 10,000</w:t>
            </w:r>
          </w:p>
        </w:tc>
      </w:tr>
      <w:tr w:rsidR="00D04CB2" w14:paraId="0EA52DEC" w14:textId="77777777">
        <w:trPr>
          <w:trHeight w:val="268"/>
        </w:trPr>
        <w:tc>
          <w:tcPr>
            <w:tcW w:w="3198" w:type="dxa"/>
          </w:tcPr>
          <w:p w14:paraId="48C0232F"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Renewal Survey</w:t>
            </w:r>
          </w:p>
        </w:tc>
        <w:tc>
          <w:tcPr>
            <w:tcW w:w="3194" w:type="dxa"/>
          </w:tcPr>
          <w:p w14:paraId="0E12A967"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3194" w:type="dxa"/>
          </w:tcPr>
          <w:p w14:paraId="7CF99A66"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RS. 15,000</w:t>
            </w:r>
          </w:p>
        </w:tc>
      </w:tr>
      <w:tr w:rsidR="00D04CB2" w14:paraId="30C7CE1A" w14:textId="77777777">
        <w:trPr>
          <w:trHeight w:val="537"/>
        </w:trPr>
        <w:tc>
          <w:tcPr>
            <w:tcW w:w="3198" w:type="dxa"/>
          </w:tcPr>
          <w:p w14:paraId="71DF7BBE"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Gross Tonnage of Vessel 501 to 19,999 tons</w:t>
            </w:r>
          </w:p>
        </w:tc>
        <w:tc>
          <w:tcPr>
            <w:tcW w:w="3194" w:type="dxa"/>
          </w:tcPr>
          <w:p w14:paraId="259B0D07"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3194" w:type="dxa"/>
          </w:tcPr>
          <w:p w14:paraId="484F99B0"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r>
      <w:tr w:rsidR="00D04CB2" w14:paraId="005E9DEC" w14:textId="77777777">
        <w:trPr>
          <w:trHeight w:val="266"/>
        </w:trPr>
        <w:tc>
          <w:tcPr>
            <w:tcW w:w="3198" w:type="dxa"/>
          </w:tcPr>
          <w:p w14:paraId="7C3A9B20"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Initial Survey</w:t>
            </w:r>
          </w:p>
        </w:tc>
        <w:tc>
          <w:tcPr>
            <w:tcW w:w="3194" w:type="dxa"/>
          </w:tcPr>
          <w:p w14:paraId="6F5E191A"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3194" w:type="dxa"/>
          </w:tcPr>
          <w:p w14:paraId="07F5EBAA"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RS.50,000</w:t>
            </w:r>
          </w:p>
        </w:tc>
      </w:tr>
      <w:tr w:rsidR="00D04CB2" w14:paraId="5BDF61EF" w14:textId="77777777">
        <w:trPr>
          <w:trHeight w:val="268"/>
        </w:trPr>
        <w:tc>
          <w:tcPr>
            <w:tcW w:w="3198" w:type="dxa"/>
          </w:tcPr>
          <w:p w14:paraId="48DD0CF3"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Annual Survey</w:t>
            </w:r>
          </w:p>
        </w:tc>
        <w:tc>
          <w:tcPr>
            <w:tcW w:w="3194" w:type="dxa"/>
          </w:tcPr>
          <w:p w14:paraId="6346922E"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3194" w:type="dxa"/>
          </w:tcPr>
          <w:p w14:paraId="2562D703"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RS. 20,000</w:t>
            </w:r>
          </w:p>
        </w:tc>
      </w:tr>
      <w:tr w:rsidR="00D04CB2" w14:paraId="37059C7C" w14:textId="77777777">
        <w:trPr>
          <w:trHeight w:val="268"/>
        </w:trPr>
        <w:tc>
          <w:tcPr>
            <w:tcW w:w="3198" w:type="dxa"/>
          </w:tcPr>
          <w:p w14:paraId="23BCF17B"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Intermediate Survey</w:t>
            </w:r>
          </w:p>
        </w:tc>
        <w:tc>
          <w:tcPr>
            <w:tcW w:w="3194" w:type="dxa"/>
          </w:tcPr>
          <w:p w14:paraId="2288C57D"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3194" w:type="dxa"/>
          </w:tcPr>
          <w:p w14:paraId="740D2306"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RS. 30,000</w:t>
            </w:r>
          </w:p>
        </w:tc>
      </w:tr>
      <w:tr w:rsidR="00D04CB2" w14:paraId="0F44313A" w14:textId="77777777">
        <w:trPr>
          <w:trHeight w:val="268"/>
        </w:trPr>
        <w:tc>
          <w:tcPr>
            <w:tcW w:w="3198" w:type="dxa"/>
          </w:tcPr>
          <w:p w14:paraId="6D510BE6"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Renewal Survey</w:t>
            </w:r>
          </w:p>
        </w:tc>
        <w:tc>
          <w:tcPr>
            <w:tcW w:w="3194" w:type="dxa"/>
          </w:tcPr>
          <w:p w14:paraId="59426200"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3194" w:type="dxa"/>
          </w:tcPr>
          <w:p w14:paraId="62B6861F"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RS. 40,000</w:t>
            </w:r>
          </w:p>
        </w:tc>
      </w:tr>
      <w:tr w:rsidR="00D04CB2" w14:paraId="603D3977" w14:textId="77777777">
        <w:trPr>
          <w:trHeight w:val="537"/>
        </w:trPr>
        <w:tc>
          <w:tcPr>
            <w:tcW w:w="3198" w:type="dxa"/>
          </w:tcPr>
          <w:p w14:paraId="46212901"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Gross Tonnage of Vessel 20000</w:t>
            </w:r>
          </w:p>
          <w:p w14:paraId="012EE847"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to 29,999 tons</w:t>
            </w:r>
          </w:p>
        </w:tc>
        <w:tc>
          <w:tcPr>
            <w:tcW w:w="3194" w:type="dxa"/>
          </w:tcPr>
          <w:p w14:paraId="7F91A842"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3194" w:type="dxa"/>
          </w:tcPr>
          <w:p w14:paraId="11F0DC39"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r>
      <w:tr w:rsidR="00D04CB2" w14:paraId="5BC84758" w14:textId="77777777">
        <w:trPr>
          <w:trHeight w:val="268"/>
        </w:trPr>
        <w:tc>
          <w:tcPr>
            <w:tcW w:w="3198" w:type="dxa"/>
          </w:tcPr>
          <w:p w14:paraId="27D2845E"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Initial Survey</w:t>
            </w:r>
          </w:p>
        </w:tc>
        <w:tc>
          <w:tcPr>
            <w:tcW w:w="3194" w:type="dxa"/>
          </w:tcPr>
          <w:p w14:paraId="522CC078"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3194" w:type="dxa"/>
          </w:tcPr>
          <w:p w14:paraId="19E0AFE3"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RS.60,000</w:t>
            </w:r>
          </w:p>
        </w:tc>
      </w:tr>
      <w:tr w:rsidR="00D04CB2" w14:paraId="557812BD" w14:textId="77777777">
        <w:trPr>
          <w:trHeight w:val="268"/>
        </w:trPr>
        <w:tc>
          <w:tcPr>
            <w:tcW w:w="3198" w:type="dxa"/>
          </w:tcPr>
          <w:p w14:paraId="2D65D76F"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Annual Survey</w:t>
            </w:r>
          </w:p>
        </w:tc>
        <w:tc>
          <w:tcPr>
            <w:tcW w:w="3194" w:type="dxa"/>
          </w:tcPr>
          <w:p w14:paraId="37067658"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3194" w:type="dxa"/>
          </w:tcPr>
          <w:p w14:paraId="0DF6F094"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RS.25,000</w:t>
            </w:r>
          </w:p>
        </w:tc>
      </w:tr>
      <w:tr w:rsidR="00D04CB2" w14:paraId="519E0791" w14:textId="77777777">
        <w:trPr>
          <w:trHeight w:val="268"/>
        </w:trPr>
        <w:tc>
          <w:tcPr>
            <w:tcW w:w="3198" w:type="dxa"/>
          </w:tcPr>
          <w:p w14:paraId="7A73C69B"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Intermediate Survey</w:t>
            </w:r>
          </w:p>
        </w:tc>
        <w:tc>
          <w:tcPr>
            <w:tcW w:w="3194" w:type="dxa"/>
          </w:tcPr>
          <w:p w14:paraId="4697225E"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3194" w:type="dxa"/>
          </w:tcPr>
          <w:p w14:paraId="2F0E45F1"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RS.35,000</w:t>
            </w:r>
          </w:p>
        </w:tc>
      </w:tr>
      <w:tr w:rsidR="00D04CB2" w14:paraId="2D502348" w14:textId="77777777">
        <w:trPr>
          <w:trHeight w:val="268"/>
        </w:trPr>
        <w:tc>
          <w:tcPr>
            <w:tcW w:w="3198" w:type="dxa"/>
          </w:tcPr>
          <w:p w14:paraId="3695176C"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Renewal Survey</w:t>
            </w:r>
          </w:p>
        </w:tc>
        <w:tc>
          <w:tcPr>
            <w:tcW w:w="3194" w:type="dxa"/>
          </w:tcPr>
          <w:p w14:paraId="10B06A98"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3194" w:type="dxa"/>
          </w:tcPr>
          <w:p w14:paraId="5AF61352"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RS.40,000</w:t>
            </w:r>
          </w:p>
        </w:tc>
      </w:tr>
      <w:tr w:rsidR="00D04CB2" w14:paraId="1AAAD80F" w14:textId="77777777">
        <w:trPr>
          <w:trHeight w:val="537"/>
        </w:trPr>
        <w:tc>
          <w:tcPr>
            <w:tcW w:w="3198" w:type="dxa"/>
          </w:tcPr>
          <w:p w14:paraId="7666499C"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Gross Tonnage of Vessel 30000</w:t>
            </w:r>
          </w:p>
          <w:p w14:paraId="4D22D850"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49,999 tons</w:t>
            </w:r>
          </w:p>
        </w:tc>
        <w:tc>
          <w:tcPr>
            <w:tcW w:w="3194" w:type="dxa"/>
          </w:tcPr>
          <w:p w14:paraId="4CD14B9B"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3194" w:type="dxa"/>
          </w:tcPr>
          <w:p w14:paraId="144E4B48"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r>
      <w:tr w:rsidR="00D04CB2" w14:paraId="26D16603" w14:textId="77777777">
        <w:trPr>
          <w:trHeight w:val="268"/>
        </w:trPr>
        <w:tc>
          <w:tcPr>
            <w:tcW w:w="3198" w:type="dxa"/>
          </w:tcPr>
          <w:p w14:paraId="272F7531"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Initial Survey</w:t>
            </w:r>
          </w:p>
        </w:tc>
        <w:tc>
          <w:tcPr>
            <w:tcW w:w="3194" w:type="dxa"/>
          </w:tcPr>
          <w:p w14:paraId="62AFA60D"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3194" w:type="dxa"/>
          </w:tcPr>
          <w:p w14:paraId="078224FB"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RS.65,000</w:t>
            </w:r>
          </w:p>
        </w:tc>
      </w:tr>
      <w:tr w:rsidR="00D04CB2" w14:paraId="49B6A050" w14:textId="77777777">
        <w:trPr>
          <w:trHeight w:val="268"/>
        </w:trPr>
        <w:tc>
          <w:tcPr>
            <w:tcW w:w="3198" w:type="dxa"/>
          </w:tcPr>
          <w:p w14:paraId="4A4336BD"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Annual Survey</w:t>
            </w:r>
          </w:p>
        </w:tc>
        <w:tc>
          <w:tcPr>
            <w:tcW w:w="3194" w:type="dxa"/>
          </w:tcPr>
          <w:p w14:paraId="0F97CC9A"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3194" w:type="dxa"/>
          </w:tcPr>
          <w:p w14:paraId="4D90DE8D"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RS.30,000</w:t>
            </w:r>
          </w:p>
        </w:tc>
      </w:tr>
      <w:tr w:rsidR="00D04CB2" w14:paraId="30F5B2F1" w14:textId="77777777">
        <w:trPr>
          <w:trHeight w:val="268"/>
        </w:trPr>
        <w:tc>
          <w:tcPr>
            <w:tcW w:w="3198" w:type="dxa"/>
          </w:tcPr>
          <w:p w14:paraId="7E30F5C6"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Intermediate Survey</w:t>
            </w:r>
          </w:p>
        </w:tc>
        <w:tc>
          <w:tcPr>
            <w:tcW w:w="3194" w:type="dxa"/>
          </w:tcPr>
          <w:p w14:paraId="3751AF88"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3194" w:type="dxa"/>
          </w:tcPr>
          <w:p w14:paraId="53C7BEF6"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RS.40,000</w:t>
            </w:r>
          </w:p>
        </w:tc>
      </w:tr>
      <w:tr w:rsidR="00D04CB2" w14:paraId="2520D86B" w14:textId="77777777">
        <w:trPr>
          <w:trHeight w:val="268"/>
        </w:trPr>
        <w:tc>
          <w:tcPr>
            <w:tcW w:w="3198" w:type="dxa"/>
          </w:tcPr>
          <w:p w14:paraId="5CDE9DA4"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Renewal Survey</w:t>
            </w:r>
          </w:p>
        </w:tc>
        <w:tc>
          <w:tcPr>
            <w:tcW w:w="3194" w:type="dxa"/>
          </w:tcPr>
          <w:p w14:paraId="63529177"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3194" w:type="dxa"/>
          </w:tcPr>
          <w:p w14:paraId="71A369DB"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RS.50,000</w:t>
            </w:r>
          </w:p>
        </w:tc>
      </w:tr>
      <w:tr w:rsidR="00D04CB2" w14:paraId="0DA84519" w14:textId="77777777">
        <w:trPr>
          <w:trHeight w:val="537"/>
        </w:trPr>
        <w:tc>
          <w:tcPr>
            <w:tcW w:w="3198" w:type="dxa"/>
          </w:tcPr>
          <w:p w14:paraId="781B3D09"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Gross Tonnage of Vessel 50000</w:t>
            </w:r>
          </w:p>
          <w:p w14:paraId="48017D00"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99,999 tons</w:t>
            </w:r>
          </w:p>
        </w:tc>
        <w:tc>
          <w:tcPr>
            <w:tcW w:w="3194" w:type="dxa"/>
          </w:tcPr>
          <w:p w14:paraId="7C255737"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3194" w:type="dxa"/>
          </w:tcPr>
          <w:p w14:paraId="3F8FE09A"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r>
      <w:tr w:rsidR="00D04CB2" w14:paraId="72C617FD" w14:textId="77777777">
        <w:trPr>
          <w:trHeight w:val="269"/>
        </w:trPr>
        <w:tc>
          <w:tcPr>
            <w:tcW w:w="3198" w:type="dxa"/>
          </w:tcPr>
          <w:p w14:paraId="0B6F78B2"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Initial Survey</w:t>
            </w:r>
          </w:p>
        </w:tc>
        <w:tc>
          <w:tcPr>
            <w:tcW w:w="3194" w:type="dxa"/>
          </w:tcPr>
          <w:p w14:paraId="4E76095F"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3194" w:type="dxa"/>
          </w:tcPr>
          <w:p w14:paraId="21527102"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RS.70,000</w:t>
            </w:r>
          </w:p>
        </w:tc>
      </w:tr>
      <w:tr w:rsidR="00D04CB2" w14:paraId="3ADAFB11" w14:textId="77777777">
        <w:trPr>
          <w:trHeight w:val="268"/>
        </w:trPr>
        <w:tc>
          <w:tcPr>
            <w:tcW w:w="3198" w:type="dxa"/>
          </w:tcPr>
          <w:p w14:paraId="349342F1"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Annual Survey</w:t>
            </w:r>
          </w:p>
        </w:tc>
        <w:tc>
          <w:tcPr>
            <w:tcW w:w="3194" w:type="dxa"/>
          </w:tcPr>
          <w:p w14:paraId="107BDF1C"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3194" w:type="dxa"/>
          </w:tcPr>
          <w:p w14:paraId="7B2AFA8D"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RS.40,000</w:t>
            </w:r>
          </w:p>
        </w:tc>
      </w:tr>
      <w:tr w:rsidR="00D04CB2" w14:paraId="48880587" w14:textId="77777777">
        <w:trPr>
          <w:trHeight w:val="268"/>
        </w:trPr>
        <w:tc>
          <w:tcPr>
            <w:tcW w:w="3198" w:type="dxa"/>
          </w:tcPr>
          <w:p w14:paraId="7DDEA126"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Intermediate Survey</w:t>
            </w:r>
          </w:p>
        </w:tc>
        <w:tc>
          <w:tcPr>
            <w:tcW w:w="3194" w:type="dxa"/>
          </w:tcPr>
          <w:p w14:paraId="60D9372C"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3194" w:type="dxa"/>
          </w:tcPr>
          <w:p w14:paraId="0826834E"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RS.45,000</w:t>
            </w:r>
          </w:p>
        </w:tc>
      </w:tr>
      <w:tr w:rsidR="00D04CB2" w14:paraId="031A105B" w14:textId="77777777">
        <w:trPr>
          <w:trHeight w:val="268"/>
        </w:trPr>
        <w:tc>
          <w:tcPr>
            <w:tcW w:w="3198" w:type="dxa"/>
          </w:tcPr>
          <w:p w14:paraId="2548DCBE"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Renewal Survey</w:t>
            </w:r>
          </w:p>
        </w:tc>
        <w:tc>
          <w:tcPr>
            <w:tcW w:w="3194" w:type="dxa"/>
          </w:tcPr>
          <w:p w14:paraId="7749308C"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3194" w:type="dxa"/>
          </w:tcPr>
          <w:p w14:paraId="4DD86EA8"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RS.50,000</w:t>
            </w:r>
          </w:p>
        </w:tc>
      </w:tr>
      <w:tr w:rsidR="00D04CB2" w14:paraId="4F76AE11" w14:textId="77777777">
        <w:trPr>
          <w:trHeight w:val="285"/>
        </w:trPr>
        <w:tc>
          <w:tcPr>
            <w:tcW w:w="3198" w:type="dxa"/>
            <w:tcBorders>
              <w:bottom w:val="nil"/>
            </w:tcBorders>
          </w:tcPr>
          <w:p w14:paraId="19F22710"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Sundays, holidays and overtime</w:t>
            </w:r>
          </w:p>
        </w:tc>
        <w:tc>
          <w:tcPr>
            <w:tcW w:w="3194" w:type="dxa"/>
            <w:tcBorders>
              <w:bottom w:val="nil"/>
            </w:tcBorders>
          </w:tcPr>
          <w:p w14:paraId="79D14689"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all the items of surveys for</w:t>
            </w:r>
          </w:p>
        </w:tc>
        <w:tc>
          <w:tcPr>
            <w:tcW w:w="3194" w:type="dxa"/>
            <w:vMerge w:val="restart"/>
          </w:tcPr>
          <w:p w14:paraId="6C8BEFAD"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r>
      <w:tr w:rsidR="00D04CB2" w14:paraId="542EBBF4" w14:textId="77777777">
        <w:trPr>
          <w:trHeight w:val="258"/>
        </w:trPr>
        <w:tc>
          <w:tcPr>
            <w:tcW w:w="3198" w:type="dxa"/>
            <w:tcBorders>
              <w:top w:val="nil"/>
              <w:bottom w:val="nil"/>
            </w:tcBorders>
          </w:tcPr>
          <w:p w14:paraId="1700A383"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fees</w:t>
            </w:r>
          </w:p>
        </w:tc>
        <w:tc>
          <w:tcPr>
            <w:tcW w:w="3194" w:type="dxa"/>
            <w:tcBorders>
              <w:top w:val="nil"/>
              <w:bottom w:val="nil"/>
            </w:tcBorders>
          </w:tcPr>
          <w:p w14:paraId="0E8D8A32" w14:textId="77777777" w:rsidR="00D04CB2" w:rsidRDefault="00000000">
            <w:pPr>
              <w:widowControl w:val="0"/>
              <w:tabs>
                <w:tab w:val="left" w:pos="906"/>
                <w:tab w:val="left" w:pos="1405"/>
                <w:tab w:val="left" w:pos="2048"/>
                <w:tab w:val="left" w:pos="2624"/>
              </w:tabs>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which</w:t>
            </w:r>
            <w:r>
              <w:rPr>
                <w:rFonts w:ascii="Times New Roman" w:eastAsia="Times New Roman" w:hAnsi="Times New Roman" w:cs="Times New Roman"/>
                <w:color w:val="000000"/>
                <w:sz w:val="24"/>
                <w:szCs w:val="24"/>
              </w:rPr>
              <w:tab/>
              <w:t>no</w:t>
            </w:r>
            <w:r>
              <w:rPr>
                <w:rFonts w:ascii="Times New Roman" w:eastAsia="Times New Roman" w:hAnsi="Times New Roman" w:cs="Times New Roman"/>
                <w:color w:val="000000"/>
                <w:sz w:val="24"/>
                <w:szCs w:val="24"/>
              </w:rPr>
              <w:tab/>
              <w:t>fees</w:t>
            </w:r>
            <w:r>
              <w:rPr>
                <w:rFonts w:ascii="Times New Roman" w:eastAsia="Times New Roman" w:hAnsi="Times New Roman" w:cs="Times New Roman"/>
                <w:color w:val="000000"/>
                <w:sz w:val="24"/>
                <w:szCs w:val="24"/>
              </w:rPr>
              <w:tab/>
            </w:r>
            <w:proofErr w:type="gramStart"/>
            <w:r>
              <w:rPr>
                <w:rFonts w:ascii="Times New Roman" w:eastAsia="Times New Roman" w:hAnsi="Times New Roman" w:cs="Times New Roman"/>
                <w:color w:val="000000"/>
                <w:sz w:val="24"/>
                <w:szCs w:val="24"/>
              </w:rPr>
              <w:t>has</w:t>
            </w:r>
            <w:proofErr w:type="gramEnd"/>
            <w:r>
              <w:rPr>
                <w:rFonts w:ascii="Times New Roman" w:eastAsia="Times New Roman" w:hAnsi="Times New Roman" w:cs="Times New Roman"/>
                <w:color w:val="000000"/>
                <w:sz w:val="24"/>
                <w:szCs w:val="24"/>
              </w:rPr>
              <w:tab/>
              <w:t>been</w:t>
            </w:r>
          </w:p>
        </w:tc>
        <w:tc>
          <w:tcPr>
            <w:tcW w:w="3194" w:type="dxa"/>
            <w:vMerge/>
          </w:tcPr>
          <w:p w14:paraId="66FB5D14" w14:textId="77777777" w:rsidR="00D04CB2" w:rsidRDefault="00D04CB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D04CB2" w14:paraId="6541C21E" w14:textId="77777777">
        <w:trPr>
          <w:trHeight w:val="258"/>
        </w:trPr>
        <w:tc>
          <w:tcPr>
            <w:tcW w:w="3198" w:type="dxa"/>
            <w:tcBorders>
              <w:top w:val="nil"/>
              <w:bottom w:val="nil"/>
            </w:tcBorders>
          </w:tcPr>
          <w:p w14:paraId="1FED6ADE"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3194" w:type="dxa"/>
            <w:tcBorders>
              <w:top w:val="nil"/>
              <w:bottom w:val="nil"/>
            </w:tcBorders>
          </w:tcPr>
          <w:p w14:paraId="72297759" w14:textId="77777777" w:rsidR="00D04CB2" w:rsidRDefault="00000000">
            <w:pPr>
              <w:widowControl w:val="0"/>
              <w:tabs>
                <w:tab w:val="left" w:pos="1328"/>
                <w:tab w:val="left" w:pos="1769"/>
                <w:tab w:val="left" w:pos="2340"/>
              </w:tabs>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prescribed</w:t>
            </w:r>
            <w:r>
              <w:rPr>
                <w:rFonts w:ascii="Times New Roman" w:eastAsia="Times New Roman" w:hAnsi="Times New Roman" w:cs="Times New Roman"/>
                <w:color w:val="000000"/>
                <w:sz w:val="24"/>
                <w:szCs w:val="24"/>
              </w:rPr>
              <w:tab/>
              <w:t>in</w:t>
            </w:r>
            <w:r>
              <w:rPr>
                <w:rFonts w:ascii="Times New Roman" w:eastAsia="Times New Roman" w:hAnsi="Times New Roman" w:cs="Times New Roman"/>
                <w:color w:val="000000"/>
                <w:sz w:val="24"/>
                <w:szCs w:val="24"/>
              </w:rPr>
              <w:tab/>
              <w:t>the</w:t>
            </w:r>
            <w:r>
              <w:rPr>
                <w:rFonts w:ascii="Times New Roman" w:eastAsia="Times New Roman" w:hAnsi="Times New Roman" w:cs="Times New Roman"/>
                <w:color w:val="000000"/>
                <w:sz w:val="24"/>
                <w:szCs w:val="24"/>
              </w:rPr>
              <w:tab/>
              <w:t>relevant</w:t>
            </w:r>
          </w:p>
        </w:tc>
        <w:tc>
          <w:tcPr>
            <w:tcW w:w="3194" w:type="dxa"/>
            <w:vMerge/>
          </w:tcPr>
          <w:p w14:paraId="3BD49415" w14:textId="77777777" w:rsidR="00D04CB2" w:rsidRDefault="00D04CB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D04CB2" w14:paraId="345B0707" w14:textId="77777777">
        <w:trPr>
          <w:trHeight w:val="258"/>
        </w:trPr>
        <w:tc>
          <w:tcPr>
            <w:tcW w:w="3198" w:type="dxa"/>
            <w:tcBorders>
              <w:top w:val="nil"/>
              <w:bottom w:val="nil"/>
            </w:tcBorders>
          </w:tcPr>
          <w:p w14:paraId="26C0E698"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3194" w:type="dxa"/>
            <w:tcBorders>
              <w:top w:val="nil"/>
              <w:bottom w:val="nil"/>
            </w:tcBorders>
          </w:tcPr>
          <w:p w14:paraId="515B2C0F"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paragraphs, the fees shall be as</w:t>
            </w:r>
          </w:p>
        </w:tc>
        <w:tc>
          <w:tcPr>
            <w:tcW w:w="3194" w:type="dxa"/>
            <w:vMerge/>
          </w:tcPr>
          <w:p w14:paraId="31B6294C" w14:textId="77777777" w:rsidR="00D04CB2" w:rsidRDefault="00D04CB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D04CB2" w14:paraId="5F83CA88" w14:textId="77777777">
        <w:trPr>
          <w:trHeight w:val="241"/>
        </w:trPr>
        <w:tc>
          <w:tcPr>
            <w:tcW w:w="3198" w:type="dxa"/>
            <w:tcBorders>
              <w:top w:val="nil"/>
            </w:tcBorders>
          </w:tcPr>
          <w:p w14:paraId="232956C9"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3194" w:type="dxa"/>
            <w:tcBorders>
              <w:top w:val="nil"/>
            </w:tcBorders>
          </w:tcPr>
          <w:p w14:paraId="03F31C30"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follows:</w:t>
            </w:r>
          </w:p>
        </w:tc>
        <w:tc>
          <w:tcPr>
            <w:tcW w:w="3194" w:type="dxa"/>
            <w:vMerge/>
          </w:tcPr>
          <w:p w14:paraId="208D15A3" w14:textId="77777777" w:rsidR="00D04CB2" w:rsidRDefault="00D04CB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D04CB2" w14:paraId="5296ECBE" w14:textId="77777777">
        <w:trPr>
          <w:trHeight w:val="285"/>
        </w:trPr>
        <w:tc>
          <w:tcPr>
            <w:tcW w:w="3198" w:type="dxa"/>
            <w:vMerge w:val="restart"/>
          </w:tcPr>
          <w:p w14:paraId="5DFDA5B6"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c>
          <w:tcPr>
            <w:tcW w:w="3194" w:type="dxa"/>
            <w:tcBorders>
              <w:bottom w:val="nil"/>
            </w:tcBorders>
          </w:tcPr>
          <w:p w14:paraId="66CB1CF1"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Overtime  (Before  9.30</w:t>
            </w:r>
            <w:proofErr w:type="gramEnd"/>
            <w:r>
              <w:rPr>
                <w:rFonts w:ascii="Times New Roman" w:eastAsia="Times New Roman" w:hAnsi="Times New Roman" w:cs="Times New Roman"/>
                <w:color w:val="000000"/>
                <w:sz w:val="24"/>
                <w:szCs w:val="24"/>
              </w:rPr>
              <w:t xml:space="preserve"> am. Or</w:t>
            </w:r>
          </w:p>
        </w:tc>
        <w:tc>
          <w:tcPr>
            <w:tcW w:w="3194" w:type="dxa"/>
            <w:tcBorders>
              <w:bottom w:val="nil"/>
            </w:tcBorders>
          </w:tcPr>
          <w:p w14:paraId="192243FC"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RS. 1,000</w:t>
            </w:r>
          </w:p>
        </w:tc>
      </w:tr>
      <w:tr w:rsidR="00D04CB2" w14:paraId="2BAFEFF7" w14:textId="77777777">
        <w:trPr>
          <w:trHeight w:val="258"/>
        </w:trPr>
        <w:tc>
          <w:tcPr>
            <w:tcW w:w="3198" w:type="dxa"/>
            <w:vMerge/>
          </w:tcPr>
          <w:p w14:paraId="030518D5" w14:textId="77777777" w:rsidR="00D04CB2" w:rsidRDefault="00D04CB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3194" w:type="dxa"/>
            <w:tcBorders>
              <w:top w:val="nil"/>
              <w:bottom w:val="nil"/>
            </w:tcBorders>
          </w:tcPr>
          <w:p w14:paraId="759654C1"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after 6.00 </w:t>
            </w:r>
            <w:proofErr w:type="spellStart"/>
            <w:r>
              <w:rPr>
                <w:rFonts w:ascii="Times New Roman" w:eastAsia="Times New Roman" w:hAnsi="Times New Roman" w:cs="Times New Roman"/>
                <w:color w:val="000000"/>
                <w:sz w:val="24"/>
                <w:szCs w:val="24"/>
              </w:rPr>
              <w:t>p.m</w:t>
            </w:r>
            <w:proofErr w:type="spellEnd"/>
            <w:r>
              <w:rPr>
                <w:rFonts w:ascii="Times New Roman" w:eastAsia="Times New Roman" w:hAnsi="Times New Roman" w:cs="Times New Roman"/>
                <w:color w:val="000000"/>
                <w:sz w:val="24"/>
                <w:szCs w:val="24"/>
              </w:rPr>
              <w:t>)</w:t>
            </w:r>
          </w:p>
        </w:tc>
        <w:tc>
          <w:tcPr>
            <w:tcW w:w="3194" w:type="dxa"/>
            <w:tcBorders>
              <w:top w:val="nil"/>
              <w:bottom w:val="nil"/>
            </w:tcBorders>
          </w:tcPr>
          <w:p w14:paraId="233E64DB" w14:textId="77777777" w:rsidR="00D04CB2" w:rsidRDefault="00D04CB2">
            <w:pPr>
              <w:widowControl w:val="0"/>
              <w:spacing w:before="240" w:line="360" w:lineRule="auto"/>
              <w:jc w:val="both"/>
              <w:rPr>
                <w:rFonts w:ascii="Times New Roman" w:eastAsia="Times New Roman" w:hAnsi="Times New Roman" w:cs="Times New Roman"/>
                <w:color w:val="000000"/>
                <w:sz w:val="24"/>
                <w:szCs w:val="24"/>
              </w:rPr>
            </w:pPr>
          </w:p>
        </w:tc>
      </w:tr>
      <w:tr w:rsidR="00D04CB2" w14:paraId="75188CF5" w14:textId="77777777">
        <w:trPr>
          <w:trHeight w:val="241"/>
        </w:trPr>
        <w:tc>
          <w:tcPr>
            <w:tcW w:w="3198" w:type="dxa"/>
            <w:vMerge/>
          </w:tcPr>
          <w:p w14:paraId="1795985F" w14:textId="77777777" w:rsidR="00D04CB2" w:rsidRDefault="00D04CB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3194" w:type="dxa"/>
            <w:tcBorders>
              <w:top w:val="nil"/>
            </w:tcBorders>
          </w:tcPr>
          <w:p w14:paraId="61032C7B"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Holidays fees</w:t>
            </w:r>
          </w:p>
        </w:tc>
        <w:tc>
          <w:tcPr>
            <w:tcW w:w="3194" w:type="dxa"/>
            <w:tcBorders>
              <w:top w:val="nil"/>
            </w:tcBorders>
          </w:tcPr>
          <w:p w14:paraId="51CE5ED2" w14:textId="77777777" w:rsidR="00D04CB2" w:rsidRDefault="00000000">
            <w:pPr>
              <w:widowControl w:val="0"/>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RS. 3,000</w:t>
            </w:r>
          </w:p>
        </w:tc>
      </w:tr>
    </w:tbl>
    <w:p w14:paraId="49E477B5" w14:textId="77777777" w:rsidR="00D04CB2" w:rsidRDefault="00D04CB2">
      <w:pPr>
        <w:spacing w:before="240" w:after="0" w:line="360" w:lineRule="auto"/>
        <w:jc w:val="both"/>
        <w:rPr>
          <w:rFonts w:ascii="Times New Roman" w:eastAsia="Times New Roman" w:hAnsi="Times New Roman" w:cs="Times New Roman"/>
          <w:color w:val="000000"/>
          <w:sz w:val="24"/>
          <w:szCs w:val="24"/>
        </w:rPr>
      </w:pPr>
    </w:p>
    <w:sectPr w:rsidR="00D04CB2">
      <w:pgSz w:w="11910" w:h="16840"/>
      <w:pgMar w:top="1380" w:right="850" w:bottom="280" w:left="56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3D0D36C7-F6EA-4858-9EFA-00B8AB7EC51F}"/>
    <w:embedItalic r:id="rId2" w:fontKey="{7506747A-3D47-47D0-A10E-C7892DA4275D}"/>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ambria Math">
    <w:panose1 w:val="02040503050406030204"/>
    <w:charset w:val="00"/>
    <w:family w:val="roman"/>
    <w:pitch w:val="variable"/>
    <w:sig w:usb0="E00006FF" w:usb1="420024FF" w:usb2="02000000" w:usb3="00000000" w:csb0="0000019F" w:csb1="00000000"/>
    <w:embedRegular r:id="rId3" w:fontKey="{DF5106A9-4AF0-42BF-BC5D-4C23EEB345A3}"/>
    <w:embedItalic r:id="rId4" w:fontKey="{497158B1-5C5F-4A90-9C93-CCD64FE720AF}"/>
  </w:font>
  <w:font w:name="Cambria">
    <w:panose1 w:val="02040503050406030204"/>
    <w:charset w:val="00"/>
    <w:family w:val="roman"/>
    <w:pitch w:val="variable"/>
    <w:sig w:usb0="E00006FF" w:usb1="420024FF" w:usb2="02000000" w:usb3="00000000" w:csb0="0000019F" w:csb1="00000000"/>
    <w:embedRegular r:id="rId5" w:fontKey="{A76CAAF3-9EE3-46DC-AFF6-12E2C63743C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C7514"/>
    <w:multiLevelType w:val="multilevel"/>
    <w:tmpl w:val="8FC03AC8"/>
    <w:lvl w:ilvl="0">
      <w:start w:val="1"/>
      <w:numFmt w:val="lowerRoman"/>
      <w:lvlText w:val="(%1)"/>
      <w:lvlJc w:val="left"/>
      <w:pPr>
        <w:ind w:left="1440" w:hanging="360"/>
      </w:pPr>
      <w:rPr>
        <w:rFonts w:ascii="Calibri" w:eastAsia="Calibri" w:hAnsi="Calibri" w:cs="Calibri"/>
        <w:b w:val="0"/>
        <w:bCs w:val="0"/>
        <w:i w:val="0"/>
        <w:iCs w:val="0"/>
        <w:color w:val="000000"/>
        <w:sz w:val="22"/>
        <w:szCs w:val="22"/>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04B240D7"/>
    <w:multiLevelType w:val="multilevel"/>
    <w:tmpl w:val="77768BDC"/>
    <w:lvl w:ilvl="0">
      <w:start w:val="1"/>
      <w:numFmt w:val="lowerLetter"/>
      <w:lvlText w:val="%1)"/>
      <w:lvlJc w:val="left"/>
      <w:pPr>
        <w:ind w:left="1200" w:hanging="360"/>
      </w:pPr>
      <w:rPr>
        <w:rFonts w:ascii="Calibri" w:eastAsia="Calibri" w:hAnsi="Calibri" w:cs="Calibri"/>
        <w:b w:val="0"/>
        <w:bCs w:val="0"/>
        <w:i w:val="0"/>
        <w:iCs w:val="0"/>
        <w:sz w:val="22"/>
        <w:szCs w:val="22"/>
      </w:rPr>
    </w:lvl>
    <w:lvl w:ilvl="1">
      <w:numFmt w:val="bullet"/>
      <w:lvlText w:val="•"/>
      <w:lvlJc w:val="left"/>
      <w:pPr>
        <w:ind w:left="2128" w:hanging="360"/>
      </w:pPr>
    </w:lvl>
    <w:lvl w:ilvl="2">
      <w:numFmt w:val="bullet"/>
      <w:lvlText w:val="•"/>
      <w:lvlJc w:val="left"/>
      <w:pPr>
        <w:ind w:left="3057" w:hanging="360"/>
      </w:pPr>
    </w:lvl>
    <w:lvl w:ilvl="3">
      <w:numFmt w:val="bullet"/>
      <w:lvlText w:val="•"/>
      <w:lvlJc w:val="left"/>
      <w:pPr>
        <w:ind w:left="3986" w:hanging="360"/>
      </w:pPr>
    </w:lvl>
    <w:lvl w:ilvl="4">
      <w:numFmt w:val="bullet"/>
      <w:lvlText w:val="•"/>
      <w:lvlJc w:val="left"/>
      <w:pPr>
        <w:ind w:left="4915" w:hanging="360"/>
      </w:pPr>
    </w:lvl>
    <w:lvl w:ilvl="5">
      <w:numFmt w:val="bullet"/>
      <w:lvlText w:val="•"/>
      <w:lvlJc w:val="left"/>
      <w:pPr>
        <w:ind w:left="5844" w:hanging="360"/>
      </w:pPr>
    </w:lvl>
    <w:lvl w:ilvl="6">
      <w:numFmt w:val="bullet"/>
      <w:lvlText w:val="•"/>
      <w:lvlJc w:val="left"/>
      <w:pPr>
        <w:ind w:left="6772" w:hanging="360"/>
      </w:pPr>
    </w:lvl>
    <w:lvl w:ilvl="7">
      <w:numFmt w:val="bullet"/>
      <w:lvlText w:val="•"/>
      <w:lvlJc w:val="left"/>
      <w:pPr>
        <w:ind w:left="7701" w:hanging="360"/>
      </w:pPr>
    </w:lvl>
    <w:lvl w:ilvl="8">
      <w:numFmt w:val="bullet"/>
      <w:lvlText w:val="•"/>
      <w:lvlJc w:val="left"/>
      <w:pPr>
        <w:ind w:left="8630" w:hanging="360"/>
      </w:pPr>
    </w:lvl>
  </w:abstractNum>
  <w:abstractNum w:abstractNumId="2" w15:restartNumberingAfterBreak="0">
    <w:nsid w:val="05304156"/>
    <w:multiLevelType w:val="multilevel"/>
    <w:tmpl w:val="A5D0AB04"/>
    <w:lvl w:ilvl="0">
      <w:start w:val="1"/>
      <w:numFmt w:val="lowerRoman"/>
      <w:lvlText w:val="(%1)"/>
      <w:lvlJc w:val="left"/>
      <w:pPr>
        <w:ind w:left="1839" w:hanging="721"/>
      </w:pPr>
      <w:rPr>
        <w:rFonts w:ascii="Calibri" w:eastAsia="Calibri" w:hAnsi="Calibri" w:cs="Calibri"/>
        <w:b w:val="0"/>
        <w:bCs w:val="0"/>
        <w:i w:val="0"/>
        <w:iCs w:val="0"/>
        <w:sz w:val="22"/>
        <w:szCs w:val="22"/>
      </w:rPr>
    </w:lvl>
    <w:lvl w:ilvl="1">
      <w:numFmt w:val="bullet"/>
      <w:lvlText w:val="•"/>
      <w:lvlJc w:val="left"/>
      <w:pPr>
        <w:ind w:left="2704" w:hanging="721"/>
      </w:pPr>
    </w:lvl>
    <w:lvl w:ilvl="2">
      <w:numFmt w:val="bullet"/>
      <w:lvlText w:val="•"/>
      <w:lvlJc w:val="left"/>
      <w:pPr>
        <w:ind w:left="3569" w:hanging="721"/>
      </w:pPr>
    </w:lvl>
    <w:lvl w:ilvl="3">
      <w:numFmt w:val="bullet"/>
      <w:lvlText w:val="•"/>
      <w:lvlJc w:val="left"/>
      <w:pPr>
        <w:ind w:left="4434" w:hanging="721"/>
      </w:pPr>
    </w:lvl>
    <w:lvl w:ilvl="4">
      <w:numFmt w:val="bullet"/>
      <w:lvlText w:val="•"/>
      <w:lvlJc w:val="left"/>
      <w:pPr>
        <w:ind w:left="5299" w:hanging="721"/>
      </w:pPr>
    </w:lvl>
    <w:lvl w:ilvl="5">
      <w:numFmt w:val="bullet"/>
      <w:lvlText w:val="•"/>
      <w:lvlJc w:val="left"/>
      <w:pPr>
        <w:ind w:left="6164" w:hanging="721"/>
      </w:pPr>
    </w:lvl>
    <w:lvl w:ilvl="6">
      <w:numFmt w:val="bullet"/>
      <w:lvlText w:val="•"/>
      <w:lvlJc w:val="left"/>
      <w:pPr>
        <w:ind w:left="7028" w:hanging="721"/>
      </w:pPr>
    </w:lvl>
    <w:lvl w:ilvl="7">
      <w:numFmt w:val="bullet"/>
      <w:lvlText w:val="•"/>
      <w:lvlJc w:val="left"/>
      <w:pPr>
        <w:ind w:left="7893" w:hanging="721"/>
      </w:pPr>
    </w:lvl>
    <w:lvl w:ilvl="8">
      <w:numFmt w:val="bullet"/>
      <w:lvlText w:val="•"/>
      <w:lvlJc w:val="left"/>
      <w:pPr>
        <w:ind w:left="8758" w:hanging="721"/>
      </w:pPr>
    </w:lvl>
  </w:abstractNum>
  <w:abstractNum w:abstractNumId="3" w15:restartNumberingAfterBreak="0">
    <w:nsid w:val="067738B7"/>
    <w:multiLevelType w:val="multilevel"/>
    <w:tmpl w:val="13A295D2"/>
    <w:lvl w:ilvl="0">
      <w:start w:val="9"/>
      <w:numFmt w:val="decimal"/>
      <w:lvlText w:val="(%1)"/>
      <w:lvlJc w:val="left"/>
      <w:pPr>
        <w:ind w:left="408" w:hanging="408"/>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07283C87"/>
    <w:multiLevelType w:val="multilevel"/>
    <w:tmpl w:val="A546ED9A"/>
    <w:lvl w:ilvl="0">
      <w:start w:val="1"/>
      <w:numFmt w:val="decimal"/>
      <w:lvlText w:val="(%1)"/>
      <w:lvlJc w:val="left"/>
      <w:pPr>
        <w:ind w:left="770" w:hanging="360"/>
      </w:pPr>
      <w:rPr>
        <w:b w:val="0"/>
        <w:bCs w:val="0"/>
        <w:i w:val="0"/>
        <w:iCs w:val="0"/>
        <w:sz w:val="22"/>
        <w:szCs w:val="22"/>
      </w:rPr>
    </w:lvl>
    <w:lvl w:ilvl="1">
      <w:start w:val="1"/>
      <w:numFmt w:val="lowerLetter"/>
      <w:lvlText w:val="%2."/>
      <w:lvlJc w:val="left"/>
      <w:pPr>
        <w:ind w:left="1490" w:hanging="360"/>
      </w:pPr>
    </w:lvl>
    <w:lvl w:ilvl="2">
      <w:start w:val="1"/>
      <w:numFmt w:val="lowerRoman"/>
      <w:lvlText w:val="%3."/>
      <w:lvlJc w:val="right"/>
      <w:pPr>
        <w:ind w:left="2210" w:hanging="180"/>
      </w:pPr>
    </w:lvl>
    <w:lvl w:ilvl="3">
      <w:start w:val="1"/>
      <w:numFmt w:val="decimal"/>
      <w:lvlText w:val="%4."/>
      <w:lvlJc w:val="left"/>
      <w:pPr>
        <w:ind w:left="2930" w:hanging="360"/>
      </w:pPr>
    </w:lvl>
    <w:lvl w:ilvl="4">
      <w:start w:val="1"/>
      <w:numFmt w:val="lowerLetter"/>
      <w:lvlText w:val="%5."/>
      <w:lvlJc w:val="left"/>
      <w:pPr>
        <w:ind w:left="3650" w:hanging="360"/>
      </w:pPr>
    </w:lvl>
    <w:lvl w:ilvl="5">
      <w:start w:val="1"/>
      <w:numFmt w:val="lowerRoman"/>
      <w:lvlText w:val="%6."/>
      <w:lvlJc w:val="right"/>
      <w:pPr>
        <w:ind w:left="4370" w:hanging="180"/>
      </w:pPr>
    </w:lvl>
    <w:lvl w:ilvl="6">
      <w:start w:val="1"/>
      <w:numFmt w:val="decimal"/>
      <w:lvlText w:val="%7."/>
      <w:lvlJc w:val="left"/>
      <w:pPr>
        <w:ind w:left="5090" w:hanging="360"/>
      </w:pPr>
    </w:lvl>
    <w:lvl w:ilvl="7">
      <w:start w:val="1"/>
      <w:numFmt w:val="lowerLetter"/>
      <w:lvlText w:val="%8."/>
      <w:lvlJc w:val="left"/>
      <w:pPr>
        <w:ind w:left="5810" w:hanging="360"/>
      </w:pPr>
    </w:lvl>
    <w:lvl w:ilvl="8">
      <w:start w:val="1"/>
      <w:numFmt w:val="lowerRoman"/>
      <w:lvlText w:val="%9."/>
      <w:lvlJc w:val="right"/>
      <w:pPr>
        <w:ind w:left="6530" w:hanging="180"/>
      </w:pPr>
    </w:lvl>
  </w:abstractNum>
  <w:abstractNum w:abstractNumId="5" w15:restartNumberingAfterBreak="0">
    <w:nsid w:val="08085E1C"/>
    <w:multiLevelType w:val="multilevel"/>
    <w:tmpl w:val="201AF9AE"/>
    <w:lvl w:ilvl="0">
      <w:start w:val="3"/>
      <w:numFmt w:val="decimal"/>
      <w:lvlText w:val="%1"/>
      <w:lvlJc w:val="left"/>
      <w:pPr>
        <w:ind w:left="1883" w:hanging="720"/>
      </w:pPr>
      <w:rPr>
        <w:rFonts w:ascii="Calibri" w:eastAsia="Calibri" w:hAnsi="Calibri" w:cs="Calibri"/>
        <w:b w:val="0"/>
        <w:bCs w:val="0"/>
        <w:i w:val="0"/>
        <w:iCs w:val="0"/>
        <w:sz w:val="22"/>
        <w:szCs w:val="22"/>
      </w:rPr>
    </w:lvl>
    <w:lvl w:ilvl="1">
      <w:start w:val="1"/>
      <w:numFmt w:val="lowerLetter"/>
      <w:lvlText w:val="%2."/>
      <w:lvlJc w:val="left"/>
      <w:pPr>
        <w:ind w:left="1373" w:hanging="210"/>
      </w:pPr>
      <w:rPr>
        <w:rFonts w:ascii="Calibri" w:eastAsia="Calibri" w:hAnsi="Calibri" w:cs="Calibri"/>
        <w:b w:val="0"/>
        <w:bCs w:val="0"/>
        <w:i w:val="0"/>
        <w:iCs w:val="0"/>
        <w:sz w:val="22"/>
        <w:szCs w:val="22"/>
      </w:rPr>
    </w:lvl>
    <w:lvl w:ilvl="2">
      <w:numFmt w:val="bullet"/>
      <w:lvlText w:val="•"/>
      <w:lvlJc w:val="left"/>
      <w:pPr>
        <w:ind w:left="1880" w:hanging="211"/>
      </w:pPr>
    </w:lvl>
    <w:lvl w:ilvl="3">
      <w:numFmt w:val="bullet"/>
      <w:lvlText w:val="•"/>
      <w:lvlJc w:val="left"/>
      <w:pPr>
        <w:ind w:left="2956" w:hanging="211"/>
      </w:pPr>
    </w:lvl>
    <w:lvl w:ilvl="4">
      <w:numFmt w:val="bullet"/>
      <w:lvlText w:val="•"/>
      <w:lvlJc w:val="left"/>
      <w:pPr>
        <w:ind w:left="4032" w:hanging="211"/>
      </w:pPr>
    </w:lvl>
    <w:lvl w:ilvl="5">
      <w:numFmt w:val="bullet"/>
      <w:lvlText w:val="•"/>
      <w:lvlJc w:val="left"/>
      <w:pPr>
        <w:ind w:left="5108" w:hanging="211"/>
      </w:pPr>
    </w:lvl>
    <w:lvl w:ilvl="6">
      <w:numFmt w:val="bullet"/>
      <w:lvlText w:val="•"/>
      <w:lvlJc w:val="left"/>
      <w:pPr>
        <w:ind w:left="6184" w:hanging="211"/>
      </w:pPr>
    </w:lvl>
    <w:lvl w:ilvl="7">
      <w:numFmt w:val="bullet"/>
      <w:lvlText w:val="•"/>
      <w:lvlJc w:val="left"/>
      <w:pPr>
        <w:ind w:left="7260" w:hanging="211"/>
      </w:pPr>
    </w:lvl>
    <w:lvl w:ilvl="8">
      <w:numFmt w:val="bullet"/>
      <w:lvlText w:val="•"/>
      <w:lvlJc w:val="left"/>
      <w:pPr>
        <w:ind w:left="8336" w:hanging="211"/>
      </w:pPr>
    </w:lvl>
  </w:abstractNum>
  <w:abstractNum w:abstractNumId="6" w15:restartNumberingAfterBreak="0">
    <w:nsid w:val="09123709"/>
    <w:multiLevelType w:val="multilevel"/>
    <w:tmpl w:val="44E4507C"/>
    <w:lvl w:ilvl="0">
      <w:start w:val="1"/>
      <w:numFmt w:val="upperRoman"/>
      <w:lvlText w:val="%1."/>
      <w:lvlJc w:val="right"/>
      <w:pPr>
        <w:ind w:left="3241" w:hanging="361"/>
      </w:pPr>
      <w:rPr>
        <w:b w:val="0"/>
        <w:bCs w:val="0"/>
        <w:i w:val="0"/>
        <w:iCs w:val="0"/>
        <w:sz w:val="22"/>
        <w:szCs w:val="22"/>
      </w:rPr>
    </w:lvl>
    <w:lvl w:ilvl="1">
      <w:numFmt w:val="bullet"/>
      <w:lvlText w:val="•"/>
      <w:lvlJc w:val="left"/>
      <w:pPr>
        <w:ind w:left="4110" w:hanging="361"/>
      </w:pPr>
    </w:lvl>
    <w:lvl w:ilvl="2">
      <w:numFmt w:val="bullet"/>
      <w:lvlText w:val="•"/>
      <w:lvlJc w:val="left"/>
      <w:pPr>
        <w:ind w:left="4983" w:hanging="361"/>
      </w:pPr>
    </w:lvl>
    <w:lvl w:ilvl="3">
      <w:numFmt w:val="bullet"/>
      <w:lvlText w:val="•"/>
      <w:lvlJc w:val="left"/>
      <w:pPr>
        <w:ind w:left="5856" w:hanging="361"/>
      </w:pPr>
    </w:lvl>
    <w:lvl w:ilvl="4">
      <w:numFmt w:val="bullet"/>
      <w:lvlText w:val="•"/>
      <w:lvlJc w:val="left"/>
      <w:pPr>
        <w:ind w:left="6729" w:hanging="361"/>
      </w:pPr>
    </w:lvl>
    <w:lvl w:ilvl="5">
      <w:numFmt w:val="bullet"/>
      <w:lvlText w:val="•"/>
      <w:lvlJc w:val="left"/>
      <w:pPr>
        <w:ind w:left="7602" w:hanging="361"/>
      </w:pPr>
    </w:lvl>
    <w:lvl w:ilvl="6">
      <w:numFmt w:val="bullet"/>
      <w:lvlText w:val="•"/>
      <w:lvlJc w:val="left"/>
      <w:pPr>
        <w:ind w:left="8474" w:hanging="361"/>
      </w:pPr>
    </w:lvl>
    <w:lvl w:ilvl="7">
      <w:numFmt w:val="bullet"/>
      <w:lvlText w:val="•"/>
      <w:lvlJc w:val="left"/>
      <w:pPr>
        <w:ind w:left="9347" w:hanging="361"/>
      </w:pPr>
    </w:lvl>
    <w:lvl w:ilvl="8">
      <w:numFmt w:val="bullet"/>
      <w:lvlText w:val="•"/>
      <w:lvlJc w:val="left"/>
      <w:pPr>
        <w:ind w:left="10220" w:hanging="361"/>
      </w:pPr>
    </w:lvl>
  </w:abstractNum>
  <w:abstractNum w:abstractNumId="7" w15:restartNumberingAfterBreak="0">
    <w:nsid w:val="09EB2F98"/>
    <w:multiLevelType w:val="multilevel"/>
    <w:tmpl w:val="434C3FE4"/>
    <w:lvl w:ilvl="0">
      <w:start w:val="1"/>
      <w:numFmt w:val="decimal"/>
      <w:lvlText w:val="%1."/>
      <w:lvlJc w:val="left"/>
      <w:pPr>
        <w:ind w:left="442" w:hanging="720"/>
      </w:pPr>
      <w:rPr>
        <w:rFonts w:ascii="Calibri" w:eastAsia="Calibri" w:hAnsi="Calibri" w:cs="Calibri"/>
        <w:b w:val="0"/>
        <w:bCs w:val="0"/>
        <w:i w:val="0"/>
        <w:iCs w:val="0"/>
        <w:sz w:val="22"/>
        <w:szCs w:val="22"/>
      </w:rPr>
    </w:lvl>
    <w:lvl w:ilvl="1">
      <w:numFmt w:val="bullet"/>
      <w:lvlText w:val="•"/>
      <w:lvlJc w:val="left"/>
      <w:pPr>
        <w:ind w:left="1444" w:hanging="720"/>
      </w:pPr>
    </w:lvl>
    <w:lvl w:ilvl="2">
      <w:numFmt w:val="bullet"/>
      <w:lvlText w:val="•"/>
      <w:lvlJc w:val="left"/>
      <w:pPr>
        <w:ind w:left="2449" w:hanging="720"/>
      </w:pPr>
    </w:lvl>
    <w:lvl w:ilvl="3">
      <w:numFmt w:val="bullet"/>
      <w:lvlText w:val="•"/>
      <w:lvlJc w:val="left"/>
      <w:pPr>
        <w:ind w:left="3454" w:hanging="720"/>
      </w:pPr>
    </w:lvl>
    <w:lvl w:ilvl="4">
      <w:numFmt w:val="bullet"/>
      <w:lvlText w:val="•"/>
      <w:lvlJc w:val="left"/>
      <w:pPr>
        <w:ind w:left="4459" w:hanging="720"/>
      </w:pPr>
    </w:lvl>
    <w:lvl w:ilvl="5">
      <w:numFmt w:val="bullet"/>
      <w:lvlText w:val="•"/>
      <w:lvlJc w:val="left"/>
      <w:pPr>
        <w:ind w:left="5464" w:hanging="720"/>
      </w:pPr>
    </w:lvl>
    <w:lvl w:ilvl="6">
      <w:numFmt w:val="bullet"/>
      <w:lvlText w:val="•"/>
      <w:lvlJc w:val="left"/>
      <w:pPr>
        <w:ind w:left="6468" w:hanging="720"/>
      </w:pPr>
    </w:lvl>
    <w:lvl w:ilvl="7">
      <w:numFmt w:val="bullet"/>
      <w:lvlText w:val="•"/>
      <w:lvlJc w:val="left"/>
      <w:pPr>
        <w:ind w:left="7473" w:hanging="720"/>
      </w:pPr>
    </w:lvl>
    <w:lvl w:ilvl="8">
      <w:numFmt w:val="bullet"/>
      <w:lvlText w:val="•"/>
      <w:lvlJc w:val="left"/>
      <w:pPr>
        <w:ind w:left="8478" w:hanging="720"/>
      </w:pPr>
    </w:lvl>
  </w:abstractNum>
  <w:abstractNum w:abstractNumId="8" w15:restartNumberingAfterBreak="0">
    <w:nsid w:val="0ABC0757"/>
    <w:multiLevelType w:val="multilevel"/>
    <w:tmpl w:val="9334DB52"/>
    <w:lvl w:ilvl="0">
      <w:start w:val="2"/>
      <w:numFmt w:val="decimal"/>
      <w:lvlText w:val="(%1)"/>
      <w:lvlJc w:val="left"/>
      <w:pPr>
        <w:ind w:left="614" w:hanging="293"/>
      </w:pPr>
      <w:rPr>
        <w:rFonts w:ascii="Calibri" w:eastAsia="Calibri" w:hAnsi="Calibri" w:cs="Calibri"/>
        <w:b w:val="0"/>
        <w:bCs w:val="0"/>
        <w:i w:val="0"/>
        <w:iCs w:val="0"/>
        <w:color w:val="000000"/>
        <w:sz w:val="22"/>
        <w:szCs w:val="22"/>
      </w:rPr>
    </w:lvl>
    <w:lvl w:ilvl="1">
      <w:start w:val="1"/>
      <w:numFmt w:val="lowerLetter"/>
      <w:lvlText w:val="(%2)"/>
      <w:lvlJc w:val="left"/>
      <w:pPr>
        <w:ind w:left="321" w:hanging="307"/>
      </w:pPr>
      <w:rPr>
        <w:rFonts w:ascii="Times New Roman" w:eastAsia="Times New Roman" w:hAnsi="Times New Roman" w:cs="Times New Roman"/>
        <w:b w:val="0"/>
        <w:bCs w:val="0"/>
        <w:i w:val="0"/>
        <w:iCs w:val="0"/>
        <w:sz w:val="22"/>
        <w:szCs w:val="22"/>
      </w:rPr>
    </w:lvl>
    <w:lvl w:ilvl="2">
      <w:start w:val="1"/>
      <w:numFmt w:val="lowerLetter"/>
      <w:lvlText w:val="(%3)"/>
      <w:lvlJc w:val="left"/>
      <w:pPr>
        <w:ind w:left="1068" w:hanging="360"/>
      </w:pPr>
      <w:rPr>
        <w:rFonts w:ascii="Calibri" w:eastAsia="Calibri" w:hAnsi="Calibri" w:cs="Calibri"/>
        <w:b w:val="0"/>
        <w:bCs w:val="0"/>
        <w:i w:val="0"/>
        <w:iCs w:val="0"/>
        <w:sz w:val="22"/>
        <w:szCs w:val="22"/>
      </w:rPr>
    </w:lvl>
    <w:lvl w:ilvl="3">
      <w:numFmt w:val="bullet"/>
      <w:lvlText w:val="•"/>
      <w:lvlJc w:val="left"/>
      <w:pPr>
        <w:ind w:left="2625" w:hanging="307"/>
      </w:pPr>
    </w:lvl>
    <w:lvl w:ilvl="4">
      <w:numFmt w:val="bullet"/>
      <w:lvlText w:val="•"/>
      <w:lvlJc w:val="left"/>
      <w:pPr>
        <w:ind w:left="3628" w:hanging="307"/>
      </w:pPr>
    </w:lvl>
    <w:lvl w:ilvl="5">
      <w:numFmt w:val="bullet"/>
      <w:lvlText w:val="•"/>
      <w:lvlJc w:val="left"/>
      <w:pPr>
        <w:ind w:left="4631" w:hanging="307"/>
      </w:pPr>
    </w:lvl>
    <w:lvl w:ilvl="6">
      <w:numFmt w:val="bullet"/>
      <w:lvlText w:val="•"/>
      <w:lvlJc w:val="left"/>
      <w:pPr>
        <w:ind w:left="5634" w:hanging="307"/>
      </w:pPr>
    </w:lvl>
    <w:lvl w:ilvl="7">
      <w:numFmt w:val="bullet"/>
      <w:lvlText w:val="•"/>
      <w:lvlJc w:val="left"/>
      <w:pPr>
        <w:ind w:left="6637" w:hanging="307"/>
      </w:pPr>
    </w:lvl>
    <w:lvl w:ilvl="8">
      <w:numFmt w:val="bullet"/>
      <w:lvlText w:val="•"/>
      <w:lvlJc w:val="left"/>
      <w:pPr>
        <w:ind w:left="7640" w:hanging="307"/>
      </w:pPr>
    </w:lvl>
  </w:abstractNum>
  <w:abstractNum w:abstractNumId="9" w15:restartNumberingAfterBreak="0">
    <w:nsid w:val="0D3E3C4A"/>
    <w:multiLevelType w:val="multilevel"/>
    <w:tmpl w:val="55A4E024"/>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0" w15:restartNumberingAfterBreak="0">
    <w:nsid w:val="108146A5"/>
    <w:multiLevelType w:val="multilevel"/>
    <w:tmpl w:val="F9B8CD5A"/>
    <w:lvl w:ilvl="0">
      <w:start w:val="1"/>
      <w:numFmt w:val="decimal"/>
      <w:lvlText w:val="%1."/>
      <w:lvlJc w:val="left"/>
      <w:pPr>
        <w:ind w:left="442" w:hanging="720"/>
      </w:pPr>
      <w:rPr>
        <w:rFonts w:ascii="Calibri" w:eastAsia="Calibri" w:hAnsi="Calibri" w:cs="Calibri"/>
        <w:b w:val="0"/>
        <w:bCs w:val="0"/>
        <w:i w:val="0"/>
        <w:iCs w:val="0"/>
        <w:sz w:val="22"/>
        <w:szCs w:val="22"/>
      </w:rPr>
    </w:lvl>
    <w:lvl w:ilvl="1">
      <w:start w:val="1"/>
      <w:numFmt w:val="lowerLetter"/>
      <w:lvlText w:val="%2."/>
      <w:lvlJc w:val="left"/>
      <w:pPr>
        <w:ind w:left="1162" w:hanging="720"/>
      </w:pPr>
      <w:rPr>
        <w:rFonts w:ascii="Calibri" w:eastAsia="Calibri" w:hAnsi="Calibri" w:cs="Calibri"/>
        <w:b w:val="0"/>
        <w:bCs w:val="0"/>
        <w:i w:val="0"/>
        <w:iCs w:val="0"/>
        <w:sz w:val="22"/>
        <w:szCs w:val="22"/>
      </w:rPr>
    </w:lvl>
    <w:lvl w:ilvl="2">
      <w:numFmt w:val="bullet"/>
      <w:lvlText w:val="•"/>
      <w:lvlJc w:val="left"/>
      <w:pPr>
        <w:ind w:left="2196" w:hanging="720"/>
      </w:pPr>
    </w:lvl>
    <w:lvl w:ilvl="3">
      <w:numFmt w:val="bullet"/>
      <w:lvlText w:val="•"/>
      <w:lvlJc w:val="left"/>
      <w:pPr>
        <w:ind w:left="3232" w:hanging="720"/>
      </w:pPr>
    </w:lvl>
    <w:lvl w:ilvl="4">
      <w:numFmt w:val="bullet"/>
      <w:lvlText w:val="•"/>
      <w:lvlJc w:val="left"/>
      <w:pPr>
        <w:ind w:left="4269" w:hanging="720"/>
      </w:pPr>
    </w:lvl>
    <w:lvl w:ilvl="5">
      <w:numFmt w:val="bullet"/>
      <w:lvlText w:val="•"/>
      <w:lvlJc w:val="left"/>
      <w:pPr>
        <w:ind w:left="5305" w:hanging="720"/>
      </w:pPr>
    </w:lvl>
    <w:lvl w:ilvl="6">
      <w:numFmt w:val="bullet"/>
      <w:lvlText w:val="•"/>
      <w:lvlJc w:val="left"/>
      <w:pPr>
        <w:ind w:left="6342" w:hanging="720"/>
      </w:pPr>
    </w:lvl>
    <w:lvl w:ilvl="7">
      <w:numFmt w:val="bullet"/>
      <w:lvlText w:val="•"/>
      <w:lvlJc w:val="left"/>
      <w:pPr>
        <w:ind w:left="7378" w:hanging="720"/>
      </w:pPr>
    </w:lvl>
    <w:lvl w:ilvl="8">
      <w:numFmt w:val="bullet"/>
      <w:lvlText w:val="•"/>
      <w:lvlJc w:val="left"/>
      <w:pPr>
        <w:ind w:left="8415" w:hanging="720"/>
      </w:pPr>
    </w:lvl>
  </w:abstractNum>
  <w:abstractNum w:abstractNumId="11" w15:restartNumberingAfterBreak="0">
    <w:nsid w:val="11437782"/>
    <w:multiLevelType w:val="multilevel"/>
    <w:tmpl w:val="2C2CE5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1CA242D"/>
    <w:multiLevelType w:val="multilevel"/>
    <w:tmpl w:val="22880E9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12185D3F"/>
    <w:multiLevelType w:val="multilevel"/>
    <w:tmpl w:val="20943D32"/>
    <w:lvl w:ilvl="0">
      <w:start w:val="1"/>
      <w:numFmt w:val="lowerRoman"/>
      <w:lvlText w:val="(%1)"/>
      <w:lvlJc w:val="right"/>
      <w:pPr>
        <w:ind w:left="1800" w:hanging="360"/>
      </w:pPr>
      <w:rPr>
        <w:rFonts w:ascii="Times New Roman" w:eastAsia="Times New Roman" w:hAnsi="Times New Roman" w:cs="Times New Roman"/>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4" w15:restartNumberingAfterBreak="0">
    <w:nsid w:val="14524E79"/>
    <w:multiLevelType w:val="multilevel"/>
    <w:tmpl w:val="7E04DA28"/>
    <w:lvl w:ilvl="0">
      <w:numFmt w:val="bullet"/>
      <w:lvlText w:val="●"/>
      <w:lvlJc w:val="left"/>
      <w:pPr>
        <w:ind w:left="1162" w:hanging="720"/>
      </w:pPr>
      <w:rPr>
        <w:rFonts w:ascii="Noto Sans Symbols" w:eastAsia="Noto Sans Symbols" w:hAnsi="Noto Sans Symbols" w:cs="Noto Sans Symbols"/>
        <w:b w:val="0"/>
        <w:bCs w:val="0"/>
        <w:i w:val="0"/>
        <w:iCs w:val="0"/>
        <w:sz w:val="22"/>
        <w:szCs w:val="22"/>
      </w:rPr>
    </w:lvl>
    <w:lvl w:ilvl="1">
      <w:numFmt w:val="bullet"/>
      <w:lvlText w:val="•"/>
      <w:lvlJc w:val="left"/>
      <w:pPr>
        <w:ind w:left="2092" w:hanging="720"/>
      </w:pPr>
    </w:lvl>
    <w:lvl w:ilvl="2">
      <w:numFmt w:val="bullet"/>
      <w:lvlText w:val="•"/>
      <w:lvlJc w:val="left"/>
      <w:pPr>
        <w:ind w:left="3025" w:hanging="720"/>
      </w:pPr>
    </w:lvl>
    <w:lvl w:ilvl="3">
      <w:numFmt w:val="bullet"/>
      <w:lvlText w:val="•"/>
      <w:lvlJc w:val="left"/>
      <w:pPr>
        <w:ind w:left="3958" w:hanging="720"/>
      </w:pPr>
    </w:lvl>
    <w:lvl w:ilvl="4">
      <w:numFmt w:val="bullet"/>
      <w:lvlText w:val="•"/>
      <w:lvlJc w:val="left"/>
      <w:pPr>
        <w:ind w:left="4891" w:hanging="720"/>
      </w:pPr>
    </w:lvl>
    <w:lvl w:ilvl="5">
      <w:numFmt w:val="bullet"/>
      <w:lvlText w:val="•"/>
      <w:lvlJc w:val="left"/>
      <w:pPr>
        <w:ind w:left="5824" w:hanging="720"/>
      </w:pPr>
    </w:lvl>
    <w:lvl w:ilvl="6">
      <w:numFmt w:val="bullet"/>
      <w:lvlText w:val="•"/>
      <w:lvlJc w:val="left"/>
      <w:pPr>
        <w:ind w:left="6756" w:hanging="720"/>
      </w:pPr>
    </w:lvl>
    <w:lvl w:ilvl="7">
      <w:numFmt w:val="bullet"/>
      <w:lvlText w:val="•"/>
      <w:lvlJc w:val="left"/>
      <w:pPr>
        <w:ind w:left="7689" w:hanging="720"/>
      </w:pPr>
    </w:lvl>
    <w:lvl w:ilvl="8">
      <w:numFmt w:val="bullet"/>
      <w:lvlText w:val="•"/>
      <w:lvlJc w:val="left"/>
      <w:pPr>
        <w:ind w:left="8622" w:hanging="720"/>
      </w:pPr>
    </w:lvl>
  </w:abstractNum>
  <w:abstractNum w:abstractNumId="15" w15:restartNumberingAfterBreak="0">
    <w:nsid w:val="15F10271"/>
    <w:multiLevelType w:val="multilevel"/>
    <w:tmpl w:val="AD84498C"/>
    <w:lvl w:ilvl="0">
      <w:start w:val="1"/>
      <w:numFmt w:val="lowerRoman"/>
      <w:lvlText w:val="(%1)"/>
      <w:lvlJc w:val="left"/>
      <w:pPr>
        <w:ind w:left="720" w:hanging="360"/>
      </w:pPr>
      <w:rPr>
        <w:rFonts w:ascii="Calibri" w:eastAsia="Calibri" w:hAnsi="Calibri" w:cs="Calibri"/>
        <w:b w:val="0"/>
        <w:bCs w:val="0"/>
        <w:i w:val="0"/>
        <w:iCs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6574D04"/>
    <w:multiLevelType w:val="multilevel"/>
    <w:tmpl w:val="9DD2074C"/>
    <w:lvl w:ilvl="0">
      <w:start w:val="2"/>
      <w:numFmt w:val="decimal"/>
      <w:lvlText w:val="(%1)"/>
      <w:lvlJc w:val="left"/>
      <w:pPr>
        <w:ind w:left="1018" w:hanging="298"/>
      </w:pPr>
      <w:rPr>
        <w:rFonts w:ascii="Calibri" w:eastAsia="Calibri" w:hAnsi="Calibri" w:cs="Calibri"/>
        <w:b w:val="0"/>
        <w:bCs w:val="0"/>
        <w:i w:val="0"/>
        <w:iCs w:val="0"/>
        <w:sz w:val="22"/>
        <w:szCs w:val="22"/>
      </w:rPr>
    </w:lvl>
    <w:lvl w:ilvl="1">
      <w:start w:val="1"/>
      <w:numFmt w:val="lowerLetter"/>
      <w:lvlText w:val="%2."/>
      <w:lvlJc w:val="left"/>
      <w:pPr>
        <w:ind w:left="1296" w:hanging="360"/>
      </w:pPr>
    </w:lvl>
    <w:lvl w:ilvl="2">
      <w:start w:val="1"/>
      <w:numFmt w:val="lowerRoman"/>
      <w:lvlText w:val="%3."/>
      <w:lvlJc w:val="right"/>
      <w:pPr>
        <w:ind w:left="2016" w:hanging="180"/>
      </w:pPr>
    </w:lvl>
    <w:lvl w:ilvl="3">
      <w:start w:val="1"/>
      <w:numFmt w:val="decimal"/>
      <w:lvlText w:val="%4."/>
      <w:lvlJc w:val="left"/>
      <w:pPr>
        <w:ind w:left="2736" w:hanging="360"/>
      </w:pPr>
    </w:lvl>
    <w:lvl w:ilvl="4">
      <w:start w:val="1"/>
      <w:numFmt w:val="lowerLetter"/>
      <w:lvlText w:val="%5."/>
      <w:lvlJc w:val="left"/>
      <w:pPr>
        <w:ind w:left="3456" w:hanging="360"/>
      </w:pPr>
    </w:lvl>
    <w:lvl w:ilvl="5">
      <w:start w:val="1"/>
      <w:numFmt w:val="lowerRoman"/>
      <w:lvlText w:val="%6."/>
      <w:lvlJc w:val="right"/>
      <w:pPr>
        <w:ind w:left="4176" w:hanging="180"/>
      </w:pPr>
    </w:lvl>
    <w:lvl w:ilvl="6">
      <w:start w:val="1"/>
      <w:numFmt w:val="decimal"/>
      <w:lvlText w:val="%7."/>
      <w:lvlJc w:val="left"/>
      <w:pPr>
        <w:ind w:left="4896" w:hanging="360"/>
      </w:pPr>
    </w:lvl>
    <w:lvl w:ilvl="7">
      <w:start w:val="1"/>
      <w:numFmt w:val="lowerLetter"/>
      <w:lvlText w:val="%8."/>
      <w:lvlJc w:val="left"/>
      <w:pPr>
        <w:ind w:left="5616" w:hanging="360"/>
      </w:pPr>
    </w:lvl>
    <w:lvl w:ilvl="8">
      <w:start w:val="1"/>
      <w:numFmt w:val="lowerRoman"/>
      <w:lvlText w:val="%9."/>
      <w:lvlJc w:val="right"/>
      <w:pPr>
        <w:ind w:left="6336" w:hanging="180"/>
      </w:pPr>
    </w:lvl>
  </w:abstractNum>
  <w:abstractNum w:abstractNumId="17" w15:restartNumberingAfterBreak="0">
    <w:nsid w:val="169E5235"/>
    <w:multiLevelType w:val="multilevel"/>
    <w:tmpl w:val="1A5EDCC4"/>
    <w:lvl w:ilvl="0">
      <w:start w:val="1"/>
      <w:numFmt w:val="lowerLetter"/>
      <w:lvlText w:val="(%1)"/>
      <w:lvlJc w:val="left"/>
      <w:pPr>
        <w:ind w:left="720" w:hanging="360"/>
      </w:pPr>
      <w:rPr>
        <w:rFonts w:ascii="Times New Roman" w:eastAsia="Times New Roman" w:hAnsi="Times New Roman" w:cs="Times New Roman"/>
        <w:b w:val="0"/>
        <w:bCs w:val="0"/>
        <w:i w:val="0"/>
        <w:iCs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70F5308"/>
    <w:multiLevelType w:val="multilevel"/>
    <w:tmpl w:val="299E1788"/>
    <w:lvl w:ilvl="0">
      <w:start w:val="1"/>
      <w:numFmt w:val="lowerRoman"/>
      <w:lvlText w:val="(%1)"/>
      <w:lvlJc w:val="left"/>
      <w:pPr>
        <w:ind w:left="2160" w:hanging="360"/>
      </w:pPr>
      <w:rPr>
        <w:rFonts w:ascii="Calibri" w:eastAsia="Calibri" w:hAnsi="Calibri" w:cs="Calibri"/>
        <w:b w:val="0"/>
        <w:bCs w:val="0"/>
        <w:i w:val="0"/>
        <w:iCs w:val="0"/>
        <w:color w:val="000000"/>
        <w:sz w:val="22"/>
        <w:szCs w:val="22"/>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9" w15:restartNumberingAfterBreak="0">
    <w:nsid w:val="19103CDC"/>
    <w:multiLevelType w:val="multilevel"/>
    <w:tmpl w:val="E8E891CA"/>
    <w:lvl w:ilvl="0">
      <w:start w:val="2"/>
      <w:numFmt w:val="decimal"/>
      <w:lvlText w:val="(%1)"/>
      <w:lvlJc w:val="left"/>
      <w:pPr>
        <w:ind w:left="614" w:hanging="293"/>
      </w:pPr>
      <w:rPr>
        <w:rFonts w:ascii="Calibri" w:eastAsia="Calibri" w:hAnsi="Calibri" w:cs="Calibri"/>
        <w:b w:val="0"/>
        <w:bCs w:val="0"/>
        <w:i w:val="0"/>
        <w:iCs w:val="0"/>
        <w:sz w:val="22"/>
        <w:szCs w:val="22"/>
      </w:rPr>
    </w:lvl>
    <w:lvl w:ilvl="1">
      <w:start w:val="1"/>
      <w:numFmt w:val="lowerLetter"/>
      <w:lvlText w:val="(%2)"/>
      <w:lvlJc w:val="left"/>
      <w:pPr>
        <w:ind w:left="374" w:hanging="360"/>
      </w:pPr>
      <w:rPr>
        <w:rFonts w:ascii="Calibri" w:eastAsia="Calibri" w:hAnsi="Calibri" w:cs="Calibri"/>
        <w:b w:val="0"/>
        <w:bCs w:val="0"/>
        <w:i w:val="0"/>
        <w:iCs w:val="0"/>
        <w:sz w:val="22"/>
        <w:szCs w:val="22"/>
      </w:rPr>
    </w:lvl>
    <w:lvl w:ilvl="2">
      <w:start w:val="1"/>
      <w:numFmt w:val="lowerLetter"/>
      <w:lvlText w:val="(%3)"/>
      <w:lvlJc w:val="left"/>
      <w:pPr>
        <w:ind w:left="1068" w:hanging="360"/>
      </w:pPr>
      <w:rPr>
        <w:rFonts w:ascii="Calibri" w:eastAsia="Calibri" w:hAnsi="Calibri" w:cs="Calibri"/>
        <w:b w:val="0"/>
        <w:bCs w:val="0"/>
        <w:i w:val="0"/>
        <w:iCs w:val="0"/>
        <w:sz w:val="22"/>
        <w:szCs w:val="22"/>
      </w:rPr>
    </w:lvl>
    <w:lvl w:ilvl="3">
      <w:numFmt w:val="bullet"/>
      <w:lvlText w:val="•"/>
      <w:lvlJc w:val="left"/>
      <w:pPr>
        <w:ind w:left="2625" w:hanging="307"/>
      </w:pPr>
    </w:lvl>
    <w:lvl w:ilvl="4">
      <w:numFmt w:val="bullet"/>
      <w:lvlText w:val="•"/>
      <w:lvlJc w:val="left"/>
      <w:pPr>
        <w:ind w:left="3628" w:hanging="307"/>
      </w:pPr>
    </w:lvl>
    <w:lvl w:ilvl="5">
      <w:numFmt w:val="bullet"/>
      <w:lvlText w:val="•"/>
      <w:lvlJc w:val="left"/>
      <w:pPr>
        <w:ind w:left="4631" w:hanging="307"/>
      </w:pPr>
    </w:lvl>
    <w:lvl w:ilvl="6">
      <w:numFmt w:val="bullet"/>
      <w:lvlText w:val="•"/>
      <w:lvlJc w:val="left"/>
      <w:pPr>
        <w:ind w:left="5634" w:hanging="307"/>
      </w:pPr>
    </w:lvl>
    <w:lvl w:ilvl="7">
      <w:numFmt w:val="bullet"/>
      <w:lvlText w:val="•"/>
      <w:lvlJc w:val="left"/>
      <w:pPr>
        <w:ind w:left="6637" w:hanging="307"/>
      </w:pPr>
    </w:lvl>
    <w:lvl w:ilvl="8">
      <w:numFmt w:val="bullet"/>
      <w:lvlText w:val="•"/>
      <w:lvlJc w:val="left"/>
      <w:pPr>
        <w:ind w:left="7640" w:hanging="307"/>
      </w:pPr>
    </w:lvl>
  </w:abstractNum>
  <w:abstractNum w:abstractNumId="20" w15:restartNumberingAfterBreak="0">
    <w:nsid w:val="1D822D27"/>
    <w:multiLevelType w:val="multilevel"/>
    <w:tmpl w:val="DFD80C44"/>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DAD2F73"/>
    <w:multiLevelType w:val="multilevel"/>
    <w:tmpl w:val="F9ACE484"/>
    <w:lvl w:ilvl="0">
      <w:start w:val="1"/>
      <w:numFmt w:val="decimal"/>
      <w:lvlText w:val="%1."/>
      <w:lvlJc w:val="left"/>
      <w:pPr>
        <w:ind w:left="1162" w:hanging="360"/>
      </w:pPr>
      <w:rPr>
        <w:rFonts w:ascii="Calibri" w:eastAsia="Calibri" w:hAnsi="Calibri" w:cs="Calibri"/>
        <w:b w:val="0"/>
        <w:bCs w:val="0"/>
        <w:i w:val="0"/>
        <w:iCs w:val="0"/>
        <w:sz w:val="22"/>
        <w:szCs w:val="22"/>
      </w:rPr>
    </w:lvl>
    <w:lvl w:ilvl="1">
      <w:start w:val="1"/>
      <w:numFmt w:val="lowerLetter"/>
      <w:lvlText w:val="%2."/>
      <w:lvlJc w:val="left"/>
      <w:pPr>
        <w:ind w:left="1162" w:hanging="360"/>
      </w:pPr>
      <w:rPr>
        <w:rFonts w:ascii="Calibri" w:eastAsia="Calibri" w:hAnsi="Calibri" w:cs="Calibri"/>
        <w:b w:val="0"/>
        <w:bCs w:val="0"/>
        <w:i w:val="0"/>
        <w:iCs w:val="0"/>
        <w:sz w:val="22"/>
        <w:szCs w:val="22"/>
      </w:rPr>
    </w:lvl>
    <w:lvl w:ilvl="2">
      <w:start w:val="1"/>
      <w:numFmt w:val="lowerRoman"/>
      <w:lvlText w:val="(%3)"/>
      <w:lvlJc w:val="left"/>
      <w:pPr>
        <w:ind w:left="1883" w:hanging="720"/>
      </w:pPr>
      <w:rPr>
        <w:rFonts w:ascii="Calibri" w:eastAsia="Calibri" w:hAnsi="Calibri" w:cs="Calibri"/>
        <w:b w:val="0"/>
        <w:bCs w:val="0"/>
        <w:i w:val="0"/>
        <w:iCs w:val="0"/>
        <w:sz w:val="22"/>
        <w:szCs w:val="22"/>
      </w:rPr>
    </w:lvl>
    <w:lvl w:ilvl="3">
      <w:numFmt w:val="bullet"/>
      <w:lvlText w:val="•"/>
      <w:lvlJc w:val="left"/>
      <w:pPr>
        <w:ind w:left="3792" w:hanging="721"/>
      </w:pPr>
    </w:lvl>
    <w:lvl w:ilvl="4">
      <w:numFmt w:val="bullet"/>
      <w:lvlText w:val="•"/>
      <w:lvlJc w:val="left"/>
      <w:pPr>
        <w:ind w:left="4749" w:hanging="721"/>
      </w:pPr>
    </w:lvl>
    <w:lvl w:ilvl="5">
      <w:numFmt w:val="bullet"/>
      <w:lvlText w:val="•"/>
      <w:lvlJc w:val="left"/>
      <w:pPr>
        <w:ind w:left="5705" w:hanging="721"/>
      </w:pPr>
    </w:lvl>
    <w:lvl w:ilvl="6">
      <w:numFmt w:val="bullet"/>
      <w:lvlText w:val="•"/>
      <w:lvlJc w:val="left"/>
      <w:pPr>
        <w:ind w:left="6662" w:hanging="721"/>
      </w:pPr>
    </w:lvl>
    <w:lvl w:ilvl="7">
      <w:numFmt w:val="bullet"/>
      <w:lvlText w:val="•"/>
      <w:lvlJc w:val="left"/>
      <w:pPr>
        <w:ind w:left="7618" w:hanging="721"/>
      </w:pPr>
    </w:lvl>
    <w:lvl w:ilvl="8">
      <w:numFmt w:val="bullet"/>
      <w:lvlText w:val="•"/>
      <w:lvlJc w:val="left"/>
      <w:pPr>
        <w:ind w:left="8575" w:hanging="721"/>
      </w:pPr>
    </w:lvl>
  </w:abstractNum>
  <w:abstractNum w:abstractNumId="22" w15:restartNumberingAfterBreak="0">
    <w:nsid w:val="209C4736"/>
    <w:multiLevelType w:val="multilevel"/>
    <w:tmpl w:val="405C99FC"/>
    <w:lvl w:ilvl="0">
      <w:start w:val="8"/>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228334CD"/>
    <w:multiLevelType w:val="multilevel"/>
    <w:tmpl w:val="DB4A33AC"/>
    <w:lvl w:ilvl="0">
      <w:start w:val="1"/>
      <w:numFmt w:val="upperLetter"/>
      <w:lvlText w:val="%1"/>
      <w:lvlJc w:val="left"/>
      <w:pPr>
        <w:ind w:left="1162" w:hanging="720"/>
      </w:pPr>
      <w:rPr>
        <w:rFonts w:ascii="Calibri" w:eastAsia="Calibri" w:hAnsi="Calibri" w:cs="Calibri"/>
        <w:b w:val="0"/>
        <w:bCs w:val="0"/>
        <w:i w:val="0"/>
        <w:iCs w:val="0"/>
        <w:sz w:val="22"/>
        <w:szCs w:val="22"/>
      </w:rPr>
    </w:lvl>
    <w:lvl w:ilvl="1">
      <w:numFmt w:val="bullet"/>
      <w:lvlText w:val="•"/>
      <w:lvlJc w:val="left"/>
      <w:pPr>
        <w:ind w:left="1453" w:hanging="719"/>
      </w:pPr>
    </w:lvl>
    <w:lvl w:ilvl="2">
      <w:numFmt w:val="bullet"/>
      <w:lvlText w:val="•"/>
      <w:lvlJc w:val="left"/>
      <w:pPr>
        <w:ind w:left="1747" w:hanging="720"/>
      </w:pPr>
    </w:lvl>
    <w:lvl w:ilvl="3">
      <w:numFmt w:val="bullet"/>
      <w:lvlText w:val="•"/>
      <w:lvlJc w:val="left"/>
      <w:pPr>
        <w:ind w:left="2040" w:hanging="720"/>
      </w:pPr>
    </w:lvl>
    <w:lvl w:ilvl="4">
      <w:numFmt w:val="bullet"/>
      <w:lvlText w:val="•"/>
      <w:lvlJc w:val="left"/>
      <w:pPr>
        <w:ind w:left="2334" w:hanging="720"/>
      </w:pPr>
    </w:lvl>
    <w:lvl w:ilvl="5">
      <w:numFmt w:val="bullet"/>
      <w:lvlText w:val="•"/>
      <w:lvlJc w:val="left"/>
      <w:pPr>
        <w:ind w:left="2628" w:hanging="720"/>
      </w:pPr>
    </w:lvl>
    <w:lvl w:ilvl="6">
      <w:numFmt w:val="bullet"/>
      <w:lvlText w:val="•"/>
      <w:lvlJc w:val="left"/>
      <w:pPr>
        <w:ind w:left="2921" w:hanging="720"/>
      </w:pPr>
    </w:lvl>
    <w:lvl w:ilvl="7">
      <w:numFmt w:val="bullet"/>
      <w:lvlText w:val="•"/>
      <w:lvlJc w:val="left"/>
      <w:pPr>
        <w:ind w:left="3215" w:hanging="720"/>
      </w:pPr>
    </w:lvl>
    <w:lvl w:ilvl="8">
      <w:numFmt w:val="bullet"/>
      <w:lvlText w:val="•"/>
      <w:lvlJc w:val="left"/>
      <w:pPr>
        <w:ind w:left="3508" w:hanging="720"/>
      </w:pPr>
    </w:lvl>
  </w:abstractNum>
  <w:abstractNum w:abstractNumId="24" w15:restartNumberingAfterBreak="0">
    <w:nsid w:val="245A432C"/>
    <w:multiLevelType w:val="multilevel"/>
    <w:tmpl w:val="80500A28"/>
    <w:lvl w:ilvl="0">
      <w:start w:val="1"/>
      <w:numFmt w:val="upperRoman"/>
      <w:lvlText w:val="%1."/>
      <w:lvlJc w:val="righ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5" w15:restartNumberingAfterBreak="0">
    <w:nsid w:val="262631AB"/>
    <w:multiLevelType w:val="multilevel"/>
    <w:tmpl w:val="7244FEA0"/>
    <w:lvl w:ilvl="0">
      <w:start w:val="1"/>
      <w:numFmt w:val="lowerRoman"/>
      <w:lvlText w:val="(%1)"/>
      <w:lvlJc w:val="left"/>
      <w:pPr>
        <w:ind w:left="1440" w:hanging="360"/>
      </w:pPr>
      <w:rPr>
        <w:rFonts w:ascii="Calibri" w:eastAsia="Calibri" w:hAnsi="Calibri" w:cs="Calibri"/>
        <w:b w:val="0"/>
        <w:bCs w:val="0"/>
        <w:i w:val="0"/>
        <w:iCs w:val="0"/>
        <w:sz w:val="20"/>
        <w:szCs w:val="2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6" w15:restartNumberingAfterBreak="0">
    <w:nsid w:val="29572B34"/>
    <w:multiLevelType w:val="multilevel"/>
    <w:tmpl w:val="3B92CAF8"/>
    <w:lvl w:ilvl="0">
      <w:start w:val="1"/>
      <w:numFmt w:val="lowerLetter"/>
      <w:lvlText w:val="(%1)"/>
      <w:lvlJc w:val="left"/>
      <w:pPr>
        <w:ind w:left="720" w:hanging="360"/>
      </w:pPr>
      <w:rPr>
        <w:rFonts w:ascii="Times New Roman" w:eastAsia="Times New Roman" w:hAnsi="Times New Roman" w:cs="Times New Roman"/>
        <w:b w:val="0"/>
        <w:bCs w:val="0"/>
        <w:i w:val="0"/>
        <w:iCs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980447A"/>
    <w:multiLevelType w:val="multilevel"/>
    <w:tmpl w:val="7A8A63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2CAB5183"/>
    <w:multiLevelType w:val="multilevel"/>
    <w:tmpl w:val="BC9647F8"/>
    <w:lvl w:ilvl="0">
      <w:start w:val="1"/>
      <w:numFmt w:val="lowerRoman"/>
      <w:lvlText w:val="(%1)"/>
      <w:lvlJc w:val="left"/>
      <w:pPr>
        <w:ind w:left="2520" w:hanging="360"/>
      </w:pPr>
      <w:rPr>
        <w:rFonts w:ascii="Calibri" w:eastAsia="Calibri" w:hAnsi="Calibri" w:cs="Calibri"/>
        <w:b w:val="0"/>
        <w:bCs w:val="0"/>
        <w:i w:val="0"/>
        <w:iCs w:val="0"/>
        <w:sz w:val="22"/>
        <w:szCs w:val="22"/>
      </w:r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29" w15:restartNumberingAfterBreak="0">
    <w:nsid w:val="2E6C1C63"/>
    <w:multiLevelType w:val="multilevel"/>
    <w:tmpl w:val="96B8A456"/>
    <w:lvl w:ilvl="0">
      <w:start w:val="1"/>
      <w:numFmt w:val="lowerLetter"/>
      <w:lvlText w:val="%1."/>
      <w:lvlJc w:val="left"/>
      <w:pPr>
        <w:ind w:left="1162" w:hanging="360"/>
      </w:pPr>
      <w:rPr>
        <w:rFonts w:ascii="Calibri" w:eastAsia="Calibri" w:hAnsi="Calibri" w:cs="Calibri"/>
        <w:b w:val="0"/>
        <w:bCs w:val="0"/>
        <w:i w:val="0"/>
        <w:iCs w:val="0"/>
        <w:sz w:val="22"/>
        <w:szCs w:val="22"/>
      </w:rPr>
    </w:lvl>
    <w:lvl w:ilvl="1">
      <w:start w:val="1"/>
      <w:numFmt w:val="lowerRoman"/>
      <w:lvlText w:val="(%2)"/>
      <w:lvlJc w:val="left"/>
      <w:pPr>
        <w:ind w:left="1883" w:hanging="720"/>
      </w:pPr>
      <w:rPr>
        <w:rFonts w:ascii="Calibri" w:eastAsia="Calibri" w:hAnsi="Calibri" w:cs="Calibri"/>
        <w:b w:val="0"/>
        <w:bCs w:val="0"/>
        <w:i w:val="0"/>
        <w:iCs w:val="0"/>
        <w:sz w:val="22"/>
        <w:szCs w:val="22"/>
      </w:rPr>
    </w:lvl>
    <w:lvl w:ilvl="2">
      <w:numFmt w:val="bullet"/>
      <w:lvlText w:val="•"/>
      <w:lvlJc w:val="left"/>
      <w:pPr>
        <w:ind w:left="2836" w:hanging="720"/>
      </w:pPr>
    </w:lvl>
    <w:lvl w:ilvl="3">
      <w:numFmt w:val="bullet"/>
      <w:lvlText w:val="•"/>
      <w:lvlJc w:val="left"/>
      <w:pPr>
        <w:ind w:left="3792" w:hanging="721"/>
      </w:pPr>
    </w:lvl>
    <w:lvl w:ilvl="4">
      <w:numFmt w:val="bullet"/>
      <w:lvlText w:val="•"/>
      <w:lvlJc w:val="left"/>
      <w:pPr>
        <w:ind w:left="4749" w:hanging="721"/>
      </w:pPr>
    </w:lvl>
    <w:lvl w:ilvl="5">
      <w:numFmt w:val="bullet"/>
      <w:lvlText w:val="•"/>
      <w:lvlJc w:val="left"/>
      <w:pPr>
        <w:ind w:left="5705" w:hanging="721"/>
      </w:pPr>
    </w:lvl>
    <w:lvl w:ilvl="6">
      <w:numFmt w:val="bullet"/>
      <w:lvlText w:val="•"/>
      <w:lvlJc w:val="left"/>
      <w:pPr>
        <w:ind w:left="6662" w:hanging="721"/>
      </w:pPr>
    </w:lvl>
    <w:lvl w:ilvl="7">
      <w:numFmt w:val="bullet"/>
      <w:lvlText w:val="•"/>
      <w:lvlJc w:val="left"/>
      <w:pPr>
        <w:ind w:left="7618" w:hanging="721"/>
      </w:pPr>
    </w:lvl>
    <w:lvl w:ilvl="8">
      <w:numFmt w:val="bullet"/>
      <w:lvlText w:val="•"/>
      <w:lvlJc w:val="left"/>
      <w:pPr>
        <w:ind w:left="8575" w:hanging="721"/>
      </w:pPr>
    </w:lvl>
  </w:abstractNum>
  <w:abstractNum w:abstractNumId="30" w15:restartNumberingAfterBreak="0">
    <w:nsid w:val="30E91FE3"/>
    <w:multiLevelType w:val="multilevel"/>
    <w:tmpl w:val="D94E32D4"/>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1" w15:restartNumberingAfterBreak="0">
    <w:nsid w:val="340B3B0D"/>
    <w:multiLevelType w:val="multilevel"/>
    <w:tmpl w:val="6150A976"/>
    <w:lvl w:ilvl="0">
      <w:start w:val="1"/>
      <w:numFmt w:val="lowerLetter"/>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32" w15:restartNumberingAfterBreak="0">
    <w:nsid w:val="368B3E79"/>
    <w:multiLevelType w:val="multilevel"/>
    <w:tmpl w:val="EF9AA4EC"/>
    <w:lvl w:ilvl="0">
      <w:start w:val="1"/>
      <w:numFmt w:val="decimal"/>
      <w:lvlText w:val="%1"/>
      <w:lvlJc w:val="left"/>
      <w:pPr>
        <w:ind w:left="1162" w:hanging="360"/>
      </w:pPr>
      <w:rPr>
        <w:rFonts w:ascii="Calibri" w:eastAsia="Calibri" w:hAnsi="Calibri" w:cs="Calibri"/>
        <w:b w:val="0"/>
        <w:bCs w:val="0"/>
        <w:i w:val="0"/>
        <w:iCs w:val="0"/>
        <w:sz w:val="22"/>
        <w:szCs w:val="22"/>
      </w:rPr>
    </w:lvl>
    <w:lvl w:ilvl="1">
      <w:start w:val="1"/>
      <w:numFmt w:val="lowerLetter"/>
      <w:lvlText w:val="%2."/>
      <w:lvlJc w:val="left"/>
      <w:pPr>
        <w:ind w:left="1523" w:hanging="360"/>
      </w:pPr>
      <w:rPr>
        <w:rFonts w:ascii="Calibri" w:eastAsia="Calibri" w:hAnsi="Calibri" w:cs="Calibri"/>
        <w:b w:val="0"/>
        <w:bCs w:val="0"/>
        <w:i w:val="0"/>
        <w:iCs w:val="0"/>
        <w:sz w:val="22"/>
        <w:szCs w:val="22"/>
      </w:rPr>
    </w:lvl>
    <w:lvl w:ilvl="2">
      <w:start w:val="1"/>
      <w:numFmt w:val="lowerRoman"/>
      <w:lvlText w:val="(%3)"/>
      <w:lvlJc w:val="left"/>
      <w:pPr>
        <w:ind w:left="1839" w:hanging="721"/>
      </w:pPr>
      <w:rPr>
        <w:rFonts w:ascii="Calibri" w:eastAsia="Calibri" w:hAnsi="Calibri" w:cs="Calibri"/>
        <w:b w:val="0"/>
        <w:bCs w:val="0"/>
        <w:i w:val="0"/>
        <w:iCs w:val="0"/>
        <w:sz w:val="22"/>
        <w:szCs w:val="22"/>
      </w:rPr>
    </w:lvl>
    <w:lvl w:ilvl="3">
      <w:start w:val="1"/>
      <w:numFmt w:val="decimal"/>
      <w:lvlText w:val="%4."/>
      <w:lvlJc w:val="left"/>
      <w:pPr>
        <w:ind w:left="1763" w:hanging="360"/>
      </w:pPr>
      <w:rPr>
        <w:rFonts w:ascii="Calibri" w:eastAsia="Calibri" w:hAnsi="Calibri" w:cs="Calibri"/>
        <w:b w:val="0"/>
        <w:bCs w:val="0"/>
        <w:i w:val="0"/>
        <w:iCs w:val="0"/>
        <w:sz w:val="22"/>
        <w:szCs w:val="22"/>
      </w:rPr>
    </w:lvl>
    <w:lvl w:ilvl="4">
      <w:numFmt w:val="bullet"/>
      <w:lvlText w:val="•"/>
      <w:lvlJc w:val="left"/>
      <w:pPr>
        <w:ind w:left="1880" w:hanging="361"/>
      </w:pPr>
    </w:lvl>
    <w:lvl w:ilvl="5">
      <w:numFmt w:val="bullet"/>
      <w:lvlText w:val="•"/>
      <w:lvlJc w:val="left"/>
      <w:pPr>
        <w:ind w:left="3314" w:hanging="361"/>
      </w:pPr>
    </w:lvl>
    <w:lvl w:ilvl="6">
      <w:numFmt w:val="bullet"/>
      <w:lvlText w:val="•"/>
      <w:lvlJc w:val="left"/>
      <w:pPr>
        <w:ind w:left="4749" w:hanging="361"/>
      </w:pPr>
    </w:lvl>
    <w:lvl w:ilvl="7">
      <w:numFmt w:val="bullet"/>
      <w:lvlText w:val="•"/>
      <w:lvlJc w:val="left"/>
      <w:pPr>
        <w:ind w:left="6184" w:hanging="361"/>
      </w:pPr>
    </w:lvl>
    <w:lvl w:ilvl="8">
      <w:numFmt w:val="bullet"/>
      <w:lvlText w:val="•"/>
      <w:lvlJc w:val="left"/>
      <w:pPr>
        <w:ind w:left="7618" w:hanging="361"/>
      </w:pPr>
    </w:lvl>
  </w:abstractNum>
  <w:abstractNum w:abstractNumId="33" w15:restartNumberingAfterBreak="0">
    <w:nsid w:val="398E4441"/>
    <w:multiLevelType w:val="multilevel"/>
    <w:tmpl w:val="694E316E"/>
    <w:lvl w:ilvl="0">
      <w:start w:val="2"/>
      <w:numFmt w:val="decimal"/>
      <w:lvlText w:val="(%1)"/>
      <w:lvlJc w:val="left"/>
      <w:pPr>
        <w:ind w:left="1061" w:hanging="341"/>
      </w:pPr>
      <w:rPr>
        <w:rFonts w:ascii="Calibri" w:eastAsia="Calibri" w:hAnsi="Calibri" w:cs="Calibri"/>
        <w:b w:val="0"/>
        <w:bCs w:val="0"/>
        <w:i w:val="0"/>
        <w:iCs w:val="0"/>
        <w:color w:val="000000"/>
        <w:sz w:val="22"/>
        <w:szCs w:val="22"/>
      </w:rPr>
    </w:lvl>
    <w:lvl w:ilvl="1">
      <w:numFmt w:val="bullet"/>
      <w:lvlText w:val="•"/>
      <w:lvlJc w:val="left"/>
      <w:pPr>
        <w:ind w:left="1956" w:hanging="341"/>
      </w:pPr>
    </w:lvl>
    <w:lvl w:ilvl="2">
      <w:numFmt w:val="bullet"/>
      <w:lvlText w:val="•"/>
      <w:lvlJc w:val="left"/>
      <w:pPr>
        <w:ind w:left="2855" w:hanging="341"/>
      </w:pPr>
    </w:lvl>
    <w:lvl w:ilvl="3">
      <w:numFmt w:val="bullet"/>
      <w:lvlText w:val="•"/>
      <w:lvlJc w:val="left"/>
      <w:pPr>
        <w:ind w:left="3754" w:hanging="341"/>
      </w:pPr>
    </w:lvl>
    <w:lvl w:ilvl="4">
      <w:numFmt w:val="bullet"/>
      <w:lvlText w:val="•"/>
      <w:lvlJc w:val="left"/>
      <w:pPr>
        <w:ind w:left="4653" w:hanging="341"/>
      </w:pPr>
    </w:lvl>
    <w:lvl w:ilvl="5">
      <w:numFmt w:val="bullet"/>
      <w:lvlText w:val="•"/>
      <w:lvlJc w:val="left"/>
      <w:pPr>
        <w:ind w:left="5552" w:hanging="341"/>
      </w:pPr>
    </w:lvl>
    <w:lvl w:ilvl="6">
      <w:numFmt w:val="bullet"/>
      <w:lvlText w:val="•"/>
      <w:lvlJc w:val="left"/>
      <w:pPr>
        <w:ind w:left="6450" w:hanging="341"/>
      </w:pPr>
    </w:lvl>
    <w:lvl w:ilvl="7">
      <w:numFmt w:val="bullet"/>
      <w:lvlText w:val="•"/>
      <w:lvlJc w:val="left"/>
      <w:pPr>
        <w:ind w:left="7349" w:hanging="341"/>
      </w:pPr>
    </w:lvl>
    <w:lvl w:ilvl="8">
      <w:numFmt w:val="bullet"/>
      <w:lvlText w:val="•"/>
      <w:lvlJc w:val="left"/>
      <w:pPr>
        <w:ind w:left="8248" w:hanging="341"/>
      </w:pPr>
    </w:lvl>
  </w:abstractNum>
  <w:abstractNum w:abstractNumId="34" w15:restartNumberingAfterBreak="0">
    <w:nsid w:val="3A0D3E6C"/>
    <w:multiLevelType w:val="multilevel"/>
    <w:tmpl w:val="0B7E375A"/>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3A3D75C8"/>
    <w:multiLevelType w:val="multilevel"/>
    <w:tmpl w:val="AC945466"/>
    <w:lvl w:ilvl="0">
      <w:start w:val="1"/>
      <w:numFmt w:val="upperRoman"/>
      <w:lvlText w:val="%1."/>
      <w:lvlJc w:val="right"/>
      <w:pPr>
        <w:ind w:left="3750" w:hanging="360"/>
      </w:pPr>
    </w:lvl>
    <w:lvl w:ilvl="1">
      <w:start w:val="1"/>
      <w:numFmt w:val="lowerLetter"/>
      <w:lvlText w:val="%2."/>
      <w:lvlJc w:val="left"/>
      <w:pPr>
        <w:ind w:left="4470" w:hanging="360"/>
      </w:pPr>
    </w:lvl>
    <w:lvl w:ilvl="2">
      <w:start w:val="1"/>
      <w:numFmt w:val="lowerRoman"/>
      <w:lvlText w:val="%3."/>
      <w:lvlJc w:val="right"/>
      <w:pPr>
        <w:ind w:left="5190" w:hanging="180"/>
      </w:pPr>
    </w:lvl>
    <w:lvl w:ilvl="3">
      <w:start w:val="1"/>
      <w:numFmt w:val="decimal"/>
      <w:lvlText w:val="%4."/>
      <w:lvlJc w:val="left"/>
      <w:pPr>
        <w:ind w:left="5910" w:hanging="360"/>
      </w:pPr>
    </w:lvl>
    <w:lvl w:ilvl="4">
      <w:start w:val="1"/>
      <w:numFmt w:val="lowerLetter"/>
      <w:lvlText w:val="%5."/>
      <w:lvlJc w:val="left"/>
      <w:pPr>
        <w:ind w:left="6630" w:hanging="360"/>
      </w:pPr>
    </w:lvl>
    <w:lvl w:ilvl="5">
      <w:start w:val="1"/>
      <w:numFmt w:val="lowerRoman"/>
      <w:lvlText w:val="%6."/>
      <w:lvlJc w:val="right"/>
      <w:pPr>
        <w:ind w:left="7350" w:hanging="180"/>
      </w:pPr>
    </w:lvl>
    <w:lvl w:ilvl="6">
      <w:start w:val="1"/>
      <w:numFmt w:val="decimal"/>
      <w:lvlText w:val="%7."/>
      <w:lvlJc w:val="left"/>
      <w:pPr>
        <w:ind w:left="8070" w:hanging="360"/>
      </w:pPr>
    </w:lvl>
    <w:lvl w:ilvl="7">
      <w:start w:val="1"/>
      <w:numFmt w:val="lowerLetter"/>
      <w:lvlText w:val="%8."/>
      <w:lvlJc w:val="left"/>
      <w:pPr>
        <w:ind w:left="8790" w:hanging="360"/>
      </w:pPr>
    </w:lvl>
    <w:lvl w:ilvl="8">
      <w:start w:val="1"/>
      <w:numFmt w:val="lowerRoman"/>
      <w:lvlText w:val="%9."/>
      <w:lvlJc w:val="right"/>
      <w:pPr>
        <w:ind w:left="9510" w:hanging="180"/>
      </w:pPr>
    </w:lvl>
  </w:abstractNum>
  <w:abstractNum w:abstractNumId="36" w15:restartNumberingAfterBreak="0">
    <w:nsid w:val="3A813932"/>
    <w:multiLevelType w:val="multilevel"/>
    <w:tmpl w:val="E8A0FD8E"/>
    <w:lvl w:ilvl="0">
      <w:start w:val="1"/>
      <w:numFmt w:val="lowerRoman"/>
      <w:lvlText w:val="(%1)"/>
      <w:lvlJc w:val="left"/>
      <w:pPr>
        <w:ind w:left="1440" w:hanging="360"/>
      </w:pPr>
      <w:rPr>
        <w:rFonts w:ascii="Calibri" w:eastAsia="Calibri" w:hAnsi="Calibri" w:cs="Calibri"/>
        <w:b w:val="0"/>
        <w:bCs w:val="0"/>
        <w:i w:val="0"/>
        <w:iCs w:val="0"/>
        <w:sz w:val="22"/>
        <w:szCs w:val="22"/>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7" w15:restartNumberingAfterBreak="0">
    <w:nsid w:val="3B2D6459"/>
    <w:multiLevelType w:val="multilevel"/>
    <w:tmpl w:val="F94A489E"/>
    <w:lvl w:ilvl="0">
      <w:start w:val="1"/>
      <w:numFmt w:val="lowerLetter"/>
      <w:lvlText w:val="(%1)"/>
      <w:lvlJc w:val="left"/>
      <w:pPr>
        <w:ind w:left="1440" w:hanging="360"/>
      </w:pPr>
      <w:rPr>
        <w:rFonts w:ascii="Times New Roman" w:eastAsia="Times New Roman" w:hAnsi="Times New Roman" w:cs="Times New Roman"/>
        <w:b w:val="0"/>
        <w:bCs w:val="0"/>
        <w:i w:val="0"/>
        <w:iCs w:val="0"/>
        <w:color w:val="000000"/>
        <w:sz w:val="22"/>
        <w:szCs w:val="22"/>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8" w15:restartNumberingAfterBreak="0">
    <w:nsid w:val="3F3D54A2"/>
    <w:multiLevelType w:val="multilevel"/>
    <w:tmpl w:val="3F924F60"/>
    <w:lvl w:ilvl="0">
      <w:start w:val="1"/>
      <w:numFmt w:val="lowerLetter"/>
      <w:lvlText w:val="%1."/>
      <w:lvlJc w:val="left"/>
      <w:pPr>
        <w:ind w:left="1883" w:hanging="360"/>
      </w:pPr>
      <w:rPr>
        <w:rFonts w:ascii="Calibri" w:eastAsia="Calibri" w:hAnsi="Calibri" w:cs="Calibri"/>
        <w:b w:val="0"/>
        <w:bCs w:val="0"/>
        <w:i w:val="0"/>
        <w:iCs w:val="0"/>
        <w:sz w:val="22"/>
        <w:szCs w:val="22"/>
      </w:rPr>
    </w:lvl>
    <w:lvl w:ilvl="1">
      <w:numFmt w:val="bullet"/>
      <w:lvlText w:val="•"/>
      <w:lvlJc w:val="left"/>
      <w:pPr>
        <w:ind w:left="2740" w:hanging="360"/>
      </w:pPr>
    </w:lvl>
    <w:lvl w:ilvl="2">
      <w:numFmt w:val="bullet"/>
      <w:lvlText w:val="•"/>
      <w:lvlJc w:val="left"/>
      <w:pPr>
        <w:ind w:left="3601" w:hanging="360"/>
      </w:pPr>
    </w:lvl>
    <w:lvl w:ilvl="3">
      <w:numFmt w:val="bullet"/>
      <w:lvlText w:val="•"/>
      <w:lvlJc w:val="left"/>
      <w:pPr>
        <w:ind w:left="4462" w:hanging="360"/>
      </w:pPr>
    </w:lvl>
    <w:lvl w:ilvl="4">
      <w:numFmt w:val="bullet"/>
      <w:lvlText w:val="•"/>
      <w:lvlJc w:val="left"/>
      <w:pPr>
        <w:ind w:left="5323" w:hanging="360"/>
      </w:pPr>
    </w:lvl>
    <w:lvl w:ilvl="5">
      <w:numFmt w:val="bullet"/>
      <w:lvlText w:val="•"/>
      <w:lvlJc w:val="left"/>
      <w:pPr>
        <w:ind w:left="6184" w:hanging="360"/>
      </w:pPr>
    </w:lvl>
    <w:lvl w:ilvl="6">
      <w:numFmt w:val="bullet"/>
      <w:lvlText w:val="•"/>
      <w:lvlJc w:val="left"/>
      <w:pPr>
        <w:ind w:left="7044" w:hanging="360"/>
      </w:pPr>
    </w:lvl>
    <w:lvl w:ilvl="7">
      <w:numFmt w:val="bullet"/>
      <w:lvlText w:val="•"/>
      <w:lvlJc w:val="left"/>
      <w:pPr>
        <w:ind w:left="7905" w:hanging="360"/>
      </w:pPr>
    </w:lvl>
    <w:lvl w:ilvl="8">
      <w:numFmt w:val="bullet"/>
      <w:lvlText w:val="•"/>
      <w:lvlJc w:val="left"/>
      <w:pPr>
        <w:ind w:left="8766" w:hanging="360"/>
      </w:pPr>
    </w:lvl>
  </w:abstractNum>
  <w:abstractNum w:abstractNumId="39" w15:restartNumberingAfterBreak="0">
    <w:nsid w:val="430C7410"/>
    <w:multiLevelType w:val="multilevel"/>
    <w:tmpl w:val="91C8245A"/>
    <w:lvl w:ilvl="0">
      <w:start w:val="1"/>
      <w:numFmt w:val="lowerRoman"/>
      <w:lvlText w:val="(%1)"/>
      <w:lvlJc w:val="left"/>
      <w:pPr>
        <w:ind w:left="643" w:hanging="360"/>
      </w:pPr>
      <w:rPr>
        <w:rFonts w:ascii="Calibri" w:eastAsia="Calibri" w:hAnsi="Calibri" w:cs="Calibri"/>
        <w:b w:val="0"/>
        <w:bCs w:val="0"/>
        <w:i w:val="0"/>
        <w:iCs w:val="0"/>
        <w:color w:val="000000"/>
        <w:sz w:val="22"/>
        <w:szCs w:val="22"/>
      </w:rPr>
    </w:lvl>
    <w:lvl w:ilvl="1">
      <w:start w:val="1"/>
      <w:numFmt w:val="lowerLetter"/>
      <w:lvlText w:val="%2."/>
      <w:lvlJc w:val="left"/>
      <w:pPr>
        <w:ind w:left="-77" w:hanging="360"/>
      </w:pPr>
    </w:lvl>
    <w:lvl w:ilvl="2">
      <w:start w:val="1"/>
      <w:numFmt w:val="lowerRoman"/>
      <w:lvlText w:val="%3."/>
      <w:lvlJc w:val="right"/>
      <w:pPr>
        <w:ind w:left="643" w:hanging="180"/>
      </w:pPr>
    </w:lvl>
    <w:lvl w:ilvl="3">
      <w:start w:val="1"/>
      <w:numFmt w:val="decimal"/>
      <w:lvlText w:val="%4."/>
      <w:lvlJc w:val="left"/>
      <w:pPr>
        <w:ind w:left="1363" w:hanging="359"/>
      </w:pPr>
    </w:lvl>
    <w:lvl w:ilvl="4">
      <w:start w:val="1"/>
      <w:numFmt w:val="lowerLetter"/>
      <w:lvlText w:val="%5."/>
      <w:lvlJc w:val="left"/>
      <w:pPr>
        <w:ind w:left="2083" w:hanging="360"/>
      </w:pPr>
    </w:lvl>
    <w:lvl w:ilvl="5">
      <w:start w:val="1"/>
      <w:numFmt w:val="lowerRoman"/>
      <w:lvlText w:val="%6."/>
      <w:lvlJc w:val="right"/>
      <w:pPr>
        <w:ind w:left="2803" w:hanging="180"/>
      </w:pPr>
    </w:lvl>
    <w:lvl w:ilvl="6">
      <w:start w:val="1"/>
      <w:numFmt w:val="decimal"/>
      <w:lvlText w:val="%7."/>
      <w:lvlJc w:val="left"/>
      <w:pPr>
        <w:ind w:left="3523" w:hanging="360"/>
      </w:pPr>
    </w:lvl>
    <w:lvl w:ilvl="7">
      <w:start w:val="1"/>
      <w:numFmt w:val="lowerLetter"/>
      <w:lvlText w:val="%8."/>
      <w:lvlJc w:val="left"/>
      <w:pPr>
        <w:ind w:left="4243" w:hanging="360"/>
      </w:pPr>
    </w:lvl>
    <w:lvl w:ilvl="8">
      <w:start w:val="1"/>
      <w:numFmt w:val="lowerRoman"/>
      <w:lvlText w:val="%9."/>
      <w:lvlJc w:val="right"/>
      <w:pPr>
        <w:ind w:left="4963" w:hanging="180"/>
      </w:pPr>
    </w:lvl>
  </w:abstractNum>
  <w:abstractNum w:abstractNumId="40" w15:restartNumberingAfterBreak="0">
    <w:nsid w:val="462C406C"/>
    <w:multiLevelType w:val="multilevel"/>
    <w:tmpl w:val="48DEBAD6"/>
    <w:lvl w:ilvl="0">
      <w:start w:val="1"/>
      <w:numFmt w:val="decimal"/>
      <w:lvlText w:val="%1."/>
      <w:lvlJc w:val="left"/>
      <w:pPr>
        <w:ind w:left="442" w:hanging="720"/>
      </w:pPr>
      <w:rPr>
        <w:rFonts w:ascii="Calibri" w:eastAsia="Calibri" w:hAnsi="Calibri" w:cs="Calibri"/>
        <w:b w:val="0"/>
        <w:bCs w:val="0"/>
        <w:i w:val="0"/>
        <w:iCs w:val="0"/>
        <w:sz w:val="22"/>
        <w:szCs w:val="22"/>
      </w:rPr>
    </w:lvl>
    <w:lvl w:ilvl="1">
      <w:numFmt w:val="bullet"/>
      <w:lvlText w:val="•"/>
      <w:lvlJc w:val="left"/>
      <w:pPr>
        <w:ind w:left="1444" w:hanging="720"/>
      </w:pPr>
    </w:lvl>
    <w:lvl w:ilvl="2">
      <w:numFmt w:val="bullet"/>
      <w:lvlText w:val="•"/>
      <w:lvlJc w:val="left"/>
      <w:pPr>
        <w:ind w:left="2449" w:hanging="720"/>
      </w:pPr>
    </w:lvl>
    <w:lvl w:ilvl="3">
      <w:numFmt w:val="bullet"/>
      <w:lvlText w:val="•"/>
      <w:lvlJc w:val="left"/>
      <w:pPr>
        <w:ind w:left="3454" w:hanging="720"/>
      </w:pPr>
    </w:lvl>
    <w:lvl w:ilvl="4">
      <w:numFmt w:val="bullet"/>
      <w:lvlText w:val="•"/>
      <w:lvlJc w:val="left"/>
      <w:pPr>
        <w:ind w:left="4459" w:hanging="720"/>
      </w:pPr>
    </w:lvl>
    <w:lvl w:ilvl="5">
      <w:numFmt w:val="bullet"/>
      <w:lvlText w:val="•"/>
      <w:lvlJc w:val="left"/>
      <w:pPr>
        <w:ind w:left="5464" w:hanging="720"/>
      </w:pPr>
    </w:lvl>
    <w:lvl w:ilvl="6">
      <w:numFmt w:val="bullet"/>
      <w:lvlText w:val="•"/>
      <w:lvlJc w:val="left"/>
      <w:pPr>
        <w:ind w:left="6468" w:hanging="720"/>
      </w:pPr>
    </w:lvl>
    <w:lvl w:ilvl="7">
      <w:numFmt w:val="bullet"/>
      <w:lvlText w:val="•"/>
      <w:lvlJc w:val="left"/>
      <w:pPr>
        <w:ind w:left="7473" w:hanging="720"/>
      </w:pPr>
    </w:lvl>
    <w:lvl w:ilvl="8">
      <w:numFmt w:val="bullet"/>
      <w:lvlText w:val="•"/>
      <w:lvlJc w:val="left"/>
      <w:pPr>
        <w:ind w:left="8478" w:hanging="720"/>
      </w:pPr>
    </w:lvl>
  </w:abstractNum>
  <w:abstractNum w:abstractNumId="41" w15:restartNumberingAfterBreak="0">
    <w:nsid w:val="47FF4641"/>
    <w:multiLevelType w:val="multilevel"/>
    <w:tmpl w:val="F006BBA0"/>
    <w:lvl w:ilvl="0">
      <w:start w:val="2"/>
      <w:numFmt w:val="decimal"/>
      <w:lvlText w:val="(%1)"/>
      <w:lvlJc w:val="left"/>
      <w:pPr>
        <w:ind w:left="663" w:hanging="303"/>
      </w:pPr>
      <w:rPr>
        <w:rFonts w:ascii="Calibri" w:eastAsia="Calibri" w:hAnsi="Calibri" w:cs="Calibri"/>
        <w:b w:val="0"/>
        <w:bCs w:val="0"/>
        <w:i w:val="0"/>
        <w:iCs w:val="0"/>
        <w:sz w:val="22"/>
        <w:szCs w:val="22"/>
      </w:rPr>
    </w:lvl>
    <w:lvl w:ilvl="1">
      <w:start w:val="1"/>
      <w:numFmt w:val="lowerLetter"/>
      <w:lvlText w:val="(%2)"/>
      <w:lvlJc w:val="left"/>
      <w:pPr>
        <w:ind w:left="951" w:hanging="288"/>
      </w:pPr>
      <w:rPr>
        <w:rFonts w:ascii="Calibri" w:eastAsia="Calibri" w:hAnsi="Calibri" w:cs="Calibri"/>
        <w:b w:val="0"/>
        <w:bCs w:val="0"/>
        <w:i w:val="0"/>
        <w:iCs w:val="0"/>
        <w:sz w:val="22"/>
        <w:szCs w:val="22"/>
      </w:rPr>
    </w:lvl>
    <w:lvl w:ilvl="2">
      <w:numFmt w:val="bullet"/>
      <w:lvlText w:val="•"/>
      <w:lvlJc w:val="left"/>
      <w:pPr>
        <w:ind w:left="1964" w:hanging="288"/>
      </w:pPr>
    </w:lvl>
    <w:lvl w:ilvl="3">
      <w:numFmt w:val="bullet"/>
      <w:lvlText w:val="•"/>
      <w:lvlJc w:val="left"/>
      <w:pPr>
        <w:ind w:left="2967" w:hanging="288"/>
      </w:pPr>
    </w:lvl>
    <w:lvl w:ilvl="4">
      <w:numFmt w:val="bullet"/>
      <w:lvlText w:val="•"/>
      <w:lvlJc w:val="left"/>
      <w:pPr>
        <w:ind w:left="3970" w:hanging="288"/>
      </w:pPr>
    </w:lvl>
    <w:lvl w:ilvl="5">
      <w:numFmt w:val="bullet"/>
      <w:lvlText w:val="•"/>
      <w:lvlJc w:val="left"/>
      <w:pPr>
        <w:ind w:left="4973" w:hanging="288"/>
      </w:pPr>
    </w:lvl>
    <w:lvl w:ilvl="6">
      <w:numFmt w:val="bullet"/>
      <w:lvlText w:val="•"/>
      <w:lvlJc w:val="left"/>
      <w:pPr>
        <w:ind w:left="5976" w:hanging="287"/>
      </w:pPr>
    </w:lvl>
    <w:lvl w:ilvl="7">
      <w:numFmt w:val="bullet"/>
      <w:lvlText w:val="•"/>
      <w:lvlJc w:val="left"/>
      <w:pPr>
        <w:ind w:left="6979" w:hanging="288"/>
      </w:pPr>
    </w:lvl>
    <w:lvl w:ilvl="8">
      <w:numFmt w:val="bullet"/>
      <w:lvlText w:val="•"/>
      <w:lvlJc w:val="left"/>
      <w:pPr>
        <w:ind w:left="7982" w:hanging="287"/>
      </w:pPr>
    </w:lvl>
  </w:abstractNum>
  <w:abstractNum w:abstractNumId="42" w15:restartNumberingAfterBreak="0">
    <w:nsid w:val="48663595"/>
    <w:multiLevelType w:val="multilevel"/>
    <w:tmpl w:val="92FEC1F2"/>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3" w15:restartNumberingAfterBreak="0">
    <w:nsid w:val="4D0169FF"/>
    <w:multiLevelType w:val="multilevel"/>
    <w:tmpl w:val="72663784"/>
    <w:lvl w:ilvl="0">
      <w:start w:val="1"/>
      <w:numFmt w:val="upperRoman"/>
      <w:lvlText w:val="%1."/>
      <w:lvlJc w:val="right"/>
      <w:pPr>
        <w:ind w:left="3528" w:hanging="360"/>
      </w:pPr>
    </w:lvl>
    <w:lvl w:ilvl="1">
      <w:start w:val="1"/>
      <w:numFmt w:val="lowerLetter"/>
      <w:lvlText w:val="%2."/>
      <w:lvlJc w:val="left"/>
      <w:pPr>
        <w:ind w:left="4248" w:hanging="360"/>
      </w:pPr>
    </w:lvl>
    <w:lvl w:ilvl="2">
      <w:start w:val="1"/>
      <w:numFmt w:val="lowerRoman"/>
      <w:lvlText w:val="%3."/>
      <w:lvlJc w:val="right"/>
      <w:pPr>
        <w:ind w:left="4968" w:hanging="180"/>
      </w:pPr>
    </w:lvl>
    <w:lvl w:ilvl="3">
      <w:start w:val="1"/>
      <w:numFmt w:val="decimal"/>
      <w:lvlText w:val="%4."/>
      <w:lvlJc w:val="left"/>
      <w:pPr>
        <w:ind w:left="5688" w:hanging="360"/>
      </w:pPr>
    </w:lvl>
    <w:lvl w:ilvl="4">
      <w:start w:val="1"/>
      <w:numFmt w:val="lowerLetter"/>
      <w:lvlText w:val="%5."/>
      <w:lvlJc w:val="left"/>
      <w:pPr>
        <w:ind w:left="6408" w:hanging="360"/>
      </w:pPr>
    </w:lvl>
    <w:lvl w:ilvl="5">
      <w:start w:val="1"/>
      <w:numFmt w:val="lowerRoman"/>
      <w:lvlText w:val="%6."/>
      <w:lvlJc w:val="right"/>
      <w:pPr>
        <w:ind w:left="7128" w:hanging="180"/>
      </w:pPr>
    </w:lvl>
    <w:lvl w:ilvl="6">
      <w:start w:val="1"/>
      <w:numFmt w:val="decimal"/>
      <w:lvlText w:val="%7."/>
      <w:lvlJc w:val="left"/>
      <w:pPr>
        <w:ind w:left="7848" w:hanging="360"/>
      </w:pPr>
    </w:lvl>
    <w:lvl w:ilvl="7">
      <w:start w:val="1"/>
      <w:numFmt w:val="lowerLetter"/>
      <w:lvlText w:val="%8."/>
      <w:lvlJc w:val="left"/>
      <w:pPr>
        <w:ind w:left="8568" w:hanging="360"/>
      </w:pPr>
    </w:lvl>
    <w:lvl w:ilvl="8">
      <w:start w:val="1"/>
      <w:numFmt w:val="lowerRoman"/>
      <w:lvlText w:val="%9."/>
      <w:lvlJc w:val="right"/>
      <w:pPr>
        <w:ind w:left="9288" w:hanging="180"/>
      </w:pPr>
    </w:lvl>
  </w:abstractNum>
  <w:abstractNum w:abstractNumId="44" w15:restartNumberingAfterBreak="0">
    <w:nsid w:val="52816934"/>
    <w:multiLevelType w:val="multilevel"/>
    <w:tmpl w:val="9B4AE5D0"/>
    <w:lvl w:ilvl="0">
      <w:start w:val="1"/>
      <w:numFmt w:val="lowerLetter"/>
      <w:lvlText w:val="%1."/>
      <w:lvlJc w:val="left"/>
      <w:pPr>
        <w:ind w:left="1306" w:hanging="505"/>
      </w:pPr>
      <w:rPr>
        <w:rFonts w:ascii="Calibri" w:eastAsia="Calibri" w:hAnsi="Calibri" w:cs="Calibri"/>
        <w:b w:val="0"/>
        <w:bCs w:val="0"/>
        <w:i w:val="0"/>
        <w:iCs w:val="0"/>
        <w:sz w:val="22"/>
        <w:szCs w:val="22"/>
      </w:rPr>
    </w:lvl>
    <w:lvl w:ilvl="1">
      <w:numFmt w:val="bullet"/>
      <w:lvlText w:val="•"/>
      <w:lvlJc w:val="left"/>
      <w:pPr>
        <w:ind w:left="2218" w:hanging="505"/>
      </w:pPr>
    </w:lvl>
    <w:lvl w:ilvl="2">
      <w:numFmt w:val="bullet"/>
      <w:lvlText w:val="•"/>
      <w:lvlJc w:val="left"/>
      <w:pPr>
        <w:ind w:left="3137" w:hanging="505"/>
      </w:pPr>
    </w:lvl>
    <w:lvl w:ilvl="3">
      <w:numFmt w:val="bullet"/>
      <w:lvlText w:val="•"/>
      <w:lvlJc w:val="left"/>
      <w:pPr>
        <w:ind w:left="4056" w:hanging="505"/>
      </w:pPr>
    </w:lvl>
    <w:lvl w:ilvl="4">
      <w:numFmt w:val="bullet"/>
      <w:lvlText w:val="•"/>
      <w:lvlJc w:val="left"/>
      <w:pPr>
        <w:ind w:left="4975" w:hanging="505"/>
      </w:pPr>
    </w:lvl>
    <w:lvl w:ilvl="5">
      <w:numFmt w:val="bullet"/>
      <w:lvlText w:val="•"/>
      <w:lvlJc w:val="left"/>
      <w:pPr>
        <w:ind w:left="5894" w:hanging="505"/>
      </w:pPr>
    </w:lvl>
    <w:lvl w:ilvl="6">
      <w:numFmt w:val="bullet"/>
      <w:lvlText w:val="•"/>
      <w:lvlJc w:val="left"/>
      <w:pPr>
        <w:ind w:left="6812" w:hanging="505"/>
      </w:pPr>
    </w:lvl>
    <w:lvl w:ilvl="7">
      <w:numFmt w:val="bullet"/>
      <w:lvlText w:val="•"/>
      <w:lvlJc w:val="left"/>
      <w:pPr>
        <w:ind w:left="7731" w:hanging="505"/>
      </w:pPr>
    </w:lvl>
    <w:lvl w:ilvl="8">
      <w:numFmt w:val="bullet"/>
      <w:lvlText w:val="•"/>
      <w:lvlJc w:val="left"/>
      <w:pPr>
        <w:ind w:left="8650" w:hanging="505"/>
      </w:pPr>
    </w:lvl>
  </w:abstractNum>
  <w:abstractNum w:abstractNumId="45" w15:restartNumberingAfterBreak="0">
    <w:nsid w:val="550327CE"/>
    <w:multiLevelType w:val="multilevel"/>
    <w:tmpl w:val="67EE738E"/>
    <w:lvl w:ilvl="0">
      <w:start w:val="1"/>
      <w:numFmt w:val="lowerLetter"/>
      <w:lvlText w:val="(%1)"/>
      <w:lvlJc w:val="left"/>
      <w:pPr>
        <w:ind w:left="720" w:hanging="360"/>
      </w:pPr>
      <w:rPr>
        <w:rFonts w:ascii="Calibri" w:eastAsia="Calibri" w:hAnsi="Calibri" w:cs="Calibri"/>
        <w:b w:val="0"/>
        <w:bCs w:val="0"/>
        <w:i w:val="0"/>
        <w:iCs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55F5585B"/>
    <w:multiLevelType w:val="multilevel"/>
    <w:tmpl w:val="DB5E54B4"/>
    <w:lvl w:ilvl="0">
      <w:start w:val="1"/>
      <w:numFmt w:val="upperRoman"/>
      <w:lvlText w:val="%1."/>
      <w:lvlJc w:val="right"/>
      <w:pPr>
        <w:ind w:left="3300" w:hanging="360"/>
      </w:pPr>
    </w:lvl>
    <w:lvl w:ilvl="1">
      <w:start w:val="1"/>
      <w:numFmt w:val="lowerLetter"/>
      <w:lvlText w:val="%2."/>
      <w:lvlJc w:val="left"/>
      <w:pPr>
        <w:ind w:left="4020" w:hanging="360"/>
      </w:pPr>
    </w:lvl>
    <w:lvl w:ilvl="2">
      <w:start w:val="1"/>
      <w:numFmt w:val="lowerRoman"/>
      <w:lvlText w:val="%3."/>
      <w:lvlJc w:val="right"/>
      <w:pPr>
        <w:ind w:left="4740" w:hanging="180"/>
      </w:pPr>
    </w:lvl>
    <w:lvl w:ilvl="3">
      <w:start w:val="1"/>
      <w:numFmt w:val="decimal"/>
      <w:lvlText w:val="%4."/>
      <w:lvlJc w:val="left"/>
      <w:pPr>
        <w:ind w:left="5460" w:hanging="360"/>
      </w:pPr>
    </w:lvl>
    <w:lvl w:ilvl="4">
      <w:start w:val="1"/>
      <w:numFmt w:val="lowerLetter"/>
      <w:lvlText w:val="%5."/>
      <w:lvlJc w:val="left"/>
      <w:pPr>
        <w:ind w:left="6180" w:hanging="360"/>
      </w:pPr>
    </w:lvl>
    <w:lvl w:ilvl="5">
      <w:start w:val="1"/>
      <w:numFmt w:val="lowerRoman"/>
      <w:lvlText w:val="%6."/>
      <w:lvlJc w:val="right"/>
      <w:pPr>
        <w:ind w:left="6900" w:hanging="180"/>
      </w:pPr>
    </w:lvl>
    <w:lvl w:ilvl="6">
      <w:start w:val="1"/>
      <w:numFmt w:val="decimal"/>
      <w:lvlText w:val="%7."/>
      <w:lvlJc w:val="left"/>
      <w:pPr>
        <w:ind w:left="7620" w:hanging="360"/>
      </w:pPr>
    </w:lvl>
    <w:lvl w:ilvl="7">
      <w:start w:val="1"/>
      <w:numFmt w:val="lowerLetter"/>
      <w:lvlText w:val="%8."/>
      <w:lvlJc w:val="left"/>
      <w:pPr>
        <w:ind w:left="8340" w:hanging="360"/>
      </w:pPr>
    </w:lvl>
    <w:lvl w:ilvl="8">
      <w:start w:val="1"/>
      <w:numFmt w:val="lowerRoman"/>
      <w:lvlText w:val="%9."/>
      <w:lvlJc w:val="right"/>
      <w:pPr>
        <w:ind w:left="9060" w:hanging="180"/>
      </w:pPr>
    </w:lvl>
  </w:abstractNum>
  <w:abstractNum w:abstractNumId="47" w15:restartNumberingAfterBreak="0">
    <w:nsid w:val="5718793A"/>
    <w:multiLevelType w:val="multilevel"/>
    <w:tmpl w:val="CCB0193A"/>
    <w:lvl w:ilvl="0">
      <w:start w:val="1"/>
      <w:numFmt w:val="upperLetter"/>
      <w:lvlText w:val="(%1)"/>
      <w:lvlJc w:val="left"/>
      <w:pPr>
        <w:ind w:left="1162" w:hanging="360"/>
      </w:pPr>
      <w:rPr>
        <w:rFonts w:ascii="Calibri" w:eastAsia="Calibri" w:hAnsi="Calibri" w:cs="Calibri"/>
        <w:b w:val="0"/>
        <w:bCs w:val="0"/>
        <w:i w:val="0"/>
        <w:iCs w:val="0"/>
        <w:sz w:val="22"/>
        <w:szCs w:val="22"/>
      </w:rPr>
    </w:lvl>
    <w:lvl w:ilvl="1">
      <w:start w:val="1"/>
      <w:numFmt w:val="decimal"/>
      <w:lvlText w:val="%2"/>
      <w:lvlJc w:val="left"/>
      <w:pPr>
        <w:ind w:left="1883" w:hanging="720"/>
      </w:pPr>
      <w:rPr>
        <w:rFonts w:ascii="Calibri" w:eastAsia="Calibri" w:hAnsi="Calibri" w:cs="Calibri"/>
        <w:b w:val="0"/>
        <w:bCs w:val="0"/>
        <w:i w:val="0"/>
        <w:iCs w:val="0"/>
        <w:sz w:val="22"/>
        <w:szCs w:val="22"/>
      </w:rPr>
    </w:lvl>
    <w:lvl w:ilvl="2">
      <w:numFmt w:val="bullet"/>
      <w:lvlText w:val="•"/>
      <w:lvlJc w:val="left"/>
      <w:pPr>
        <w:ind w:left="2836" w:hanging="720"/>
      </w:pPr>
    </w:lvl>
    <w:lvl w:ilvl="3">
      <w:numFmt w:val="bullet"/>
      <w:lvlText w:val="•"/>
      <w:lvlJc w:val="left"/>
      <w:pPr>
        <w:ind w:left="3792" w:hanging="721"/>
      </w:pPr>
    </w:lvl>
    <w:lvl w:ilvl="4">
      <w:numFmt w:val="bullet"/>
      <w:lvlText w:val="•"/>
      <w:lvlJc w:val="left"/>
      <w:pPr>
        <w:ind w:left="4749" w:hanging="721"/>
      </w:pPr>
    </w:lvl>
    <w:lvl w:ilvl="5">
      <w:numFmt w:val="bullet"/>
      <w:lvlText w:val="•"/>
      <w:lvlJc w:val="left"/>
      <w:pPr>
        <w:ind w:left="5705" w:hanging="721"/>
      </w:pPr>
    </w:lvl>
    <w:lvl w:ilvl="6">
      <w:numFmt w:val="bullet"/>
      <w:lvlText w:val="•"/>
      <w:lvlJc w:val="left"/>
      <w:pPr>
        <w:ind w:left="6662" w:hanging="721"/>
      </w:pPr>
    </w:lvl>
    <w:lvl w:ilvl="7">
      <w:numFmt w:val="bullet"/>
      <w:lvlText w:val="•"/>
      <w:lvlJc w:val="left"/>
      <w:pPr>
        <w:ind w:left="7618" w:hanging="721"/>
      </w:pPr>
    </w:lvl>
    <w:lvl w:ilvl="8">
      <w:numFmt w:val="bullet"/>
      <w:lvlText w:val="•"/>
      <w:lvlJc w:val="left"/>
      <w:pPr>
        <w:ind w:left="8575" w:hanging="721"/>
      </w:pPr>
    </w:lvl>
  </w:abstractNum>
  <w:abstractNum w:abstractNumId="48" w15:restartNumberingAfterBreak="0">
    <w:nsid w:val="58D11665"/>
    <w:multiLevelType w:val="multilevel"/>
    <w:tmpl w:val="BC988232"/>
    <w:lvl w:ilvl="0">
      <w:start w:val="1"/>
      <w:numFmt w:val="lowerRoman"/>
      <w:lvlText w:val="(%1)"/>
      <w:lvlJc w:val="left"/>
      <w:pPr>
        <w:ind w:left="1661" w:hanging="221"/>
      </w:pPr>
      <w:rPr>
        <w:rFonts w:ascii="Calibri" w:eastAsia="Calibri" w:hAnsi="Calibri" w:cs="Calibri"/>
        <w:b w:val="0"/>
        <w:bCs w:val="0"/>
        <w:i w:val="0"/>
        <w:iCs w:val="0"/>
        <w:sz w:val="20"/>
        <w:szCs w:val="20"/>
      </w:rPr>
    </w:lvl>
    <w:lvl w:ilvl="1">
      <w:start w:val="1"/>
      <w:numFmt w:val="lowerLetter"/>
      <w:lvlText w:val="(%2)"/>
      <w:lvlJc w:val="left"/>
      <w:pPr>
        <w:ind w:left="2005" w:hanging="360"/>
      </w:pPr>
      <w:rPr>
        <w:rFonts w:ascii="Calibri" w:eastAsia="Calibri" w:hAnsi="Calibri" w:cs="Calibri"/>
        <w:b w:val="0"/>
        <w:bCs w:val="0"/>
        <w:i w:val="0"/>
        <w:iCs w:val="0"/>
        <w:sz w:val="22"/>
        <w:szCs w:val="22"/>
      </w:rPr>
    </w:lvl>
    <w:lvl w:ilvl="2">
      <w:start w:val="1"/>
      <w:numFmt w:val="lowerRoman"/>
      <w:lvlText w:val="(%3)"/>
      <w:lvlJc w:val="left"/>
      <w:pPr>
        <w:ind w:left="2323" w:hanging="188"/>
      </w:pPr>
      <w:rPr>
        <w:rFonts w:ascii="Calibri" w:eastAsia="Calibri" w:hAnsi="Calibri" w:cs="Calibri"/>
        <w:b w:val="0"/>
        <w:bCs w:val="0"/>
        <w:i w:val="0"/>
        <w:iCs w:val="0"/>
        <w:sz w:val="20"/>
        <w:szCs w:val="20"/>
      </w:rPr>
    </w:lvl>
    <w:lvl w:ilvl="3">
      <w:start w:val="1"/>
      <w:numFmt w:val="upperLetter"/>
      <w:lvlText w:val="(%4)"/>
      <w:lvlJc w:val="left"/>
      <w:pPr>
        <w:ind w:left="3899" w:hanging="361"/>
      </w:pPr>
      <w:rPr>
        <w:rFonts w:ascii="Calibri" w:eastAsia="Calibri" w:hAnsi="Calibri" w:cs="Calibri"/>
        <w:b w:val="0"/>
        <w:bCs w:val="0"/>
        <w:i w:val="0"/>
        <w:iCs w:val="0"/>
        <w:sz w:val="22"/>
        <w:szCs w:val="22"/>
      </w:rPr>
    </w:lvl>
    <w:lvl w:ilvl="4">
      <w:numFmt w:val="bullet"/>
      <w:lvlText w:val="•"/>
      <w:lvlJc w:val="left"/>
      <w:pPr>
        <w:ind w:left="2619" w:hanging="361"/>
      </w:pPr>
    </w:lvl>
    <w:lvl w:ilvl="5">
      <w:numFmt w:val="bullet"/>
      <w:lvlText w:val="•"/>
      <w:lvlJc w:val="left"/>
      <w:pPr>
        <w:ind w:left="2719" w:hanging="361"/>
      </w:pPr>
    </w:lvl>
    <w:lvl w:ilvl="6">
      <w:numFmt w:val="bullet"/>
      <w:lvlText w:val="•"/>
      <w:lvlJc w:val="left"/>
      <w:pPr>
        <w:ind w:left="2819" w:hanging="361"/>
      </w:pPr>
    </w:lvl>
    <w:lvl w:ilvl="7">
      <w:numFmt w:val="bullet"/>
      <w:lvlText w:val="•"/>
      <w:lvlJc w:val="left"/>
      <w:pPr>
        <w:ind w:left="2999" w:hanging="361"/>
      </w:pPr>
    </w:lvl>
    <w:lvl w:ilvl="8">
      <w:numFmt w:val="bullet"/>
      <w:lvlText w:val="•"/>
      <w:lvlJc w:val="left"/>
      <w:pPr>
        <w:ind w:left="3099" w:hanging="361"/>
      </w:pPr>
    </w:lvl>
  </w:abstractNum>
  <w:abstractNum w:abstractNumId="49" w15:restartNumberingAfterBreak="0">
    <w:nsid w:val="5FB901FD"/>
    <w:multiLevelType w:val="multilevel"/>
    <w:tmpl w:val="D958B548"/>
    <w:lvl w:ilvl="0">
      <w:start w:val="1"/>
      <w:numFmt w:val="lowerLetter"/>
      <w:lvlText w:val="(%1)"/>
      <w:lvlJc w:val="left"/>
      <w:pPr>
        <w:ind w:left="1080" w:hanging="360"/>
      </w:pPr>
      <w:rPr>
        <w:rFonts w:ascii="Calibri" w:eastAsia="Calibri" w:hAnsi="Calibri" w:cs="Calibri"/>
        <w:b w:val="0"/>
        <w:bCs w:val="0"/>
        <w:i w:val="0"/>
        <w:iCs w:val="0"/>
        <w:sz w:val="22"/>
        <w:szCs w:val="22"/>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0" w15:restartNumberingAfterBreak="0">
    <w:nsid w:val="60056F0B"/>
    <w:multiLevelType w:val="multilevel"/>
    <w:tmpl w:val="ABA8DB06"/>
    <w:lvl w:ilvl="0">
      <w:start w:val="1"/>
      <w:numFmt w:val="lowerLetter"/>
      <w:lvlText w:val="(%1)"/>
      <w:lvlJc w:val="left"/>
      <w:pPr>
        <w:ind w:left="974" w:hanging="360"/>
      </w:pPr>
      <w:rPr>
        <w:rFonts w:ascii="Calibri" w:eastAsia="Calibri" w:hAnsi="Calibri" w:cs="Calibri"/>
        <w:b w:val="0"/>
        <w:bCs w:val="0"/>
        <w:i w:val="0"/>
        <w:iCs w:val="0"/>
        <w:sz w:val="22"/>
        <w:szCs w:val="22"/>
      </w:rPr>
    </w:lvl>
    <w:lvl w:ilvl="1">
      <w:start w:val="1"/>
      <w:numFmt w:val="lowerLetter"/>
      <w:lvlText w:val="%2."/>
      <w:lvlJc w:val="left"/>
      <w:pPr>
        <w:ind w:left="1694" w:hanging="360"/>
      </w:pPr>
    </w:lvl>
    <w:lvl w:ilvl="2">
      <w:start w:val="1"/>
      <w:numFmt w:val="lowerRoman"/>
      <w:lvlText w:val="%3."/>
      <w:lvlJc w:val="right"/>
      <w:pPr>
        <w:ind w:left="2414" w:hanging="180"/>
      </w:pPr>
    </w:lvl>
    <w:lvl w:ilvl="3">
      <w:start w:val="1"/>
      <w:numFmt w:val="decimal"/>
      <w:lvlText w:val="%4."/>
      <w:lvlJc w:val="left"/>
      <w:pPr>
        <w:ind w:left="3134" w:hanging="360"/>
      </w:pPr>
    </w:lvl>
    <w:lvl w:ilvl="4">
      <w:start w:val="1"/>
      <w:numFmt w:val="lowerLetter"/>
      <w:lvlText w:val="%5."/>
      <w:lvlJc w:val="left"/>
      <w:pPr>
        <w:ind w:left="3854" w:hanging="360"/>
      </w:pPr>
    </w:lvl>
    <w:lvl w:ilvl="5">
      <w:start w:val="1"/>
      <w:numFmt w:val="lowerRoman"/>
      <w:lvlText w:val="%6."/>
      <w:lvlJc w:val="right"/>
      <w:pPr>
        <w:ind w:left="4574" w:hanging="180"/>
      </w:pPr>
    </w:lvl>
    <w:lvl w:ilvl="6">
      <w:start w:val="1"/>
      <w:numFmt w:val="decimal"/>
      <w:lvlText w:val="%7."/>
      <w:lvlJc w:val="left"/>
      <w:pPr>
        <w:ind w:left="5294" w:hanging="360"/>
      </w:pPr>
    </w:lvl>
    <w:lvl w:ilvl="7">
      <w:start w:val="1"/>
      <w:numFmt w:val="lowerLetter"/>
      <w:lvlText w:val="%8."/>
      <w:lvlJc w:val="left"/>
      <w:pPr>
        <w:ind w:left="6014" w:hanging="360"/>
      </w:pPr>
    </w:lvl>
    <w:lvl w:ilvl="8">
      <w:start w:val="1"/>
      <w:numFmt w:val="lowerRoman"/>
      <w:lvlText w:val="%9."/>
      <w:lvlJc w:val="right"/>
      <w:pPr>
        <w:ind w:left="6734" w:hanging="180"/>
      </w:pPr>
    </w:lvl>
  </w:abstractNum>
  <w:abstractNum w:abstractNumId="51" w15:restartNumberingAfterBreak="0">
    <w:nsid w:val="63295D1B"/>
    <w:multiLevelType w:val="multilevel"/>
    <w:tmpl w:val="20A8354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2" w15:restartNumberingAfterBreak="0">
    <w:nsid w:val="67B7289C"/>
    <w:multiLevelType w:val="multilevel"/>
    <w:tmpl w:val="27682DB6"/>
    <w:lvl w:ilvl="0">
      <w:start w:val="4"/>
      <w:numFmt w:val="decimal"/>
      <w:lvlText w:val="%1."/>
      <w:lvlJc w:val="left"/>
      <w:pPr>
        <w:ind w:left="1440" w:hanging="360"/>
      </w:pPr>
      <w:rPr>
        <w:rFonts w:ascii="Calibri" w:eastAsia="Calibri" w:hAnsi="Calibri" w:cs="Calibri"/>
        <w:sz w:val="22"/>
        <w:szCs w:val="22"/>
      </w:rPr>
    </w:lvl>
    <w:lvl w:ilvl="1">
      <w:start w:val="1"/>
      <w:numFmt w:val="lowerLetter"/>
      <w:lvlText w:val="(%2)"/>
      <w:lvlJc w:val="left"/>
      <w:pPr>
        <w:ind w:left="1210" w:hanging="360"/>
      </w:pPr>
      <w:rPr>
        <w:rFonts w:ascii="Times New Roman" w:eastAsia="Times New Roman" w:hAnsi="Times New Roman" w:cs="Times New Roman"/>
      </w:rPr>
    </w:lvl>
    <w:lvl w:ilvl="2">
      <w:start w:val="1"/>
      <w:numFmt w:val="lowerRoman"/>
      <w:lvlText w:val="%3."/>
      <w:lvlJc w:val="right"/>
      <w:pPr>
        <w:ind w:left="2880" w:hanging="180"/>
      </w:pPr>
    </w:lvl>
    <w:lvl w:ilvl="3">
      <w:start w:val="2"/>
      <w:numFmt w:val="decimal"/>
      <w:lvlText w:val="(%4)"/>
      <w:lvlJc w:val="left"/>
      <w:pPr>
        <w:ind w:left="3600" w:hanging="360"/>
      </w:pPr>
    </w:lvl>
    <w:lvl w:ilvl="4">
      <w:start w:val="3"/>
      <w:numFmt w:val="decimal"/>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3" w15:restartNumberingAfterBreak="0">
    <w:nsid w:val="6A1A400B"/>
    <w:multiLevelType w:val="multilevel"/>
    <w:tmpl w:val="70ECAA70"/>
    <w:lvl w:ilvl="0">
      <w:start w:val="2"/>
      <w:numFmt w:val="decimal"/>
      <w:lvlText w:val="(%1)"/>
      <w:lvlJc w:val="left"/>
      <w:pPr>
        <w:ind w:left="692" w:hanging="332"/>
      </w:pPr>
      <w:rPr>
        <w:rFonts w:ascii="Calibri" w:eastAsia="Calibri" w:hAnsi="Calibri" w:cs="Calibri"/>
        <w:b w:val="0"/>
        <w:bCs w:val="0"/>
        <w:i w:val="0"/>
        <w:iCs w:val="0"/>
        <w:sz w:val="22"/>
        <w:szCs w:val="22"/>
      </w:rPr>
    </w:lvl>
    <w:lvl w:ilvl="1">
      <w:numFmt w:val="bullet"/>
      <w:lvlText w:val="•"/>
      <w:lvlJc w:val="left"/>
      <w:pPr>
        <w:ind w:left="1622" w:hanging="332"/>
      </w:pPr>
    </w:lvl>
    <w:lvl w:ilvl="2">
      <w:numFmt w:val="bullet"/>
      <w:lvlText w:val="•"/>
      <w:lvlJc w:val="left"/>
      <w:pPr>
        <w:ind w:left="2555" w:hanging="332"/>
      </w:pPr>
    </w:lvl>
    <w:lvl w:ilvl="3">
      <w:numFmt w:val="bullet"/>
      <w:lvlText w:val="•"/>
      <w:lvlJc w:val="left"/>
      <w:pPr>
        <w:ind w:left="3488" w:hanging="332"/>
      </w:pPr>
    </w:lvl>
    <w:lvl w:ilvl="4">
      <w:numFmt w:val="bullet"/>
      <w:lvlText w:val="•"/>
      <w:lvlJc w:val="left"/>
      <w:pPr>
        <w:ind w:left="4421" w:hanging="331"/>
      </w:pPr>
    </w:lvl>
    <w:lvl w:ilvl="5">
      <w:numFmt w:val="bullet"/>
      <w:lvlText w:val="•"/>
      <w:lvlJc w:val="left"/>
      <w:pPr>
        <w:ind w:left="5354" w:hanging="332"/>
      </w:pPr>
    </w:lvl>
    <w:lvl w:ilvl="6">
      <w:numFmt w:val="bullet"/>
      <w:lvlText w:val="•"/>
      <w:lvlJc w:val="left"/>
      <w:pPr>
        <w:ind w:left="6286" w:hanging="332"/>
      </w:pPr>
    </w:lvl>
    <w:lvl w:ilvl="7">
      <w:numFmt w:val="bullet"/>
      <w:lvlText w:val="•"/>
      <w:lvlJc w:val="left"/>
      <w:pPr>
        <w:ind w:left="7219" w:hanging="332"/>
      </w:pPr>
    </w:lvl>
    <w:lvl w:ilvl="8">
      <w:numFmt w:val="bullet"/>
      <w:lvlText w:val="•"/>
      <w:lvlJc w:val="left"/>
      <w:pPr>
        <w:ind w:left="8152" w:hanging="332"/>
      </w:pPr>
    </w:lvl>
  </w:abstractNum>
  <w:abstractNum w:abstractNumId="54" w15:restartNumberingAfterBreak="0">
    <w:nsid w:val="6A9470CC"/>
    <w:multiLevelType w:val="multilevel"/>
    <w:tmpl w:val="0F70A910"/>
    <w:lvl w:ilvl="0">
      <w:start w:val="1"/>
      <w:numFmt w:val="lowerRoman"/>
      <w:lvlText w:val="(%1)"/>
      <w:lvlJc w:val="left"/>
      <w:pPr>
        <w:ind w:left="1440" w:hanging="360"/>
      </w:pPr>
      <w:rPr>
        <w:rFonts w:ascii="Calibri" w:eastAsia="Calibri" w:hAnsi="Calibri" w:cs="Calibri"/>
        <w:b w:val="0"/>
        <w:bCs w:val="0"/>
        <w:i w:val="0"/>
        <w:iCs w:val="0"/>
        <w:color w:val="000000"/>
        <w:sz w:val="22"/>
        <w:szCs w:val="22"/>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5" w15:restartNumberingAfterBreak="0">
    <w:nsid w:val="6CD859A7"/>
    <w:multiLevelType w:val="multilevel"/>
    <w:tmpl w:val="26E81DD0"/>
    <w:lvl w:ilvl="0">
      <w:start w:val="1"/>
      <w:numFmt w:val="lowerLetter"/>
      <w:lvlText w:val="(%1)"/>
      <w:lvlJc w:val="left"/>
      <w:pPr>
        <w:ind w:left="1080" w:hanging="360"/>
      </w:pPr>
      <w:rPr>
        <w:rFonts w:ascii="Calibri" w:eastAsia="Calibri" w:hAnsi="Calibri" w:cs="Calibri"/>
        <w:b w:val="0"/>
        <w:bCs w:val="0"/>
        <w:i w:val="0"/>
        <w:iCs w:val="0"/>
        <w:sz w:val="22"/>
        <w:szCs w:val="22"/>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6" w15:restartNumberingAfterBreak="0">
    <w:nsid w:val="6D576E87"/>
    <w:multiLevelType w:val="multilevel"/>
    <w:tmpl w:val="E5FC8F2A"/>
    <w:lvl w:ilvl="0">
      <w:start w:val="1"/>
      <w:numFmt w:val="lowerLetter"/>
      <w:lvlText w:val="%1."/>
      <w:lvlJc w:val="left"/>
      <w:pPr>
        <w:ind w:left="1162" w:hanging="360"/>
      </w:pPr>
      <w:rPr>
        <w:rFonts w:ascii="Calibri" w:eastAsia="Calibri" w:hAnsi="Calibri" w:cs="Calibri"/>
        <w:b w:val="0"/>
        <w:bCs w:val="0"/>
        <w:i w:val="0"/>
        <w:iCs w:val="0"/>
        <w:sz w:val="22"/>
        <w:szCs w:val="22"/>
      </w:rPr>
    </w:lvl>
    <w:lvl w:ilvl="1">
      <w:start w:val="1"/>
      <w:numFmt w:val="lowerLetter"/>
      <w:lvlText w:val="%2."/>
      <w:lvlJc w:val="left"/>
      <w:pPr>
        <w:ind w:left="1523" w:hanging="360"/>
      </w:pPr>
      <w:rPr>
        <w:rFonts w:ascii="Calibri" w:eastAsia="Calibri" w:hAnsi="Calibri" w:cs="Calibri"/>
        <w:b w:val="0"/>
        <w:bCs w:val="0"/>
        <w:i w:val="0"/>
        <w:iCs w:val="0"/>
        <w:sz w:val="22"/>
        <w:szCs w:val="22"/>
      </w:rPr>
    </w:lvl>
    <w:lvl w:ilvl="2">
      <w:start w:val="1"/>
      <w:numFmt w:val="lowerRoman"/>
      <w:lvlText w:val="(%3)"/>
      <w:lvlJc w:val="left"/>
      <w:pPr>
        <w:ind w:left="1911" w:hanging="721"/>
      </w:pPr>
      <w:rPr>
        <w:rFonts w:ascii="Calibri" w:eastAsia="Calibri" w:hAnsi="Calibri" w:cs="Calibri"/>
        <w:b w:val="0"/>
        <w:bCs w:val="0"/>
        <w:i w:val="0"/>
        <w:iCs w:val="0"/>
        <w:sz w:val="22"/>
        <w:szCs w:val="22"/>
      </w:rPr>
    </w:lvl>
    <w:lvl w:ilvl="3">
      <w:numFmt w:val="bullet"/>
      <w:lvlText w:val="•"/>
      <w:lvlJc w:val="left"/>
      <w:pPr>
        <w:ind w:left="1920" w:hanging="721"/>
      </w:pPr>
    </w:lvl>
    <w:lvl w:ilvl="4">
      <w:numFmt w:val="bullet"/>
      <w:lvlText w:val="•"/>
      <w:lvlJc w:val="left"/>
      <w:pPr>
        <w:ind w:left="3144" w:hanging="721"/>
      </w:pPr>
    </w:lvl>
    <w:lvl w:ilvl="5">
      <w:numFmt w:val="bullet"/>
      <w:lvlText w:val="•"/>
      <w:lvlJc w:val="left"/>
      <w:pPr>
        <w:ind w:left="4368" w:hanging="720"/>
      </w:pPr>
    </w:lvl>
    <w:lvl w:ilvl="6">
      <w:numFmt w:val="bullet"/>
      <w:lvlText w:val="•"/>
      <w:lvlJc w:val="left"/>
      <w:pPr>
        <w:ind w:left="5592" w:hanging="721"/>
      </w:pPr>
    </w:lvl>
    <w:lvl w:ilvl="7">
      <w:numFmt w:val="bullet"/>
      <w:lvlText w:val="•"/>
      <w:lvlJc w:val="left"/>
      <w:pPr>
        <w:ind w:left="6816" w:hanging="721"/>
      </w:pPr>
    </w:lvl>
    <w:lvl w:ilvl="8">
      <w:numFmt w:val="bullet"/>
      <w:lvlText w:val="•"/>
      <w:lvlJc w:val="left"/>
      <w:pPr>
        <w:ind w:left="8040" w:hanging="721"/>
      </w:pPr>
    </w:lvl>
  </w:abstractNum>
  <w:abstractNum w:abstractNumId="57" w15:restartNumberingAfterBreak="0">
    <w:nsid w:val="70A94DEC"/>
    <w:multiLevelType w:val="multilevel"/>
    <w:tmpl w:val="57D4B2F6"/>
    <w:lvl w:ilvl="0">
      <w:start w:val="1"/>
      <w:numFmt w:val="lowerLetter"/>
      <w:lvlText w:val="(%1)"/>
      <w:lvlJc w:val="left"/>
      <w:pPr>
        <w:ind w:left="720" w:hanging="360"/>
      </w:pPr>
      <w:rPr>
        <w:rFonts w:ascii="Calibri" w:eastAsia="Calibri" w:hAnsi="Calibri" w:cs="Calibri"/>
        <w:b w:val="0"/>
        <w:bCs w:val="0"/>
        <w:i w:val="0"/>
        <w:iCs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739C6A3D"/>
    <w:multiLevelType w:val="multilevel"/>
    <w:tmpl w:val="D1B8290A"/>
    <w:lvl w:ilvl="0">
      <w:start w:val="1"/>
      <w:numFmt w:val="decimal"/>
      <w:lvlText w:val="%1."/>
      <w:lvlJc w:val="left"/>
      <w:pPr>
        <w:ind w:left="442" w:hanging="720"/>
      </w:pPr>
      <w:rPr>
        <w:rFonts w:ascii="Calibri" w:eastAsia="Calibri" w:hAnsi="Calibri" w:cs="Calibri"/>
        <w:b w:val="0"/>
        <w:bCs w:val="0"/>
        <w:i w:val="0"/>
        <w:iCs w:val="0"/>
        <w:sz w:val="22"/>
        <w:szCs w:val="22"/>
      </w:rPr>
    </w:lvl>
    <w:lvl w:ilvl="1">
      <w:numFmt w:val="bullet"/>
      <w:lvlText w:val="•"/>
      <w:lvlJc w:val="left"/>
      <w:pPr>
        <w:ind w:left="1444" w:hanging="720"/>
      </w:pPr>
    </w:lvl>
    <w:lvl w:ilvl="2">
      <w:numFmt w:val="bullet"/>
      <w:lvlText w:val="•"/>
      <w:lvlJc w:val="left"/>
      <w:pPr>
        <w:ind w:left="2449" w:hanging="720"/>
      </w:pPr>
    </w:lvl>
    <w:lvl w:ilvl="3">
      <w:numFmt w:val="bullet"/>
      <w:lvlText w:val="•"/>
      <w:lvlJc w:val="left"/>
      <w:pPr>
        <w:ind w:left="3454" w:hanging="720"/>
      </w:pPr>
    </w:lvl>
    <w:lvl w:ilvl="4">
      <w:numFmt w:val="bullet"/>
      <w:lvlText w:val="•"/>
      <w:lvlJc w:val="left"/>
      <w:pPr>
        <w:ind w:left="4459" w:hanging="720"/>
      </w:pPr>
    </w:lvl>
    <w:lvl w:ilvl="5">
      <w:numFmt w:val="bullet"/>
      <w:lvlText w:val="•"/>
      <w:lvlJc w:val="left"/>
      <w:pPr>
        <w:ind w:left="5464" w:hanging="720"/>
      </w:pPr>
    </w:lvl>
    <w:lvl w:ilvl="6">
      <w:numFmt w:val="bullet"/>
      <w:lvlText w:val="•"/>
      <w:lvlJc w:val="left"/>
      <w:pPr>
        <w:ind w:left="6468" w:hanging="720"/>
      </w:pPr>
    </w:lvl>
    <w:lvl w:ilvl="7">
      <w:numFmt w:val="bullet"/>
      <w:lvlText w:val="•"/>
      <w:lvlJc w:val="left"/>
      <w:pPr>
        <w:ind w:left="7473" w:hanging="720"/>
      </w:pPr>
    </w:lvl>
    <w:lvl w:ilvl="8">
      <w:numFmt w:val="bullet"/>
      <w:lvlText w:val="•"/>
      <w:lvlJc w:val="left"/>
      <w:pPr>
        <w:ind w:left="8478" w:hanging="720"/>
      </w:pPr>
    </w:lvl>
  </w:abstractNum>
  <w:abstractNum w:abstractNumId="59" w15:restartNumberingAfterBreak="0">
    <w:nsid w:val="7A6553DD"/>
    <w:multiLevelType w:val="multilevel"/>
    <w:tmpl w:val="0980D70C"/>
    <w:lvl w:ilvl="0">
      <w:start w:val="1"/>
      <w:numFmt w:val="lowerLetter"/>
      <w:lvlText w:val="(%1)"/>
      <w:lvlJc w:val="left"/>
      <w:pPr>
        <w:ind w:left="720" w:hanging="360"/>
      </w:pPr>
      <w:rPr>
        <w:rFonts w:ascii="Calibri" w:eastAsia="Calibri" w:hAnsi="Calibri" w:cs="Calibri"/>
        <w:b w:val="0"/>
        <w:bCs w:val="0"/>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7D046886"/>
    <w:multiLevelType w:val="multilevel"/>
    <w:tmpl w:val="6624DF20"/>
    <w:lvl w:ilvl="0">
      <w:start w:val="2"/>
      <w:numFmt w:val="decimal"/>
      <w:lvlText w:val="(%1)"/>
      <w:lvlJc w:val="left"/>
      <w:pPr>
        <w:ind w:left="614" w:hanging="307"/>
      </w:pPr>
      <w:rPr>
        <w:rFonts w:ascii="Calibri" w:eastAsia="Calibri" w:hAnsi="Calibri" w:cs="Calibri"/>
        <w:b w:val="0"/>
        <w:bCs w:val="0"/>
        <w:i w:val="0"/>
        <w:iCs w:val="0"/>
        <w:sz w:val="22"/>
        <w:szCs w:val="22"/>
      </w:rPr>
    </w:lvl>
    <w:lvl w:ilvl="1">
      <w:start w:val="1"/>
      <w:numFmt w:val="lowerLetter"/>
      <w:lvlText w:val="(%2)"/>
      <w:lvlJc w:val="left"/>
      <w:pPr>
        <w:ind w:left="950" w:hanging="288"/>
      </w:pPr>
      <w:rPr>
        <w:rFonts w:ascii="Calibri" w:eastAsia="Calibri" w:hAnsi="Calibri" w:cs="Calibri"/>
        <w:b w:val="0"/>
        <w:bCs w:val="0"/>
        <w:i w:val="0"/>
        <w:iCs w:val="0"/>
        <w:sz w:val="22"/>
        <w:szCs w:val="22"/>
      </w:rPr>
    </w:lvl>
    <w:lvl w:ilvl="2">
      <w:numFmt w:val="bullet"/>
      <w:lvlText w:val="•"/>
      <w:lvlJc w:val="left"/>
      <w:pPr>
        <w:ind w:left="1950" w:hanging="288"/>
      </w:pPr>
    </w:lvl>
    <w:lvl w:ilvl="3">
      <w:numFmt w:val="bullet"/>
      <w:lvlText w:val="•"/>
      <w:lvlJc w:val="left"/>
      <w:pPr>
        <w:ind w:left="2949" w:hanging="288"/>
      </w:pPr>
    </w:lvl>
    <w:lvl w:ilvl="4">
      <w:numFmt w:val="bullet"/>
      <w:lvlText w:val="•"/>
      <w:lvlJc w:val="left"/>
      <w:pPr>
        <w:ind w:left="3948" w:hanging="288"/>
      </w:pPr>
    </w:lvl>
    <w:lvl w:ilvl="5">
      <w:numFmt w:val="bullet"/>
      <w:lvlText w:val="•"/>
      <w:lvlJc w:val="left"/>
      <w:pPr>
        <w:ind w:left="4946" w:hanging="288"/>
      </w:pPr>
    </w:lvl>
    <w:lvl w:ilvl="6">
      <w:numFmt w:val="bullet"/>
      <w:lvlText w:val="•"/>
      <w:lvlJc w:val="left"/>
      <w:pPr>
        <w:ind w:left="5945" w:hanging="288"/>
      </w:pPr>
    </w:lvl>
    <w:lvl w:ilvl="7">
      <w:numFmt w:val="bullet"/>
      <w:lvlText w:val="•"/>
      <w:lvlJc w:val="left"/>
      <w:pPr>
        <w:ind w:left="6944" w:hanging="288"/>
      </w:pPr>
    </w:lvl>
    <w:lvl w:ilvl="8">
      <w:numFmt w:val="bullet"/>
      <w:lvlText w:val="•"/>
      <w:lvlJc w:val="left"/>
      <w:pPr>
        <w:ind w:left="7942" w:hanging="287"/>
      </w:pPr>
    </w:lvl>
  </w:abstractNum>
  <w:num w:numId="1" w16cid:durableId="715396997">
    <w:abstractNumId w:val="10"/>
  </w:num>
  <w:num w:numId="2" w16cid:durableId="2056587182">
    <w:abstractNumId w:val="56"/>
  </w:num>
  <w:num w:numId="3" w16cid:durableId="1999645949">
    <w:abstractNumId w:val="29"/>
  </w:num>
  <w:num w:numId="4" w16cid:durableId="2012223283">
    <w:abstractNumId w:val="21"/>
  </w:num>
  <w:num w:numId="5" w16cid:durableId="76556822">
    <w:abstractNumId w:val="5"/>
  </w:num>
  <w:num w:numId="6" w16cid:durableId="989791779">
    <w:abstractNumId w:val="47"/>
  </w:num>
  <w:num w:numId="7" w16cid:durableId="1379862120">
    <w:abstractNumId w:val="14"/>
  </w:num>
  <w:num w:numId="8" w16cid:durableId="320893643">
    <w:abstractNumId w:val="1"/>
  </w:num>
  <w:num w:numId="9" w16cid:durableId="961686326">
    <w:abstractNumId w:val="41"/>
  </w:num>
  <w:num w:numId="10" w16cid:durableId="55252004">
    <w:abstractNumId w:val="8"/>
  </w:num>
  <w:num w:numId="11" w16cid:durableId="1190725459">
    <w:abstractNumId w:val="53"/>
  </w:num>
  <w:num w:numId="12" w16cid:durableId="1066761091">
    <w:abstractNumId w:val="40"/>
  </w:num>
  <w:num w:numId="13" w16cid:durableId="416174447">
    <w:abstractNumId w:val="60"/>
  </w:num>
  <w:num w:numId="14" w16cid:durableId="1090397448">
    <w:abstractNumId w:val="6"/>
  </w:num>
  <w:num w:numId="15" w16cid:durableId="780295072">
    <w:abstractNumId w:val="48"/>
  </w:num>
  <w:num w:numId="16" w16cid:durableId="1355768436">
    <w:abstractNumId w:val="52"/>
  </w:num>
  <w:num w:numId="17" w16cid:durableId="1158620390">
    <w:abstractNumId w:val="33"/>
  </w:num>
  <w:num w:numId="18" w16cid:durableId="1778018163">
    <w:abstractNumId w:val="55"/>
  </w:num>
  <w:num w:numId="19" w16cid:durableId="76631988">
    <w:abstractNumId w:val="13"/>
  </w:num>
  <w:num w:numId="20" w16cid:durableId="784885417">
    <w:abstractNumId w:val="36"/>
  </w:num>
  <w:num w:numId="21" w16cid:durableId="1771387452">
    <w:abstractNumId w:val="20"/>
  </w:num>
  <w:num w:numId="22" w16cid:durableId="1520655557">
    <w:abstractNumId w:val="16"/>
  </w:num>
  <w:num w:numId="23" w16cid:durableId="1920553037">
    <w:abstractNumId w:val="7"/>
  </w:num>
  <w:num w:numId="24" w16cid:durableId="1297223083">
    <w:abstractNumId w:val="28"/>
  </w:num>
  <w:num w:numId="25" w16cid:durableId="697390127">
    <w:abstractNumId w:val="34"/>
  </w:num>
  <w:num w:numId="26" w16cid:durableId="125320448">
    <w:abstractNumId w:val="42"/>
  </w:num>
  <w:num w:numId="27" w16cid:durableId="1884519200">
    <w:abstractNumId w:val="51"/>
  </w:num>
  <w:num w:numId="28" w16cid:durableId="1904951027">
    <w:abstractNumId w:val="31"/>
  </w:num>
  <w:num w:numId="29" w16cid:durableId="1959335934">
    <w:abstractNumId w:val="59"/>
  </w:num>
  <w:num w:numId="30" w16cid:durableId="1769042851">
    <w:abstractNumId w:val="9"/>
  </w:num>
  <w:num w:numId="31" w16cid:durableId="626667806">
    <w:abstractNumId w:val="3"/>
  </w:num>
  <w:num w:numId="32" w16cid:durableId="312415085">
    <w:abstractNumId w:val="19"/>
  </w:num>
  <w:num w:numId="33" w16cid:durableId="306403477">
    <w:abstractNumId w:val="50"/>
  </w:num>
  <w:num w:numId="34" w16cid:durableId="975833994">
    <w:abstractNumId w:val="58"/>
  </w:num>
  <w:num w:numId="35" w16cid:durableId="2142503944">
    <w:abstractNumId w:val="49"/>
  </w:num>
  <w:num w:numId="36" w16cid:durableId="541677292">
    <w:abstractNumId w:val="30"/>
  </w:num>
  <w:num w:numId="37" w16cid:durableId="1835102432">
    <w:abstractNumId w:val="45"/>
  </w:num>
  <w:num w:numId="38" w16cid:durableId="1248540798">
    <w:abstractNumId w:val="57"/>
  </w:num>
  <w:num w:numId="39" w16cid:durableId="1908882585">
    <w:abstractNumId w:val="37"/>
  </w:num>
  <w:num w:numId="40" w16cid:durableId="35739004">
    <w:abstractNumId w:val="18"/>
  </w:num>
  <w:num w:numId="41" w16cid:durableId="868027400">
    <w:abstractNumId w:val="39"/>
  </w:num>
  <w:num w:numId="42" w16cid:durableId="1467357976">
    <w:abstractNumId w:val="54"/>
  </w:num>
  <w:num w:numId="43" w16cid:durableId="314838108">
    <w:abstractNumId w:val="0"/>
  </w:num>
  <w:num w:numId="44" w16cid:durableId="555555229">
    <w:abstractNumId w:val="15"/>
  </w:num>
  <w:num w:numId="45" w16cid:durableId="1577670387">
    <w:abstractNumId w:val="23"/>
  </w:num>
  <w:num w:numId="46" w16cid:durableId="603928393">
    <w:abstractNumId w:val="26"/>
  </w:num>
  <w:num w:numId="47" w16cid:durableId="879777714">
    <w:abstractNumId w:val="17"/>
  </w:num>
  <w:num w:numId="48" w16cid:durableId="300772942">
    <w:abstractNumId w:val="12"/>
  </w:num>
  <w:num w:numId="49" w16cid:durableId="1149251767">
    <w:abstractNumId w:val="27"/>
  </w:num>
  <w:num w:numId="50" w16cid:durableId="1432355378">
    <w:abstractNumId w:val="4"/>
  </w:num>
  <w:num w:numId="51" w16cid:durableId="644704181">
    <w:abstractNumId w:val="46"/>
  </w:num>
  <w:num w:numId="52" w16cid:durableId="1124231364">
    <w:abstractNumId w:val="22"/>
  </w:num>
  <w:num w:numId="53" w16cid:durableId="1165168437">
    <w:abstractNumId w:val="35"/>
  </w:num>
  <w:num w:numId="54" w16cid:durableId="241837208">
    <w:abstractNumId w:val="43"/>
  </w:num>
  <w:num w:numId="55" w16cid:durableId="1094546583">
    <w:abstractNumId w:val="25"/>
  </w:num>
  <w:num w:numId="56" w16cid:durableId="678001223">
    <w:abstractNumId w:val="32"/>
  </w:num>
  <w:num w:numId="57" w16cid:durableId="2135979494">
    <w:abstractNumId w:val="24"/>
  </w:num>
  <w:num w:numId="58" w16cid:durableId="2039155405">
    <w:abstractNumId w:val="11"/>
  </w:num>
  <w:num w:numId="59" w16cid:durableId="265116509">
    <w:abstractNumId w:val="44"/>
  </w:num>
  <w:num w:numId="60" w16cid:durableId="1305234763">
    <w:abstractNumId w:val="38"/>
  </w:num>
  <w:num w:numId="61" w16cid:durableId="3353784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CB2"/>
    <w:rsid w:val="00A910AE"/>
    <w:rsid w:val="00BE4AEA"/>
    <w:rsid w:val="00BE7EBA"/>
    <w:rsid w:val="00D04CB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6D4155"/>
  <w15:docId w15:val="{9DD6A1F8-DFDC-42C6-AF13-B507EDB0E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0" w:type="dxa"/>
        <w:bottom w:w="0" w:type="dxa"/>
        <w:right w:w="0"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0" w:type="dxa"/>
        <w:bottom w:w="0" w:type="dxa"/>
        <w:right w:w="0" w:type="dxa"/>
      </w:tblCellMar>
    </w:tblPr>
  </w:style>
  <w:style w:type="table" w:customStyle="1" w:styleId="a6">
    <w:basedOn w:val="TableNormal0"/>
    <w:tblPr>
      <w:tblStyleRowBandSize w:val="1"/>
      <w:tblStyleColBandSize w:val="1"/>
      <w:tblCellMar>
        <w:top w:w="0" w:type="dxa"/>
        <w:left w:w="0" w:type="dxa"/>
        <w:bottom w:w="0" w:type="dxa"/>
        <w:right w:w="0" w:type="dxa"/>
      </w:tblCellMar>
    </w:tblPr>
  </w:style>
  <w:style w:type="table" w:customStyle="1" w:styleId="a7">
    <w:basedOn w:val="TableNormal0"/>
    <w:tblPr>
      <w:tblStyleRowBandSize w:val="1"/>
      <w:tblStyleColBandSize w:val="1"/>
      <w:tblCellMar>
        <w:top w:w="0" w:type="dxa"/>
        <w:left w:w="0" w:type="dxa"/>
        <w:bottom w:w="0" w:type="dxa"/>
        <w:right w:w="0" w:type="dxa"/>
      </w:tblCellMar>
    </w:tblPr>
  </w:style>
  <w:style w:type="table" w:customStyle="1" w:styleId="a8">
    <w:basedOn w:val="TableNormal0"/>
    <w:tblPr>
      <w:tblStyleRowBandSize w:val="1"/>
      <w:tblStyleColBandSize w:val="1"/>
      <w:tblCellMar>
        <w:top w:w="0" w:type="dxa"/>
        <w:left w:w="0" w:type="dxa"/>
        <w:bottom w:w="0" w:type="dxa"/>
        <w:right w:w="0" w:type="dxa"/>
      </w:tblCellMar>
    </w:tblPr>
  </w:style>
  <w:style w:type="table" w:customStyle="1" w:styleId="a9">
    <w:basedOn w:val="TableNormal0"/>
    <w:tblPr>
      <w:tblStyleRowBandSize w:val="1"/>
      <w:tblStyleColBandSize w:val="1"/>
      <w:tblCellMar>
        <w:top w:w="0" w:type="dxa"/>
        <w:left w:w="0" w:type="dxa"/>
        <w:bottom w:w="0" w:type="dxa"/>
        <w:right w:w="0" w:type="dxa"/>
      </w:tblCellMar>
    </w:tblPr>
  </w:style>
  <w:style w:type="table" w:customStyle="1" w:styleId="aa">
    <w:basedOn w:val="TableNormal0"/>
    <w:tblPr>
      <w:tblStyleRowBandSize w:val="1"/>
      <w:tblStyleColBandSize w:val="1"/>
      <w:tblCellMar>
        <w:top w:w="0" w:type="dxa"/>
        <w:left w:w="0" w:type="dxa"/>
        <w:bottom w:w="0" w:type="dxa"/>
        <w:right w:w="0" w:type="dxa"/>
      </w:tblCellMar>
    </w:tblPr>
  </w:style>
  <w:style w:type="table" w:customStyle="1" w:styleId="ab">
    <w:basedOn w:val="TableNormal0"/>
    <w:tblPr>
      <w:tblStyleRowBandSize w:val="1"/>
      <w:tblStyleColBandSize w:val="1"/>
      <w:tblCellMar>
        <w:top w:w="0" w:type="dxa"/>
        <w:left w:w="0" w:type="dxa"/>
        <w:bottom w:w="0" w:type="dxa"/>
        <w:right w:w="0" w:type="dxa"/>
      </w:tblCellMar>
    </w:tblPr>
  </w:style>
  <w:style w:type="table" w:customStyle="1" w:styleId="ac">
    <w:basedOn w:val="TableNormal0"/>
    <w:tblPr>
      <w:tblStyleRowBandSize w:val="1"/>
      <w:tblStyleColBandSize w:val="1"/>
      <w:tblCellMar>
        <w:top w:w="0" w:type="dxa"/>
        <w:left w:w="0" w:type="dxa"/>
        <w:bottom w:w="0" w:type="dxa"/>
        <w:right w:w="0" w:type="dxa"/>
      </w:tblCellMar>
    </w:tblPr>
  </w:style>
  <w:style w:type="table" w:customStyle="1" w:styleId="ad">
    <w:basedOn w:val="TableNormal0"/>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imorules.com/ROCODE.html" TargetMode="External"/><Relationship Id="rId18" Type="http://schemas.openxmlformats.org/officeDocument/2006/relationships/hyperlink" Target="https://imorules.com/PCC.html" TargetMode="External"/><Relationship Id="rId26" Type="http://schemas.openxmlformats.org/officeDocument/2006/relationships/hyperlink" Target="https://imorules.com/GUID-B993F0D3-F07C-4726-98FA-B87BE34AE424.html" TargetMode="External"/><Relationship Id="rId39" Type="http://schemas.openxmlformats.org/officeDocument/2006/relationships/image" Target="media/image1.png"/><Relationship Id="rId21" Type="http://schemas.openxmlformats.org/officeDocument/2006/relationships/hyperlink" Target="https://imorules.com/GUID-8D7F8C5A-A585-4DFA-8B32-4C03A1DDFDBE.html" TargetMode="External"/><Relationship Id="rId34" Type="http://schemas.openxmlformats.org/officeDocument/2006/relationships/hyperlink" Target="https://imorules.com/MARPOL_ANNII_APPVI.html" TargetMode="External"/><Relationship Id="rId42" Type="http://schemas.openxmlformats.org/officeDocument/2006/relationships/image" Target="media/image5.png"/><Relationship Id="rId47" Type="http://schemas.openxmlformats.org/officeDocument/2006/relationships/theme" Target="theme/theme1.xml"/><Relationship Id="rId7" Type="http://schemas.openxmlformats.org/officeDocument/2006/relationships/hyperlink" Target="https://imorules.com/GUID-A5CB7538-0596-4BFC-BC72-B58B99CEBE14.html" TargetMode="External"/><Relationship Id="rId2" Type="http://schemas.openxmlformats.org/officeDocument/2006/relationships/styles" Target="styles.xml"/><Relationship Id="rId16" Type="http://schemas.openxmlformats.org/officeDocument/2006/relationships/hyperlink" Target="https://imorules.com/GUID-245079E9-A7AF-4415-AFF2-A74475887AB3.html" TargetMode="External"/><Relationship Id="rId29" Type="http://schemas.openxmlformats.org/officeDocument/2006/relationships/hyperlink" Target="https://imorules.com/MARPOL_ANNII_APPVI.html" TargetMode="External"/><Relationship Id="rId1" Type="http://schemas.openxmlformats.org/officeDocument/2006/relationships/numbering" Target="numbering.xml"/><Relationship Id="rId6" Type="http://schemas.openxmlformats.org/officeDocument/2006/relationships/hyperlink" Target="https://imorules.com/IBC_CH18.html" TargetMode="External"/><Relationship Id="rId11" Type="http://schemas.openxmlformats.org/officeDocument/2006/relationships/hyperlink" Target="https://imorules.com/GUID-3072E3F7-A20D-4DED-B76D-75C1383C26CA.html" TargetMode="External"/><Relationship Id="rId24" Type="http://schemas.openxmlformats.org/officeDocument/2006/relationships/hyperlink" Target="https://imorules.com/GUID-B53F3B1A-019B-4D19-BBEC-12FEE1C365C8.html" TargetMode="External"/><Relationship Id="rId32" Type="http://schemas.openxmlformats.org/officeDocument/2006/relationships/hyperlink" Target="https://imorules.com/GUID-B53F3B1A-019B-4D19-BBEC-12FEE1C365C8.html" TargetMode="External"/><Relationship Id="rId37" Type="http://schemas.openxmlformats.org/officeDocument/2006/relationships/image" Target="media/image4.png"/><Relationship Id="rId40" Type="http://schemas.openxmlformats.org/officeDocument/2006/relationships/image" Target="media/image2.png"/><Relationship Id="rId45" Type="http://schemas.openxmlformats.org/officeDocument/2006/relationships/image" Target="media/image50.png"/><Relationship Id="rId5" Type="http://schemas.openxmlformats.org/officeDocument/2006/relationships/hyperlink" Target="https://imorules.com/IBC_CH17.html" TargetMode="External"/><Relationship Id="rId15" Type="http://schemas.openxmlformats.org/officeDocument/2006/relationships/hyperlink" Target="https://imorules.com/GUID-245079E9-A7AF-4415-AFF2-A74475887AB3.html" TargetMode="External"/><Relationship Id="rId23" Type="http://schemas.openxmlformats.org/officeDocument/2006/relationships/hyperlink" Target="https://imorules.com/MARPOL_ANNII.html" TargetMode="External"/><Relationship Id="rId28" Type="http://schemas.openxmlformats.org/officeDocument/2006/relationships/hyperlink" Target="https://imorules.com/GUID-B993F0D3-F07C-4726-98FA-B87BE34AE424.html" TargetMode="External"/><Relationship Id="rId36" Type="http://schemas.openxmlformats.org/officeDocument/2006/relationships/image" Target="media/image8.png"/><Relationship Id="rId10" Type="http://schemas.openxmlformats.org/officeDocument/2006/relationships/hyperlink" Target="https://imorules.com/GUID-3072E3F7-A20D-4DED-B76D-75C1383C26CA.html" TargetMode="External"/><Relationship Id="rId19" Type="http://schemas.openxmlformats.org/officeDocument/2006/relationships/hyperlink" Target="https://imorules.com/PCC.html" TargetMode="External"/><Relationship Id="rId31" Type="http://schemas.openxmlformats.org/officeDocument/2006/relationships/hyperlink" Target="https://imorules.com/IBC_CH17.html" TargetMode="External"/><Relationship Id="rId44"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imorules.com/GUID-3072E3F7-A20D-4DED-B76D-75C1383C26CA.html" TargetMode="External"/><Relationship Id="rId14" Type="http://schemas.openxmlformats.org/officeDocument/2006/relationships/hyperlink" Target="https://imorules.com/ROCODE.html" TargetMode="External"/><Relationship Id="rId22" Type="http://schemas.openxmlformats.org/officeDocument/2006/relationships/hyperlink" Target="https://imorules.com/MARPOL_ANNI.html" TargetMode="External"/><Relationship Id="rId27" Type="http://schemas.openxmlformats.org/officeDocument/2006/relationships/hyperlink" Target="https://imorules.com/GUID-B53F3B1A-019B-4D19-BBEC-12FEE1C365C8.html" TargetMode="External"/><Relationship Id="rId30" Type="http://schemas.openxmlformats.org/officeDocument/2006/relationships/hyperlink" Target="https://imorules.com/GUID-B53F3B1A-019B-4D19-BBEC-12FEE1C365C8.html" TargetMode="External"/><Relationship Id="rId43" Type="http://schemas.openxmlformats.org/officeDocument/2006/relationships/image" Target="media/image6.png"/><Relationship Id="rId8" Type="http://schemas.openxmlformats.org/officeDocument/2006/relationships/hyperlink" Target="https://imorules.com/GUID-3072E3F7-A20D-4DED-B76D-75C1383C26CA.html" TargetMode="External"/><Relationship Id="rId3" Type="http://schemas.openxmlformats.org/officeDocument/2006/relationships/settings" Target="settings.xml"/><Relationship Id="rId12" Type="http://schemas.openxmlformats.org/officeDocument/2006/relationships/hyperlink" Target="https://imorules.com/ROCODE.html" TargetMode="External"/><Relationship Id="rId17" Type="http://schemas.openxmlformats.org/officeDocument/2006/relationships/hyperlink" Target="https://www.imorules.com/PCC.html" TargetMode="External"/><Relationship Id="rId25" Type="http://schemas.openxmlformats.org/officeDocument/2006/relationships/hyperlink" Target="https://imorules.com/MARPOL_ANNII_APPVI.html" TargetMode="External"/><Relationship Id="rId33" Type="http://schemas.openxmlformats.org/officeDocument/2006/relationships/hyperlink" Target="https://imorules.com/GUID-B53F3B1A-019B-4D19-BBEC-12FEE1C365C8.html" TargetMode="External"/><Relationship Id="rId38" Type="http://schemas.openxmlformats.org/officeDocument/2006/relationships/image" Target="media/image9.png"/><Relationship Id="rId46" Type="http://schemas.openxmlformats.org/officeDocument/2006/relationships/fontTable" Target="fontTable.xml"/><Relationship Id="rId20" Type="http://schemas.openxmlformats.org/officeDocument/2006/relationships/hyperlink" Target="https://imorules.com/GUID-8D7F8C5A-A585-4DFA-8B32-4C03A1DDFDBE.html" TargetMode="External"/><Relationship Id="rId41"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95</Pages>
  <Words>19373</Words>
  <Characters>110430</Characters>
  <Application>Microsoft Office Word</Application>
  <DocSecurity>0</DocSecurity>
  <Lines>920</Lines>
  <Paragraphs>259</Paragraphs>
  <ScaleCrop>false</ScaleCrop>
  <Company/>
  <LinksUpToDate>false</LinksUpToDate>
  <CharactersWithSpaces>129544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Ash Mohomad</dc:creator>
  <cp:lastModifiedBy>Ash  Mohomad</cp:lastModifiedBy>
  <cp:revision>2</cp:revision>
  <dcterms:created xsi:type="dcterms:W3CDTF">2025-12-19T09:48:00Z</dcterms:created>
  <dcterms:modified xsi:type="dcterms:W3CDTF">2025-12-19T09:48:00Z</dcterms:modified>
</cp:coreProperties>
</file>