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5A875" w14:textId="77777777" w:rsidR="007B6579" w:rsidRPr="00777C7D" w:rsidRDefault="007B6579" w:rsidP="007B657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0" w:name="_Hlk216435559"/>
      <w:r w:rsidRPr="00777C7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DRAFT </w:t>
      </w:r>
    </w:p>
    <w:p w14:paraId="7D0C6E63" w14:textId="77777777" w:rsidR="007B6579" w:rsidRPr="00777C7D" w:rsidRDefault="007B6579" w:rsidP="007B657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7C7D">
        <w:rPr>
          <w:rFonts w:ascii="Times New Roman" w:hAnsi="Times New Roman" w:cs="Times New Roman"/>
          <w:b/>
          <w:bCs/>
          <w:sz w:val="24"/>
          <w:szCs w:val="24"/>
        </w:rPr>
        <w:t>FOR PUBLIC CONSULTATIONS (12.12.25 TO 11.01.26)</w:t>
      </w:r>
    </w:p>
    <w:p w14:paraId="01995A11" w14:textId="77777777" w:rsidR="007B6579" w:rsidRPr="00777C7D" w:rsidRDefault="007B6579" w:rsidP="007B657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7C7D">
        <w:rPr>
          <w:rFonts w:ascii="Times New Roman" w:hAnsi="Times New Roman" w:cs="Times New Roman"/>
          <w:b/>
          <w:bCs/>
          <w:sz w:val="24"/>
          <w:szCs w:val="24"/>
        </w:rPr>
        <w:t>MINISTRY OF PORTS, SHIPPING AND WATERWAYS</w:t>
      </w:r>
    </w:p>
    <w:p w14:paraId="7320FA44" w14:textId="77777777" w:rsidR="007B6579" w:rsidRPr="00777C7D" w:rsidRDefault="007B6579" w:rsidP="007B657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7C7D">
        <w:rPr>
          <w:rFonts w:ascii="Times New Roman" w:hAnsi="Times New Roman" w:cs="Times New Roman"/>
          <w:b/>
          <w:bCs/>
          <w:sz w:val="24"/>
          <w:szCs w:val="24"/>
        </w:rPr>
        <w:t>NOTIFICATION</w:t>
      </w:r>
    </w:p>
    <w:p w14:paraId="532DF678" w14:textId="77777777" w:rsidR="007B6579" w:rsidRDefault="007B6579" w:rsidP="007B6579">
      <w:pPr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77C7D">
        <w:rPr>
          <w:rFonts w:ascii="Times New Roman" w:hAnsi="Times New Roman" w:cs="Times New Roman"/>
          <w:b/>
          <w:bCs/>
          <w:sz w:val="24"/>
          <w:szCs w:val="24"/>
        </w:rPr>
        <w:t>New Delhi, the____________ 202</w:t>
      </w:r>
      <w:r>
        <w:rPr>
          <w:rFonts w:ascii="Times New Roman" w:hAnsi="Times New Roman" w:cs="Times New Roman"/>
          <w:b/>
          <w:bCs/>
          <w:szCs w:val="24"/>
        </w:rPr>
        <w:t>6</w:t>
      </w:r>
      <w:r w:rsidRPr="00D62B99">
        <w:rPr>
          <w:rFonts w:ascii="Times New Roman" w:hAnsi="Times New Roman" w:cs="Times New Roman"/>
          <w:b/>
          <w:bCs/>
          <w:sz w:val="24"/>
          <w:szCs w:val="24"/>
        </w:rPr>
        <w:br/>
      </w:r>
    </w:p>
    <w:bookmarkEnd w:id="0"/>
    <w:p w14:paraId="37E0AFAF" w14:textId="0A0622EE" w:rsidR="00A75492" w:rsidRPr="00A75492" w:rsidRDefault="00A75492" w:rsidP="00A75492">
      <w:pPr>
        <w:spacing w:line="256" w:lineRule="auto"/>
        <w:jc w:val="both"/>
        <w:rPr>
          <w:rFonts w:ascii="Aptos" w:eastAsia="Aptos" w:hAnsi="Aptos" w:cs="Times New Roman"/>
          <w:lang w:val="en-US"/>
        </w:rPr>
      </w:pPr>
      <w:r w:rsidRPr="00A75492">
        <w:rPr>
          <w:rFonts w:ascii="Aptos" w:eastAsia="Aptos" w:hAnsi="Aptos" w:cs="Times New Roman"/>
          <w:b/>
          <w:bCs/>
          <w:lang w:val="en-US"/>
        </w:rPr>
        <w:t>G.S.R. ___(E</w:t>
      </w:r>
      <w:proofErr w:type="gramStart"/>
      <w:r w:rsidRPr="00A75492">
        <w:rPr>
          <w:rFonts w:ascii="Aptos" w:eastAsia="Aptos" w:hAnsi="Aptos" w:cs="Times New Roman"/>
          <w:b/>
          <w:bCs/>
          <w:lang w:val="en-US"/>
        </w:rPr>
        <w:t>).—</w:t>
      </w:r>
      <w:proofErr w:type="gramEnd"/>
      <w:r w:rsidRPr="00A75492">
        <w:rPr>
          <w:rFonts w:ascii="Aptos" w:eastAsia="Aptos" w:hAnsi="Aptos" w:cs="Times New Roman"/>
          <w:lang w:val="en-US"/>
        </w:rPr>
        <w:t xml:space="preserve"> In exercise of the powers conferred </w:t>
      </w:r>
      <w:r w:rsidR="005E10A9" w:rsidRPr="005E10A9">
        <w:rPr>
          <w:rFonts w:ascii="Aptos" w:eastAsia="Aptos" w:hAnsi="Aptos" w:cs="Times New Roman"/>
        </w:rPr>
        <w:t xml:space="preserve">under </w:t>
      </w:r>
      <w:bookmarkStart w:id="1" w:name="_Hlk216098761"/>
      <w:r w:rsidR="005E10A9" w:rsidRPr="005E10A9">
        <w:rPr>
          <w:rFonts w:ascii="Aptos" w:eastAsia="Aptos" w:hAnsi="Aptos" w:cs="Times New Roman"/>
        </w:rPr>
        <w:t xml:space="preserve">clause (h) of sub-section (2) of Section 152 read with Section 9 of the </w:t>
      </w:r>
      <w:r w:rsidR="001E5AC7" w:rsidRPr="001E5AC7">
        <w:rPr>
          <w:rFonts w:ascii="Aptos" w:eastAsia="Aptos" w:hAnsi="Aptos" w:cs="Times New Roman"/>
          <w:lang w:val="en-US"/>
        </w:rPr>
        <w:t>Merchant</w:t>
      </w:r>
      <w:r w:rsidR="0039039E" w:rsidRPr="00EA01A2">
        <w:rPr>
          <w:rFonts w:ascii="Aptos" w:eastAsia="Aptos" w:hAnsi="Aptos" w:cs="Times New Roman"/>
          <w:lang w:val="en-US"/>
        </w:rPr>
        <w:t xml:space="preserve"> Shipping Act 2025</w:t>
      </w:r>
      <w:bookmarkEnd w:id="1"/>
      <w:r w:rsidR="00E22B27">
        <w:rPr>
          <w:rFonts w:ascii="Aptos" w:eastAsia="Aptos" w:hAnsi="Aptos" w:cs="Times New Roman"/>
          <w:lang w:val="en-US"/>
        </w:rPr>
        <w:t xml:space="preserve">, </w:t>
      </w:r>
      <w:r w:rsidRPr="00A75492">
        <w:rPr>
          <w:rFonts w:ascii="Aptos" w:eastAsia="Aptos" w:hAnsi="Aptos" w:cs="Times New Roman"/>
          <w:lang w:val="en-US"/>
        </w:rPr>
        <w:t>the Central Government hereby makes the following rules, namely</w:t>
      </w:r>
      <w:r w:rsidR="00A656DE">
        <w:rPr>
          <w:rFonts w:ascii="Aptos" w:eastAsia="Aptos" w:hAnsi="Aptos" w:cs="Times New Roman"/>
          <w:lang w:val="en-US"/>
        </w:rPr>
        <w:t xml:space="preserve"> “</w:t>
      </w:r>
      <w:bookmarkStart w:id="2" w:name="_Hlk216098784"/>
      <w:r w:rsidR="00A656DE">
        <w:rPr>
          <w:rFonts w:ascii="Aptos" w:eastAsia="Aptos" w:hAnsi="Aptos" w:cs="Times New Roman"/>
          <w:lang w:val="en-US"/>
        </w:rPr>
        <w:t>the Merchant Shipping (</w:t>
      </w:r>
      <w:r w:rsidR="006231B1">
        <w:rPr>
          <w:rFonts w:ascii="Aptos" w:eastAsia="Aptos" w:hAnsi="Aptos" w:cs="Times New Roman"/>
          <w:lang w:val="en-US"/>
        </w:rPr>
        <w:t>Recognized Organization) Rules,2026</w:t>
      </w:r>
      <w:bookmarkEnd w:id="2"/>
      <w:proofErr w:type="gramStart"/>
      <w:r w:rsidR="006231B1">
        <w:rPr>
          <w:rFonts w:ascii="Aptos" w:eastAsia="Aptos" w:hAnsi="Aptos" w:cs="Times New Roman"/>
          <w:lang w:val="en-US"/>
        </w:rPr>
        <w:t>.</w:t>
      </w:r>
      <w:r w:rsidRPr="00A75492">
        <w:rPr>
          <w:rFonts w:ascii="Aptos" w:eastAsia="Aptos" w:hAnsi="Aptos" w:cs="Times New Roman"/>
          <w:lang w:val="en-US"/>
        </w:rPr>
        <w:t>:—</w:t>
      </w:r>
      <w:proofErr w:type="gramEnd"/>
    </w:p>
    <w:p w14:paraId="41C09F98" w14:textId="77777777" w:rsidR="00A75492" w:rsidRPr="00A75492" w:rsidRDefault="00A75492" w:rsidP="00A75492">
      <w:pPr>
        <w:spacing w:line="256" w:lineRule="auto"/>
        <w:jc w:val="both"/>
        <w:rPr>
          <w:rFonts w:ascii="Aptos" w:eastAsia="Aptos" w:hAnsi="Aptos" w:cs="Times New Roman"/>
          <w:b/>
          <w:bCs/>
          <w:lang w:val="en-US"/>
        </w:rPr>
      </w:pPr>
      <w:r w:rsidRPr="00A75492">
        <w:rPr>
          <w:rFonts w:ascii="Aptos" w:eastAsia="Aptos" w:hAnsi="Aptos" w:cs="Times New Roman"/>
          <w:b/>
          <w:bCs/>
          <w:lang w:val="en-US"/>
        </w:rPr>
        <w:t>1. Short title and commencement.</w:t>
      </w:r>
    </w:p>
    <w:p w14:paraId="15B76DF4" w14:textId="77777777" w:rsidR="00A75492" w:rsidRDefault="00A75492" w:rsidP="00A75492">
      <w:pPr>
        <w:spacing w:line="256" w:lineRule="auto"/>
        <w:jc w:val="both"/>
        <w:rPr>
          <w:rFonts w:ascii="Aptos" w:eastAsia="Aptos" w:hAnsi="Aptos" w:cs="Times New Roman"/>
          <w:lang w:val="en-US"/>
        </w:rPr>
      </w:pPr>
      <w:r w:rsidRPr="00A75492">
        <w:rPr>
          <w:rFonts w:ascii="Aptos" w:eastAsia="Aptos" w:hAnsi="Aptos" w:cs="Times New Roman"/>
          <w:lang w:val="en-US"/>
        </w:rPr>
        <w:t xml:space="preserve">(1) These rules may be called the </w:t>
      </w:r>
      <w:r w:rsidRPr="007B6579">
        <w:rPr>
          <w:rFonts w:ascii="Aptos" w:eastAsia="Aptos" w:hAnsi="Aptos" w:cs="Times New Roman"/>
          <w:b/>
          <w:bCs/>
          <w:i/>
          <w:iCs/>
          <w:lang w:val="en-US"/>
        </w:rPr>
        <w:t>Merchant Shipping (Recognized Organizations) Rules, 2026.</w:t>
      </w:r>
      <w:r w:rsidRPr="00A75492">
        <w:rPr>
          <w:rFonts w:ascii="Aptos" w:eastAsia="Aptos" w:hAnsi="Aptos" w:cs="Times New Roman"/>
          <w:lang w:val="en-US"/>
        </w:rPr>
        <w:br/>
        <w:t>(2) They shall come into force on the date of their publication in the Official Gazette.</w:t>
      </w:r>
    </w:p>
    <w:p w14:paraId="60D77276" w14:textId="77777777" w:rsidR="001F3D6F" w:rsidRDefault="001F3D6F" w:rsidP="00A75492">
      <w:pPr>
        <w:spacing w:line="256" w:lineRule="auto"/>
        <w:jc w:val="both"/>
        <w:rPr>
          <w:rFonts w:ascii="Aptos" w:eastAsia="Aptos" w:hAnsi="Aptos" w:cs="Times New Roman"/>
          <w:lang w:val="en-US"/>
        </w:rPr>
      </w:pPr>
    </w:p>
    <w:p w14:paraId="24040F75" w14:textId="61434087" w:rsidR="001F3D6F" w:rsidRDefault="001F3D6F" w:rsidP="00A75492">
      <w:pPr>
        <w:spacing w:line="256" w:lineRule="auto"/>
        <w:jc w:val="both"/>
        <w:rPr>
          <w:rFonts w:ascii="Aptos" w:eastAsia="Aptos" w:hAnsi="Aptos" w:cs="Times New Roman"/>
          <w:lang w:val="en-US"/>
        </w:rPr>
      </w:pPr>
      <w:r>
        <w:rPr>
          <w:rFonts w:ascii="Aptos" w:eastAsia="Aptos" w:hAnsi="Aptos" w:cs="Times New Roman"/>
          <w:lang w:val="en-US"/>
        </w:rPr>
        <w:t xml:space="preserve">2. </w:t>
      </w:r>
      <w:r w:rsidRPr="001F3D6F">
        <w:rPr>
          <w:rFonts w:ascii="Aptos" w:eastAsia="Aptos" w:hAnsi="Aptos" w:cs="Times New Roman"/>
          <w:b/>
          <w:bCs/>
          <w:lang w:val="en-US"/>
        </w:rPr>
        <w:t>Application</w:t>
      </w:r>
    </w:p>
    <w:p w14:paraId="6A3269F8" w14:textId="2B31AE8C" w:rsidR="001F3D6F" w:rsidRPr="001F3D6F" w:rsidRDefault="001F3D6F" w:rsidP="00A75492">
      <w:pPr>
        <w:spacing w:line="256" w:lineRule="auto"/>
        <w:jc w:val="both"/>
        <w:rPr>
          <w:rFonts w:ascii="Aptos" w:eastAsia="Aptos" w:hAnsi="Aptos" w:cs="Times New Roman"/>
          <w:lang w:val="en-US"/>
        </w:rPr>
      </w:pPr>
      <w:r w:rsidRPr="001F3D6F">
        <w:rPr>
          <w:rFonts w:ascii="Aptos" w:eastAsia="Aptos" w:hAnsi="Aptos" w:cs="Times New Roman"/>
          <w:lang w:val="en-US"/>
        </w:rPr>
        <w:t>This rule shall apply to all Recognized Organizations that are authorized by the Central Government under section 9 of the Merchant Shipping Act, 2025 (24 of 2025), and Rule 4 of these Rules, to perform statutory surveys, audits, inspections, approvals, and certification on behalf of the Central Government</w:t>
      </w:r>
    </w:p>
    <w:p w14:paraId="24F2DFDC" w14:textId="77777777" w:rsidR="001F3D6F" w:rsidRPr="00A75492" w:rsidRDefault="001F3D6F" w:rsidP="00A75492">
      <w:pPr>
        <w:spacing w:line="256" w:lineRule="auto"/>
        <w:jc w:val="both"/>
        <w:rPr>
          <w:rFonts w:ascii="Aptos" w:eastAsia="Aptos" w:hAnsi="Aptos" w:cs="Times New Roman"/>
          <w:lang w:val="en-US"/>
        </w:rPr>
      </w:pPr>
    </w:p>
    <w:p w14:paraId="3901D40D" w14:textId="1D1E6BDD" w:rsidR="00A75492" w:rsidRPr="00A75492" w:rsidRDefault="001F3D6F" w:rsidP="00A75492">
      <w:pPr>
        <w:spacing w:line="256" w:lineRule="auto"/>
        <w:jc w:val="both"/>
        <w:rPr>
          <w:rFonts w:ascii="Aptos" w:eastAsia="Aptos" w:hAnsi="Aptos" w:cs="Times New Roman"/>
          <w:b/>
          <w:bCs/>
          <w:lang w:val="en-US"/>
        </w:rPr>
      </w:pPr>
      <w:r>
        <w:rPr>
          <w:rFonts w:ascii="Aptos" w:eastAsia="Aptos" w:hAnsi="Aptos" w:cs="Times New Roman"/>
          <w:b/>
          <w:bCs/>
          <w:lang w:val="en-US"/>
        </w:rPr>
        <w:t>3</w:t>
      </w:r>
      <w:r w:rsidR="00A75492" w:rsidRPr="00A75492">
        <w:rPr>
          <w:rFonts w:ascii="Aptos" w:eastAsia="Aptos" w:hAnsi="Aptos" w:cs="Times New Roman"/>
          <w:b/>
          <w:bCs/>
          <w:lang w:val="en-US"/>
        </w:rPr>
        <w:t>. Definitions.</w:t>
      </w:r>
    </w:p>
    <w:p w14:paraId="1630C939" w14:textId="77777777" w:rsidR="00A75492" w:rsidRPr="00A75492" w:rsidRDefault="00A75492" w:rsidP="00A75492">
      <w:pPr>
        <w:spacing w:line="256" w:lineRule="auto"/>
        <w:jc w:val="both"/>
        <w:rPr>
          <w:rFonts w:ascii="Aptos" w:eastAsia="Aptos" w:hAnsi="Aptos" w:cs="Times New Roman"/>
          <w:lang w:val="en-US"/>
        </w:rPr>
      </w:pPr>
      <w:r w:rsidRPr="00A75492">
        <w:rPr>
          <w:rFonts w:ascii="Aptos" w:eastAsia="Aptos" w:hAnsi="Aptos" w:cs="Times New Roman"/>
          <w:lang w:val="en-US"/>
        </w:rPr>
        <w:t xml:space="preserve">In these rules, unless the context otherwise </w:t>
      </w:r>
      <w:proofErr w:type="gramStart"/>
      <w:r w:rsidRPr="00A75492">
        <w:rPr>
          <w:rFonts w:ascii="Aptos" w:eastAsia="Aptos" w:hAnsi="Aptos" w:cs="Times New Roman"/>
          <w:lang w:val="en-US"/>
        </w:rPr>
        <w:t>requires,—</w:t>
      </w:r>
      <w:proofErr w:type="gramEnd"/>
    </w:p>
    <w:p w14:paraId="68A442A8" w14:textId="77777777" w:rsidR="00A75492" w:rsidRPr="00A75492" w:rsidRDefault="00A75492" w:rsidP="00A75492">
      <w:pPr>
        <w:spacing w:line="256" w:lineRule="auto"/>
        <w:ind w:left="288"/>
        <w:jc w:val="both"/>
        <w:rPr>
          <w:rFonts w:ascii="Aptos" w:eastAsia="Aptos" w:hAnsi="Aptos" w:cs="Times New Roman"/>
          <w:lang w:val="en-US"/>
        </w:rPr>
      </w:pPr>
      <w:r w:rsidRPr="00A75492">
        <w:rPr>
          <w:rFonts w:ascii="Aptos" w:eastAsia="Aptos" w:hAnsi="Aptos" w:cs="Times New Roman"/>
          <w:lang w:val="en-US"/>
        </w:rPr>
        <w:t xml:space="preserve">(a) “Act” means the </w:t>
      </w:r>
      <w:r w:rsidRPr="00A75492">
        <w:rPr>
          <w:rFonts w:ascii="Aptos" w:eastAsia="Aptos" w:hAnsi="Aptos" w:cs="Times New Roman"/>
          <w:i/>
          <w:iCs/>
          <w:lang w:val="en-US"/>
        </w:rPr>
        <w:t xml:space="preserve">Merchant Shipping Act, </w:t>
      </w:r>
      <w:proofErr w:type="gramStart"/>
      <w:r w:rsidRPr="00A75492">
        <w:rPr>
          <w:rFonts w:ascii="Aptos" w:eastAsia="Aptos" w:hAnsi="Aptos" w:cs="Times New Roman"/>
          <w:i/>
          <w:iCs/>
          <w:lang w:val="en-US"/>
        </w:rPr>
        <w:t>2025</w:t>
      </w:r>
      <w:r w:rsidRPr="00A75492">
        <w:rPr>
          <w:rFonts w:ascii="Aptos" w:eastAsia="Aptos" w:hAnsi="Aptos" w:cs="Times New Roman"/>
          <w:lang w:val="en-US"/>
        </w:rPr>
        <w:t>;</w:t>
      </w:r>
      <w:proofErr w:type="gramEnd"/>
    </w:p>
    <w:p w14:paraId="009E14A8" w14:textId="42874410" w:rsidR="00A75492" w:rsidRPr="00A75492" w:rsidRDefault="00A75492" w:rsidP="00A75492">
      <w:pPr>
        <w:spacing w:line="256" w:lineRule="auto"/>
        <w:ind w:left="288"/>
        <w:jc w:val="both"/>
        <w:rPr>
          <w:rFonts w:ascii="Aptos" w:eastAsia="Aptos" w:hAnsi="Aptos" w:cs="Times New Roman"/>
          <w:lang w:val="en-US"/>
        </w:rPr>
      </w:pPr>
      <w:r w:rsidRPr="00A75492">
        <w:rPr>
          <w:rFonts w:ascii="Aptos" w:eastAsia="Aptos" w:hAnsi="Aptos" w:cs="Times New Roman"/>
          <w:lang w:val="en-US"/>
        </w:rPr>
        <w:t xml:space="preserve">(b) “Administration” </w:t>
      </w:r>
      <w:proofErr w:type="gramStart"/>
      <w:r w:rsidRPr="00A75492">
        <w:rPr>
          <w:rFonts w:ascii="Aptos" w:eastAsia="Aptos" w:hAnsi="Aptos" w:cs="Times New Roman"/>
          <w:lang w:val="en-US"/>
        </w:rPr>
        <w:t xml:space="preserve">means </w:t>
      </w:r>
      <w:r w:rsidR="001F3D6F" w:rsidRPr="001F3D6F">
        <w:rPr>
          <w:rFonts w:ascii="Aptos" w:eastAsia="Aptos" w:hAnsi="Aptos" w:cs="Times New Roman"/>
          <w:lang w:val="en-US"/>
        </w:rPr>
        <w:t xml:space="preserve"> the</w:t>
      </w:r>
      <w:proofErr w:type="gramEnd"/>
      <w:r w:rsidR="001F3D6F" w:rsidRPr="001F3D6F">
        <w:rPr>
          <w:rFonts w:ascii="Aptos" w:eastAsia="Aptos" w:hAnsi="Aptos" w:cs="Times New Roman"/>
          <w:lang w:val="en-US"/>
        </w:rPr>
        <w:t xml:space="preserve"> Director-General of Maritime Administration appointed under sub-section (1) of Section 7 of the </w:t>
      </w:r>
      <w:proofErr w:type="gramStart"/>
      <w:r w:rsidR="001F3D6F" w:rsidRPr="001F3D6F">
        <w:rPr>
          <w:rFonts w:ascii="Aptos" w:eastAsia="Aptos" w:hAnsi="Aptos" w:cs="Times New Roman"/>
          <w:lang w:val="en-US"/>
        </w:rPr>
        <w:t>Act</w:t>
      </w:r>
      <w:r w:rsidRPr="00A75492">
        <w:rPr>
          <w:rFonts w:ascii="Aptos" w:eastAsia="Aptos" w:hAnsi="Aptos" w:cs="Times New Roman"/>
          <w:lang w:val="en-US"/>
        </w:rPr>
        <w:t>;</w:t>
      </w:r>
      <w:proofErr w:type="gramEnd"/>
    </w:p>
    <w:p w14:paraId="4C6D7776" w14:textId="5AF7698D" w:rsidR="00791F7F" w:rsidRDefault="00A75492" w:rsidP="00AE4D4D">
      <w:pPr>
        <w:spacing w:line="256" w:lineRule="auto"/>
        <w:ind w:left="288"/>
        <w:jc w:val="both"/>
        <w:rPr>
          <w:rFonts w:ascii="Aptos" w:eastAsia="Aptos" w:hAnsi="Aptos" w:cs="Times New Roman"/>
          <w:lang w:val="en-US"/>
        </w:rPr>
      </w:pPr>
      <w:r w:rsidRPr="00A75492">
        <w:rPr>
          <w:rFonts w:ascii="Aptos" w:eastAsia="Aptos" w:hAnsi="Aptos" w:cs="Times New Roman"/>
          <w:lang w:val="en-US"/>
        </w:rPr>
        <w:t>(</w:t>
      </w:r>
      <w:r w:rsidR="00825441">
        <w:rPr>
          <w:rFonts w:ascii="Aptos" w:eastAsia="Aptos" w:hAnsi="Aptos" w:cs="Times New Roman"/>
          <w:lang w:val="en-US"/>
        </w:rPr>
        <w:t>c</w:t>
      </w:r>
      <w:proofErr w:type="gramStart"/>
      <w:r w:rsidRPr="00A75492">
        <w:rPr>
          <w:rFonts w:ascii="Aptos" w:eastAsia="Aptos" w:hAnsi="Aptos" w:cs="Times New Roman"/>
          <w:lang w:val="en-US"/>
        </w:rPr>
        <w:t>)</w:t>
      </w:r>
      <w:r w:rsidR="00904FFB" w:rsidRPr="00A75492">
        <w:rPr>
          <w:rFonts w:ascii="Aptos" w:eastAsia="Aptos" w:hAnsi="Aptos" w:cs="Times New Roman"/>
          <w:lang w:val="en-US"/>
        </w:rPr>
        <w:t>“</w:t>
      </w:r>
      <w:proofErr w:type="gramEnd"/>
      <w:r w:rsidR="00904FFB" w:rsidRPr="00A75492">
        <w:rPr>
          <w:rFonts w:ascii="Aptos" w:eastAsia="Aptos" w:hAnsi="Aptos" w:cs="Times New Roman"/>
          <w:lang w:val="en-US"/>
        </w:rPr>
        <w:t>Agreement” means the bilateral instrument executed between the Administration and the Recognized Organization defining the scope, rights, obligations, and conditions of authorization</w:t>
      </w:r>
    </w:p>
    <w:p w14:paraId="3286121A" w14:textId="2A35AC00" w:rsidR="00A75492" w:rsidRPr="00A75492" w:rsidRDefault="00825441" w:rsidP="00AE4D4D">
      <w:pPr>
        <w:spacing w:line="256" w:lineRule="auto"/>
        <w:ind w:left="288"/>
        <w:jc w:val="both"/>
        <w:rPr>
          <w:rFonts w:ascii="Aptos" w:eastAsia="Aptos" w:hAnsi="Aptos" w:cs="Times New Roman"/>
          <w:lang w:val="en-US"/>
        </w:rPr>
      </w:pPr>
      <w:r>
        <w:rPr>
          <w:rFonts w:ascii="Aptos" w:eastAsia="Aptos" w:hAnsi="Aptos" w:cs="Times New Roman"/>
          <w:lang w:val="en-US"/>
        </w:rPr>
        <w:t>(d</w:t>
      </w:r>
      <w:proofErr w:type="gramStart"/>
      <w:r>
        <w:rPr>
          <w:rFonts w:ascii="Aptos" w:eastAsia="Aptos" w:hAnsi="Aptos" w:cs="Times New Roman"/>
          <w:lang w:val="en-US"/>
        </w:rPr>
        <w:t>)</w:t>
      </w:r>
      <w:r w:rsidR="00A75492" w:rsidRPr="00A75492">
        <w:rPr>
          <w:rFonts w:ascii="Aptos" w:eastAsia="Aptos" w:hAnsi="Aptos" w:cs="Times New Roman"/>
          <w:lang w:val="en-US"/>
        </w:rPr>
        <w:t>“</w:t>
      </w:r>
      <w:proofErr w:type="gramEnd"/>
      <w:r w:rsidR="00A75492" w:rsidRPr="00A75492">
        <w:rPr>
          <w:rFonts w:ascii="Aptos" w:eastAsia="Aptos" w:hAnsi="Aptos" w:cs="Times New Roman"/>
          <w:lang w:val="en-US"/>
        </w:rPr>
        <w:t xml:space="preserve">Authorization” means the formal notification issued by the </w:t>
      </w:r>
      <w:r w:rsidR="003F4FB8">
        <w:rPr>
          <w:rFonts w:ascii="Aptos" w:eastAsia="Aptos" w:hAnsi="Aptos" w:cs="Times New Roman"/>
          <w:lang w:val="en-US"/>
        </w:rPr>
        <w:t>Director</w:t>
      </w:r>
      <w:r w:rsidR="008B4B93">
        <w:rPr>
          <w:rFonts w:ascii="Aptos" w:eastAsia="Aptos" w:hAnsi="Aptos" w:cs="Times New Roman"/>
          <w:lang w:val="en-US"/>
        </w:rPr>
        <w:t>-</w:t>
      </w:r>
      <w:r w:rsidR="003F4FB8">
        <w:rPr>
          <w:rFonts w:ascii="Aptos" w:eastAsia="Aptos" w:hAnsi="Aptos" w:cs="Times New Roman"/>
          <w:lang w:val="en-US"/>
        </w:rPr>
        <w:t xml:space="preserve">General of Maritime </w:t>
      </w:r>
      <w:proofErr w:type="gramStart"/>
      <w:r w:rsidR="003F4FB8">
        <w:rPr>
          <w:rFonts w:ascii="Aptos" w:eastAsia="Aptos" w:hAnsi="Aptos" w:cs="Times New Roman"/>
          <w:lang w:val="en-US"/>
        </w:rPr>
        <w:t xml:space="preserve">Administration </w:t>
      </w:r>
      <w:r w:rsidR="00A75492" w:rsidRPr="00A75492">
        <w:rPr>
          <w:rFonts w:ascii="Aptos" w:eastAsia="Aptos" w:hAnsi="Aptos" w:cs="Times New Roman"/>
          <w:lang w:val="en-US"/>
        </w:rPr>
        <w:t xml:space="preserve"> authorizing</w:t>
      </w:r>
      <w:proofErr w:type="gramEnd"/>
      <w:r w:rsidR="00A75492" w:rsidRPr="00A75492">
        <w:rPr>
          <w:rFonts w:ascii="Aptos" w:eastAsia="Aptos" w:hAnsi="Aptos" w:cs="Times New Roman"/>
          <w:lang w:val="en-US"/>
        </w:rPr>
        <w:t xml:space="preserve"> a Recognized Organization to act on its behalf for</w:t>
      </w:r>
      <w:r w:rsidR="008B4B93" w:rsidRPr="008B4B93">
        <w:rPr>
          <w:rFonts w:ascii="Aptos" w:eastAsia="Aptos" w:hAnsi="Aptos" w:cs="Times New Roman"/>
          <w:lang w:val="en-US"/>
        </w:rPr>
        <w:t xml:space="preserve"> performing statutory surveys, audits, inspections, approvals</w:t>
      </w:r>
      <w:r w:rsidR="008B4B93">
        <w:rPr>
          <w:rFonts w:ascii="Aptos" w:eastAsia="Aptos" w:hAnsi="Aptos" w:cs="Times New Roman"/>
          <w:lang w:val="en-US"/>
        </w:rPr>
        <w:t>,</w:t>
      </w:r>
      <w:r w:rsidR="008B4B93" w:rsidRPr="008B4B93">
        <w:rPr>
          <w:rFonts w:ascii="Aptos" w:eastAsia="Aptos" w:hAnsi="Aptos" w:cs="Times New Roman"/>
          <w:lang w:val="en-US"/>
        </w:rPr>
        <w:t xml:space="preserve"> certifications </w:t>
      </w:r>
      <w:r w:rsidR="008B4B93">
        <w:rPr>
          <w:rFonts w:ascii="Aptos" w:eastAsia="Aptos" w:hAnsi="Aptos" w:cs="Times New Roman"/>
          <w:lang w:val="en-US"/>
        </w:rPr>
        <w:t xml:space="preserve">or any specified </w:t>
      </w:r>
      <w:proofErr w:type="gramStart"/>
      <w:r w:rsidR="008B4B93">
        <w:rPr>
          <w:rFonts w:ascii="Aptos" w:eastAsia="Aptos" w:hAnsi="Aptos" w:cs="Times New Roman"/>
          <w:lang w:val="en-US"/>
        </w:rPr>
        <w:t>functions</w:t>
      </w:r>
      <w:r w:rsidR="00A75492" w:rsidRPr="00A75492">
        <w:rPr>
          <w:rFonts w:ascii="Aptos" w:eastAsia="Aptos" w:hAnsi="Aptos" w:cs="Times New Roman"/>
          <w:lang w:val="en-US"/>
        </w:rPr>
        <w:t>;</w:t>
      </w:r>
      <w:proofErr w:type="gramEnd"/>
    </w:p>
    <w:p w14:paraId="18702F92" w14:textId="4BE16B91" w:rsidR="008E55F7" w:rsidRDefault="00A75492" w:rsidP="00AE4D4D">
      <w:pPr>
        <w:spacing w:line="256" w:lineRule="auto"/>
        <w:ind w:left="288"/>
        <w:jc w:val="both"/>
        <w:rPr>
          <w:rFonts w:ascii="Aptos" w:eastAsia="Aptos" w:hAnsi="Aptos" w:cs="Times New Roman"/>
          <w:lang w:val="en-US"/>
        </w:rPr>
      </w:pPr>
      <w:r w:rsidRPr="00A75492">
        <w:rPr>
          <w:rFonts w:ascii="Aptos" w:eastAsia="Aptos" w:hAnsi="Aptos" w:cs="Times New Roman"/>
          <w:lang w:val="en-US"/>
        </w:rPr>
        <w:t>(</w:t>
      </w:r>
      <w:r w:rsidR="00825441">
        <w:rPr>
          <w:rFonts w:ascii="Aptos" w:eastAsia="Aptos" w:hAnsi="Aptos" w:cs="Times New Roman"/>
          <w:lang w:val="en-US"/>
        </w:rPr>
        <w:t>e</w:t>
      </w:r>
      <w:proofErr w:type="gramStart"/>
      <w:r w:rsidRPr="00A75492">
        <w:rPr>
          <w:rFonts w:ascii="Aptos" w:eastAsia="Aptos" w:hAnsi="Aptos" w:cs="Times New Roman"/>
          <w:lang w:val="en-US"/>
        </w:rPr>
        <w:t>)</w:t>
      </w:r>
      <w:r w:rsidR="008E55F7" w:rsidRPr="00A75492">
        <w:rPr>
          <w:rFonts w:ascii="Aptos" w:eastAsia="Aptos" w:hAnsi="Aptos" w:cs="Times New Roman"/>
          <w:lang w:val="en-US"/>
        </w:rPr>
        <w:t>“</w:t>
      </w:r>
      <w:proofErr w:type="gramEnd"/>
      <w:r w:rsidR="008E55F7" w:rsidRPr="00A75492">
        <w:rPr>
          <w:rFonts w:ascii="Aptos" w:eastAsia="Aptos" w:hAnsi="Aptos" w:cs="Times New Roman"/>
          <w:lang w:val="en-US"/>
        </w:rPr>
        <w:t xml:space="preserve">Recognized Organization” or “RO” means a </w:t>
      </w:r>
      <w:r w:rsidR="008E55F7" w:rsidRPr="00A75492">
        <w:rPr>
          <w:rFonts w:ascii="Aptos" w:eastAsia="Aptos" w:hAnsi="Aptos" w:cs="Times New Roman"/>
          <w:i/>
          <w:iCs/>
          <w:lang w:val="en-US"/>
        </w:rPr>
        <w:t>Classification Society</w:t>
      </w:r>
      <w:r w:rsidR="008E55F7" w:rsidRPr="00A75492">
        <w:rPr>
          <w:rFonts w:ascii="Aptos" w:eastAsia="Aptos" w:hAnsi="Aptos" w:cs="Times New Roman"/>
          <w:lang w:val="en-US"/>
        </w:rPr>
        <w:t xml:space="preserve"> or other body recognized by the Central Government for the purpose of performing statutory surveys, audits, inspections, approvals and certification functions on behalf of the </w:t>
      </w:r>
      <w:r w:rsidR="008E55F7">
        <w:rPr>
          <w:rFonts w:ascii="Aptos" w:eastAsia="Aptos" w:hAnsi="Aptos" w:cs="Times New Roman"/>
          <w:lang w:val="en-US"/>
        </w:rPr>
        <w:t xml:space="preserve">Central </w:t>
      </w:r>
      <w:proofErr w:type="gramStart"/>
      <w:r w:rsidR="008E55F7">
        <w:rPr>
          <w:rFonts w:ascii="Aptos" w:eastAsia="Aptos" w:hAnsi="Aptos" w:cs="Times New Roman"/>
          <w:lang w:val="en-US"/>
        </w:rPr>
        <w:t>Government;</w:t>
      </w:r>
      <w:proofErr w:type="gramEnd"/>
    </w:p>
    <w:p w14:paraId="7EA2A362" w14:textId="367049EC" w:rsidR="00A75492" w:rsidRPr="00A75492" w:rsidRDefault="008E55F7" w:rsidP="00A75492">
      <w:pPr>
        <w:spacing w:line="256" w:lineRule="auto"/>
        <w:ind w:left="288"/>
        <w:jc w:val="both"/>
        <w:rPr>
          <w:rFonts w:ascii="Aptos" w:eastAsia="Aptos" w:hAnsi="Aptos" w:cs="Times New Roman"/>
          <w:lang w:val="en-US"/>
        </w:rPr>
      </w:pPr>
      <w:r>
        <w:rPr>
          <w:rFonts w:ascii="Aptos" w:eastAsia="Aptos" w:hAnsi="Aptos" w:cs="Times New Roman"/>
          <w:lang w:val="en-US"/>
        </w:rPr>
        <w:lastRenderedPageBreak/>
        <w:t>(</w:t>
      </w:r>
      <w:r w:rsidR="00825441">
        <w:rPr>
          <w:rFonts w:ascii="Aptos" w:eastAsia="Aptos" w:hAnsi="Aptos" w:cs="Times New Roman"/>
          <w:lang w:val="en-US"/>
        </w:rPr>
        <w:t>f</w:t>
      </w:r>
      <w:r w:rsidR="00904FFB">
        <w:rPr>
          <w:rFonts w:ascii="Aptos" w:eastAsia="Aptos" w:hAnsi="Aptos" w:cs="Times New Roman"/>
          <w:lang w:val="en-US"/>
        </w:rPr>
        <w:t xml:space="preserve">) </w:t>
      </w:r>
      <w:r w:rsidR="00A75492" w:rsidRPr="00A75492">
        <w:rPr>
          <w:rFonts w:ascii="Aptos" w:eastAsia="Aptos" w:hAnsi="Aptos" w:cs="Times New Roman"/>
          <w:lang w:val="en-US"/>
        </w:rPr>
        <w:t xml:space="preserve">“RO Code” means the </w:t>
      </w:r>
      <w:r w:rsidR="00A75492" w:rsidRPr="00A75492">
        <w:rPr>
          <w:rFonts w:ascii="Aptos" w:eastAsia="Aptos" w:hAnsi="Aptos" w:cs="Times New Roman"/>
          <w:i/>
          <w:iCs/>
          <w:lang w:val="en-US"/>
        </w:rPr>
        <w:t>Code for Recognized Organizations (RO Code)</w:t>
      </w:r>
      <w:r w:rsidR="00A75492" w:rsidRPr="00A75492">
        <w:rPr>
          <w:rFonts w:ascii="Aptos" w:eastAsia="Aptos" w:hAnsi="Aptos" w:cs="Times New Roman"/>
          <w:lang w:val="en-US"/>
        </w:rPr>
        <w:t xml:space="preserve"> adopted by the International Maritime Organization through Resolutions MSC.349(92) and MEPC.237(65), as amended from time to time.</w:t>
      </w:r>
    </w:p>
    <w:p w14:paraId="4062D007" w14:textId="63866E59" w:rsidR="00A75492" w:rsidRPr="00A75492" w:rsidRDefault="008E773E" w:rsidP="00A75492">
      <w:pPr>
        <w:spacing w:line="256" w:lineRule="auto"/>
        <w:jc w:val="both"/>
        <w:rPr>
          <w:rFonts w:ascii="Aptos" w:eastAsia="Aptos" w:hAnsi="Aptos" w:cs="Times New Roman"/>
          <w:b/>
          <w:bCs/>
          <w:lang w:val="en-US"/>
        </w:rPr>
      </w:pPr>
      <w:r>
        <w:rPr>
          <w:rFonts w:ascii="Aptos" w:eastAsia="Aptos" w:hAnsi="Aptos" w:cs="Times New Roman"/>
          <w:b/>
          <w:bCs/>
          <w:lang w:val="en-US"/>
        </w:rPr>
        <w:t>4</w:t>
      </w:r>
      <w:r w:rsidR="00A75492" w:rsidRPr="00A75492">
        <w:rPr>
          <w:rFonts w:ascii="Aptos" w:eastAsia="Aptos" w:hAnsi="Aptos" w:cs="Times New Roman"/>
          <w:b/>
          <w:bCs/>
          <w:lang w:val="en-US"/>
        </w:rPr>
        <w:t xml:space="preserve">. </w:t>
      </w:r>
      <w:r>
        <w:rPr>
          <w:rFonts w:ascii="Aptos" w:eastAsia="Aptos" w:hAnsi="Aptos" w:cs="Times New Roman"/>
          <w:b/>
          <w:bCs/>
          <w:lang w:val="en-US"/>
        </w:rPr>
        <w:t>Scope</w:t>
      </w:r>
      <w:r w:rsidR="00A75492" w:rsidRPr="00A75492">
        <w:rPr>
          <w:rFonts w:ascii="Aptos" w:eastAsia="Aptos" w:hAnsi="Aptos" w:cs="Times New Roman"/>
          <w:b/>
          <w:bCs/>
          <w:lang w:val="en-US"/>
        </w:rPr>
        <w:t>.</w:t>
      </w:r>
    </w:p>
    <w:p w14:paraId="29D365E6" w14:textId="47675A6E" w:rsidR="00A75492" w:rsidRPr="00A75492" w:rsidRDefault="006B28DA" w:rsidP="00A75492">
      <w:pPr>
        <w:spacing w:line="256" w:lineRule="auto"/>
        <w:jc w:val="both"/>
        <w:rPr>
          <w:rFonts w:ascii="Aptos" w:eastAsia="Aptos" w:hAnsi="Aptos" w:cs="Times New Roman"/>
          <w:lang w:val="en-US"/>
        </w:rPr>
      </w:pPr>
      <w:r>
        <w:rPr>
          <w:rFonts w:ascii="Aptos" w:eastAsia="Aptos" w:hAnsi="Aptos" w:cs="Times New Roman"/>
          <w:lang w:val="en-US"/>
        </w:rPr>
        <w:t xml:space="preserve"> The </w:t>
      </w:r>
      <w:r w:rsidR="00A75492" w:rsidRPr="00A75492">
        <w:rPr>
          <w:rFonts w:ascii="Aptos" w:eastAsia="Aptos" w:hAnsi="Aptos" w:cs="Times New Roman"/>
          <w:lang w:val="en-US"/>
        </w:rPr>
        <w:t xml:space="preserve">Recognized Organizations engaged in statutory functions on behalf of the </w:t>
      </w:r>
      <w:r w:rsidR="00586E2D">
        <w:rPr>
          <w:rFonts w:ascii="Aptos" w:eastAsia="Aptos" w:hAnsi="Aptos" w:cs="Times New Roman"/>
          <w:lang w:val="en-US"/>
        </w:rPr>
        <w:t>Central Government</w:t>
      </w:r>
      <w:r w:rsidR="00CC0033">
        <w:rPr>
          <w:rFonts w:ascii="Aptos" w:eastAsia="Aptos" w:hAnsi="Aptos" w:cs="Times New Roman"/>
          <w:lang w:val="en-US"/>
        </w:rPr>
        <w:t>,</w:t>
      </w:r>
      <w:r w:rsidR="00201547">
        <w:rPr>
          <w:rFonts w:ascii="Aptos" w:eastAsia="Aptos" w:hAnsi="Aptos" w:cs="Times New Roman"/>
          <w:lang w:val="en-US"/>
        </w:rPr>
        <w:t xml:space="preserve"> </w:t>
      </w:r>
      <w:r w:rsidR="008E773E">
        <w:rPr>
          <w:rFonts w:ascii="Aptos" w:eastAsia="Aptos" w:hAnsi="Aptos" w:cs="Times New Roman"/>
          <w:lang w:val="en-US"/>
        </w:rPr>
        <w:t>shall</w:t>
      </w:r>
      <w:r w:rsidR="008E773E" w:rsidRPr="00A75492">
        <w:rPr>
          <w:rFonts w:ascii="Aptos" w:eastAsia="Aptos" w:hAnsi="Aptos" w:cs="Times New Roman"/>
          <w:lang w:val="en-US"/>
        </w:rPr>
        <w:t xml:space="preserve"> </w:t>
      </w:r>
      <w:proofErr w:type="gramStart"/>
      <w:r w:rsidR="008E773E" w:rsidRPr="00A75492">
        <w:rPr>
          <w:rFonts w:ascii="Aptos" w:eastAsia="Aptos" w:hAnsi="Aptos" w:cs="Times New Roman"/>
          <w:lang w:val="en-US"/>
        </w:rPr>
        <w:t>operate</w:t>
      </w:r>
      <w:r w:rsidR="00A75492" w:rsidRPr="00A75492">
        <w:rPr>
          <w:rFonts w:ascii="Aptos" w:eastAsia="Aptos" w:hAnsi="Aptos" w:cs="Times New Roman"/>
          <w:lang w:val="en-US"/>
        </w:rPr>
        <w:t xml:space="preserve"> </w:t>
      </w:r>
      <w:r w:rsidR="001A26A3">
        <w:rPr>
          <w:rFonts w:ascii="Aptos" w:eastAsia="Aptos" w:hAnsi="Aptos" w:cs="Times New Roman"/>
          <w:lang w:val="en-US"/>
        </w:rPr>
        <w:t xml:space="preserve"> in</w:t>
      </w:r>
      <w:proofErr w:type="gramEnd"/>
      <w:r w:rsidR="001A26A3">
        <w:rPr>
          <w:rFonts w:ascii="Aptos" w:eastAsia="Aptos" w:hAnsi="Aptos" w:cs="Times New Roman"/>
          <w:lang w:val="en-US"/>
        </w:rPr>
        <w:t xml:space="preserve"> </w:t>
      </w:r>
      <w:r w:rsidR="00CC0033">
        <w:rPr>
          <w:rFonts w:ascii="Aptos" w:eastAsia="Aptos" w:hAnsi="Aptos" w:cs="Times New Roman"/>
          <w:lang w:val="en-US"/>
        </w:rPr>
        <w:t xml:space="preserve">compliance with the terms </w:t>
      </w:r>
      <w:r w:rsidR="001A26A3">
        <w:rPr>
          <w:rFonts w:ascii="Aptos" w:eastAsia="Aptos" w:hAnsi="Aptos" w:cs="Times New Roman"/>
          <w:lang w:val="en-US"/>
        </w:rPr>
        <w:t xml:space="preserve">of appointment and </w:t>
      </w:r>
      <w:r w:rsidR="00CC0033">
        <w:rPr>
          <w:rFonts w:ascii="Aptos" w:eastAsia="Aptos" w:hAnsi="Aptos" w:cs="Times New Roman"/>
          <w:lang w:val="en-US"/>
        </w:rPr>
        <w:t xml:space="preserve"> </w:t>
      </w:r>
      <w:r w:rsidR="00A75492" w:rsidRPr="00A75492">
        <w:rPr>
          <w:rFonts w:ascii="Aptos" w:eastAsia="Aptos" w:hAnsi="Aptos" w:cs="Times New Roman"/>
          <w:lang w:val="en-US"/>
        </w:rPr>
        <w:t xml:space="preserve"> a manner consistent with the principles of transparency, competence, impartiality, accountability, and continuous improvement in accordance with the </w:t>
      </w:r>
      <w:r w:rsidR="00A848BF">
        <w:rPr>
          <w:rFonts w:ascii="Aptos" w:eastAsia="Aptos" w:hAnsi="Aptos" w:cs="Times New Roman"/>
          <w:lang w:val="en-US"/>
        </w:rPr>
        <w:t xml:space="preserve">IMO </w:t>
      </w:r>
      <w:r w:rsidR="00A75492" w:rsidRPr="00A75492">
        <w:rPr>
          <w:rFonts w:ascii="Aptos" w:eastAsia="Aptos" w:hAnsi="Aptos" w:cs="Times New Roman"/>
          <w:lang w:val="en-US"/>
        </w:rPr>
        <w:t>RO Code.</w:t>
      </w:r>
    </w:p>
    <w:p w14:paraId="2DF8FBBA" w14:textId="36A5E126" w:rsidR="00A75492" w:rsidRPr="00A75492" w:rsidRDefault="00DB503E" w:rsidP="00A75492">
      <w:pPr>
        <w:spacing w:line="256" w:lineRule="auto"/>
        <w:jc w:val="both"/>
        <w:rPr>
          <w:rFonts w:ascii="Aptos" w:eastAsia="Aptos" w:hAnsi="Aptos" w:cs="Times New Roman"/>
          <w:b/>
          <w:bCs/>
          <w:lang w:val="en-US"/>
        </w:rPr>
      </w:pPr>
      <w:r>
        <w:rPr>
          <w:rFonts w:ascii="Aptos" w:eastAsia="Aptos" w:hAnsi="Aptos" w:cs="Times New Roman"/>
          <w:b/>
          <w:bCs/>
          <w:lang w:val="en-US"/>
        </w:rPr>
        <w:t>5</w:t>
      </w:r>
      <w:r w:rsidR="00A75492" w:rsidRPr="00A75492">
        <w:rPr>
          <w:rFonts w:ascii="Aptos" w:eastAsia="Aptos" w:hAnsi="Aptos" w:cs="Times New Roman"/>
          <w:b/>
          <w:bCs/>
          <w:lang w:val="en-US"/>
        </w:rPr>
        <w:t>. Authorization and notification.</w:t>
      </w:r>
    </w:p>
    <w:p w14:paraId="43DDD9E0" w14:textId="0F7B82AE" w:rsidR="00A75492" w:rsidRPr="00A75492" w:rsidRDefault="00A75492" w:rsidP="00A75492">
      <w:pPr>
        <w:spacing w:line="256" w:lineRule="auto"/>
        <w:jc w:val="both"/>
        <w:rPr>
          <w:rFonts w:ascii="Aptos" w:eastAsia="Aptos" w:hAnsi="Aptos" w:cs="Times New Roman"/>
          <w:lang w:val="en-US"/>
        </w:rPr>
      </w:pPr>
      <w:r w:rsidRPr="00A75492">
        <w:rPr>
          <w:rFonts w:ascii="Aptos" w:eastAsia="Aptos" w:hAnsi="Aptos" w:cs="Times New Roman"/>
          <w:lang w:val="en-US"/>
        </w:rPr>
        <w:t>(1) The Central Government may, by notification</w:t>
      </w:r>
      <w:r w:rsidR="00DB503E" w:rsidRPr="00DB503E">
        <w:t xml:space="preserve"> </w:t>
      </w:r>
      <w:r w:rsidR="00DB503E" w:rsidRPr="00DB503E">
        <w:rPr>
          <w:rFonts w:ascii="Aptos" w:eastAsia="Aptos" w:hAnsi="Aptos" w:cs="Times New Roman"/>
          <w:lang w:val="en-US"/>
        </w:rPr>
        <w:t>under Section 9 of the Act</w:t>
      </w:r>
      <w:r w:rsidRPr="00A75492">
        <w:rPr>
          <w:rFonts w:ascii="Aptos" w:eastAsia="Aptos" w:hAnsi="Aptos" w:cs="Times New Roman"/>
          <w:lang w:val="en-US"/>
        </w:rPr>
        <w:t xml:space="preserve"> in the Official Gazette, authorize and notify Classification Societies fulfilling the prescribed criteria as Recognized Organizations.</w:t>
      </w:r>
    </w:p>
    <w:p w14:paraId="30FC2EE8" w14:textId="77777777" w:rsidR="00A75492" w:rsidRPr="00A75492" w:rsidRDefault="00A75492" w:rsidP="00A75492">
      <w:pPr>
        <w:spacing w:line="256" w:lineRule="auto"/>
        <w:jc w:val="both"/>
        <w:rPr>
          <w:rFonts w:ascii="Aptos" w:eastAsia="Aptos" w:hAnsi="Aptos" w:cs="Times New Roman"/>
          <w:lang w:val="en-US"/>
        </w:rPr>
      </w:pPr>
      <w:r w:rsidRPr="00A75492">
        <w:rPr>
          <w:rFonts w:ascii="Aptos" w:eastAsia="Aptos" w:hAnsi="Aptos" w:cs="Times New Roman"/>
          <w:lang w:val="en-US"/>
        </w:rPr>
        <w:t>(2) The criteria for authorization shall include—</w:t>
      </w:r>
    </w:p>
    <w:p w14:paraId="55A04D87" w14:textId="77777777" w:rsidR="00A75492" w:rsidRPr="00A75492" w:rsidRDefault="00A75492" w:rsidP="00A75492">
      <w:pPr>
        <w:spacing w:line="256" w:lineRule="auto"/>
        <w:ind w:left="432"/>
        <w:jc w:val="both"/>
        <w:rPr>
          <w:rFonts w:ascii="Aptos" w:eastAsia="Aptos" w:hAnsi="Aptos" w:cs="Times New Roman"/>
          <w:lang w:val="en-US"/>
        </w:rPr>
      </w:pPr>
      <w:r w:rsidRPr="00A75492">
        <w:rPr>
          <w:rFonts w:ascii="Aptos" w:eastAsia="Aptos" w:hAnsi="Aptos" w:cs="Times New Roman"/>
          <w:lang w:val="en-US"/>
        </w:rPr>
        <w:t xml:space="preserve">(a) demonstrated technical competence and global </w:t>
      </w:r>
      <w:proofErr w:type="gramStart"/>
      <w:r w:rsidRPr="00A75492">
        <w:rPr>
          <w:rFonts w:ascii="Aptos" w:eastAsia="Aptos" w:hAnsi="Aptos" w:cs="Times New Roman"/>
          <w:lang w:val="en-US"/>
        </w:rPr>
        <w:t>experience;</w:t>
      </w:r>
      <w:proofErr w:type="gramEnd"/>
    </w:p>
    <w:p w14:paraId="01CB0651" w14:textId="53A14F83" w:rsidR="00A75492" w:rsidRPr="00A75492" w:rsidRDefault="00A75492" w:rsidP="00A75492">
      <w:pPr>
        <w:spacing w:line="256" w:lineRule="auto"/>
        <w:ind w:left="432"/>
        <w:jc w:val="both"/>
        <w:rPr>
          <w:rFonts w:ascii="Aptos" w:eastAsia="Aptos" w:hAnsi="Aptos" w:cs="Times New Roman"/>
          <w:lang w:val="en-US"/>
        </w:rPr>
      </w:pPr>
      <w:r w:rsidRPr="00A75492">
        <w:rPr>
          <w:rFonts w:ascii="Aptos" w:eastAsia="Aptos" w:hAnsi="Aptos" w:cs="Times New Roman"/>
          <w:lang w:val="en-US"/>
        </w:rPr>
        <w:t xml:space="preserve">(b) compliance with ISO 9001 </w:t>
      </w:r>
      <w:proofErr w:type="gramStart"/>
      <w:r w:rsidRPr="00A75492">
        <w:rPr>
          <w:rFonts w:ascii="Aptos" w:eastAsia="Aptos" w:hAnsi="Aptos" w:cs="Times New Roman"/>
          <w:lang w:val="en-US"/>
        </w:rPr>
        <w:t>standards;</w:t>
      </w:r>
      <w:proofErr w:type="gramEnd"/>
    </w:p>
    <w:p w14:paraId="64BE15D5" w14:textId="77777777" w:rsidR="00A75492" w:rsidRPr="00A75492" w:rsidRDefault="00A75492" w:rsidP="00A75492">
      <w:pPr>
        <w:spacing w:line="256" w:lineRule="auto"/>
        <w:ind w:left="432"/>
        <w:jc w:val="both"/>
        <w:rPr>
          <w:rFonts w:ascii="Aptos" w:eastAsia="Aptos" w:hAnsi="Aptos" w:cs="Times New Roman"/>
          <w:lang w:val="en-US"/>
        </w:rPr>
      </w:pPr>
      <w:r w:rsidRPr="00A75492">
        <w:rPr>
          <w:rFonts w:ascii="Aptos" w:eastAsia="Aptos" w:hAnsi="Aptos" w:cs="Times New Roman"/>
          <w:lang w:val="en-US"/>
        </w:rPr>
        <w:t xml:space="preserve">(c) compliance with the IMO RO </w:t>
      </w:r>
      <w:proofErr w:type="gramStart"/>
      <w:r w:rsidRPr="00A75492">
        <w:rPr>
          <w:rFonts w:ascii="Aptos" w:eastAsia="Aptos" w:hAnsi="Aptos" w:cs="Times New Roman"/>
          <w:lang w:val="en-US"/>
        </w:rPr>
        <w:t>Code;</w:t>
      </w:r>
      <w:proofErr w:type="gramEnd"/>
    </w:p>
    <w:p w14:paraId="6B58865D" w14:textId="77777777" w:rsidR="00A75492" w:rsidRPr="00A75492" w:rsidRDefault="00A75492" w:rsidP="00A75492">
      <w:pPr>
        <w:spacing w:line="256" w:lineRule="auto"/>
        <w:ind w:left="432"/>
        <w:jc w:val="both"/>
        <w:rPr>
          <w:rFonts w:ascii="Aptos" w:eastAsia="Aptos" w:hAnsi="Aptos" w:cs="Times New Roman"/>
          <w:lang w:val="en-US"/>
        </w:rPr>
      </w:pPr>
      <w:r w:rsidRPr="00A75492">
        <w:rPr>
          <w:rFonts w:ascii="Aptos" w:eastAsia="Aptos" w:hAnsi="Aptos" w:cs="Times New Roman"/>
          <w:lang w:val="en-US"/>
        </w:rPr>
        <w:t>(d) effective governance and quality management systems; and</w:t>
      </w:r>
    </w:p>
    <w:p w14:paraId="3E27838A" w14:textId="77777777" w:rsidR="00A75492" w:rsidRPr="00A75492" w:rsidRDefault="00A75492" w:rsidP="00A75492">
      <w:pPr>
        <w:spacing w:line="256" w:lineRule="auto"/>
        <w:ind w:left="432"/>
        <w:jc w:val="both"/>
        <w:rPr>
          <w:rFonts w:ascii="Aptos" w:eastAsia="Aptos" w:hAnsi="Aptos" w:cs="Times New Roman"/>
          <w:lang w:val="en-US"/>
        </w:rPr>
      </w:pPr>
      <w:r w:rsidRPr="00A75492">
        <w:rPr>
          <w:rFonts w:ascii="Aptos" w:eastAsia="Aptos" w:hAnsi="Aptos" w:cs="Times New Roman"/>
          <w:lang w:val="en-US"/>
        </w:rPr>
        <w:t>(e) financial capability and professional integrity.</w:t>
      </w:r>
    </w:p>
    <w:p w14:paraId="0CEE1263" w14:textId="5AABA80F" w:rsidR="00A75492" w:rsidRPr="00A75492" w:rsidRDefault="00A75492" w:rsidP="00A75492">
      <w:pPr>
        <w:spacing w:line="256" w:lineRule="auto"/>
        <w:jc w:val="both"/>
        <w:rPr>
          <w:rFonts w:ascii="Aptos" w:eastAsia="Aptos" w:hAnsi="Aptos" w:cs="Times New Roman"/>
          <w:lang w:val="en-US"/>
        </w:rPr>
      </w:pPr>
      <w:r w:rsidRPr="00A75492">
        <w:rPr>
          <w:rFonts w:ascii="Aptos" w:eastAsia="Aptos" w:hAnsi="Aptos" w:cs="Times New Roman"/>
          <w:lang w:val="en-US"/>
        </w:rPr>
        <w:t>(3) The authorization shall be valid for a period as may be specified</w:t>
      </w:r>
      <w:r w:rsidR="00D430EE">
        <w:rPr>
          <w:rFonts w:ascii="Aptos" w:eastAsia="Aptos" w:hAnsi="Aptos" w:cs="Times New Roman"/>
          <w:lang w:val="en-US"/>
        </w:rPr>
        <w:t xml:space="preserve"> by the </w:t>
      </w:r>
      <w:r w:rsidR="005A1548">
        <w:rPr>
          <w:rFonts w:ascii="Aptos" w:eastAsia="Aptos" w:hAnsi="Aptos" w:cs="Times New Roman"/>
          <w:lang w:val="en-US"/>
        </w:rPr>
        <w:t>Central Government</w:t>
      </w:r>
      <w:r w:rsidR="00D430EE">
        <w:rPr>
          <w:rFonts w:ascii="Aptos" w:eastAsia="Aptos" w:hAnsi="Aptos" w:cs="Times New Roman"/>
          <w:lang w:val="en-US"/>
        </w:rPr>
        <w:t xml:space="preserve"> by issuance of general or specific order </w:t>
      </w:r>
      <w:r w:rsidRPr="00A75492">
        <w:rPr>
          <w:rFonts w:ascii="Aptos" w:eastAsia="Aptos" w:hAnsi="Aptos" w:cs="Times New Roman"/>
          <w:lang w:val="en-US"/>
        </w:rPr>
        <w:t xml:space="preserve">and </w:t>
      </w:r>
      <w:r w:rsidR="00A47DBD">
        <w:rPr>
          <w:rFonts w:ascii="Aptos" w:eastAsia="Aptos" w:hAnsi="Aptos" w:cs="Times New Roman"/>
          <w:lang w:val="en-US"/>
        </w:rPr>
        <w:t xml:space="preserve">such period shall </w:t>
      </w:r>
      <w:r w:rsidRPr="00A75492">
        <w:rPr>
          <w:rFonts w:ascii="Aptos" w:eastAsia="Aptos" w:hAnsi="Aptos" w:cs="Times New Roman"/>
          <w:lang w:val="en-US"/>
        </w:rPr>
        <w:t>be renew</w:t>
      </w:r>
      <w:r w:rsidR="00843461">
        <w:rPr>
          <w:rFonts w:ascii="Aptos" w:eastAsia="Aptos" w:hAnsi="Aptos" w:cs="Times New Roman"/>
          <w:lang w:val="en-US"/>
        </w:rPr>
        <w:t>able</w:t>
      </w:r>
      <w:r w:rsidRPr="00A75492">
        <w:rPr>
          <w:rFonts w:ascii="Aptos" w:eastAsia="Aptos" w:hAnsi="Aptos" w:cs="Times New Roman"/>
          <w:lang w:val="en-US"/>
        </w:rPr>
        <w:t xml:space="preserve"> </w:t>
      </w:r>
      <w:r w:rsidR="00843461">
        <w:rPr>
          <w:rFonts w:ascii="Aptos" w:eastAsia="Aptos" w:hAnsi="Aptos" w:cs="Times New Roman"/>
          <w:lang w:val="en-US"/>
        </w:rPr>
        <w:t>up</w:t>
      </w:r>
      <w:r w:rsidRPr="00A75492">
        <w:rPr>
          <w:rFonts w:ascii="Aptos" w:eastAsia="Aptos" w:hAnsi="Aptos" w:cs="Times New Roman"/>
          <w:lang w:val="en-US"/>
        </w:rPr>
        <w:t>on satisfactory performance</w:t>
      </w:r>
      <w:r w:rsidR="00843461">
        <w:rPr>
          <w:rFonts w:ascii="Aptos" w:eastAsia="Aptos" w:hAnsi="Aptos" w:cs="Times New Roman"/>
          <w:lang w:val="en-US"/>
        </w:rPr>
        <w:t xml:space="preserve"> </w:t>
      </w:r>
      <w:r w:rsidR="00270457">
        <w:rPr>
          <w:rFonts w:ascii="Aptos" w:eastAsia="Aptos" w:hAnsi="Aptos" w:cs="Times New Roman"/>
          <w:lang w:val="en-US"/>
        </w:rPr>
        <w:t>of functions and responsibilities by the Recognized Organizations</w:t>
      </w:r>
      <w:r w:rsidRPr="00A75492">
        <w:rPr>
          <w:rFonts w:ascii="Aptos" w:eastAsia="Aptos" w:hAnsi="Aptos" w:cs="Times New Roman"/>
          <w:lang w:val="en-US"/>
        </w:rPr>
        <w:t>.</w:t>
      </w:r>
    </w:p>
    <w:p w14:paraId="24441DDC" w14:textId="78F68EDC" w:rsidR="00A75492" w:rsidRPr="00A75492" w:rsidRDefault="0051627C" w:rsidP="00A75492">
      <w:pPr>
        <w:spacing w:line="256" w:lineRule="auto"/>
        <w:jc w:val="both"/>
        <w:rPr>
          <w:rFonts w:ascii="Aptos" w:eastAsia="Aptos" w:hAnsi="Aptos" w:cs="Times New Roman"/>
          <w:b/>
          <w:bCs/>
          <w:lang w:val="en-US"/>
        </w:rPr>
      </w:pPr>
      <w:r>
        <w:rPr>
          <w:rFonts w:ascii="Aptos" w:eastAsia="Aptos" w:hAnsi="Aptos" w:cs="Times New Roman"/>
          <w:b/>
          <w:bCs/>
          <w:lang w:val="en-US"/>
        </w:rPr>
        <w:t>6</w:t>
      </w:r>
      <w:r w:rsidR="00A75492" w:rsidRPr="00A75492">
        <w:rPr>
          <w:rFonts w:ascii="Aptos" w:eastAsia="Aptos" w:hAnsi="Aptos" w:cs="Times New Roman"/>
          <w:b/>
          <w:bCs/>
          <w:lang w:val="en-US"/>
        </w:rPr>
        <w:t>. Agreement with the Director General of Maritime Administration.</w:t>
      </w:r>
    </w:p>
    <w:p w14:paraId="643A35BF" w14:textId="3CE5B1D3" w:rsidR="00A75492" w:rsidRPr="00A75492" w:rsidRDefault="00A75492" w:rsidP="00A75492">
      <w:pPr>
        <w:spacing w:line="256" w:lineRule="auto"/>
        <w:jc w:val="both"/>
        <w:rPr>
          <w:rFonts w:ascii="Aptos" w:eastAsia="Aptos" w:hAnsi="Aptos" w:cs="Times New Roman"/>
          <w:lang w:val="en-US"/>
        </w:rPr>
      </w:pPr>
      <w:r w:rsidRPr="00A75492">
        <w:rPr>
          <w:rFonts w:ascii="Aptos" w:eastAsia="Aptos" w:hAnsi="Aptos" w:cs="Times New Roman"/>
          <w:lang w:val="en-US"/>
        </w:rPr>
        <w:t>(1) Every Recognized Organization authorized under rule 4 shall enter into a</w:t>
      </w:r>
      <w:r w:rsidRPr="002227C2">
        <w:rPr>
          <w:rFonts w:ascii="Aptos" w:eastAsia="Aptos" w:hAnsi="Aptos" w:cs="Times New Roman"/>
          <w:lang w:val="en-US"/>
        </w:rPr>
        <w:t xml:space="preserve"> bilateral</w:t>
      </w:r>
      <w:r w:rsidRPr="00A75492">
        <w:rPr>
          <w:rFonts w:ascii="Aptos" w:eastAsia="Aptos" w:hAnsi="Aptos" w:cs="Times New Roman"/>
          <w:lang w:val="en-US"/>
        </w:rPr>
        <w:t xml:space="preserve"> agreement with the Director General defining the scope and extent of delegation.</w:t>
      </w:r>
    </w:p>
    <w:p w14:paraId="282CBC67" w14:textId="77777777" w:rsidR="00A75492" w:rsidRPr="00A75492" w:rsidRDefault="00A75492" w:rsidP="00A75492">
      <w:pPr>
        <w:spacing w:line="256" w:lineRule="auto"/>
        <w:jc w:val="both"/>
        <w:rPr>
          <w:rFonts w:ascii="Aptos" w:eastAsia="Aptos" w:hAnsi="Aptos" w:cs="Times New Roman"/>
          <w:lang w:val="en-US"/>
        </w:rPr>
      </w:pPr>
      <w:r w:rsidRPr="00A75492">
        <w:rPr>
          <w:rFonts w:ascii="Aptos" w:eastAsia="Aptos" w:hAnsi="Aptos" w:cs="Times New Roman"/>
          <w:lang w:val="en-US"/>
        </w:rPr>
        <w:t>(2) The agreement shall specify, inter alia—</w:t>
      </w:r>
    </w:p>
    <w:p w14:paraId="574470FE" w14:textId="77777777" w:rsidR="00A75492" w:rsidRPr="00A75492" w:rsidRDefault="00A75492" w:rsidP="00A75492">
      <w:pPr>
        <w:spacing w:line="256" w:lineRule="auto"/>
        <w:ind w:left="432"/>
        <w:jc w:val="both"/>
        <w:rPr>
          <w:rFonts w:ascii="Aptos" w:eastAsia="Aptos" w:hAnsi="Aptos" w:cs="Times New Roman"/>
          <w:lang w:val="en-US"/>
        </w:rPr>
      </w:pPr>
      <w:r w:rsidRPr="00A75492">
        <w:rPr>
          <w:rFonts w:ascii="Aptos" w:eastAsia="Aptos" w:hAnsi="Aptos" w:cs="Times New Roman"/>
          <w:lang w:val="en-US"/>
        </w:rPr>
        <w:t xml:space="preserve">(a) categories of ships and statutory instruments </w:t>
      </w:r>
      <w:proofErr w:type="gramStart"/>
      <w:r w:rsidRPr="00A75492">
        <w:rPr>
          <w:rFonts w:ascii="Aptos" w:eastAsia="Aptos" w:hAnsi="Aptos" w:cs="Times New Roman"/>
          <w:lang w:val="en-US"/>
        </w:rPr>
        <w:t>covered;</w:t>
      </w:r>
      <w:proofErr w:type="gramEnd"/>
    </w:p>
    <w:p w14:paraId="77AF953D" w14:textId="5362E926" w:rsidR="00A75492" w:rsidRPr="00A75492" w:rsidRDefault="00A75492" w:rsidP="00A75492">
      <w:pPr>
        <w:spacing w:line="256" w:lineRule="auto"/>
        <w:ind w:left="432"/>
        <w:jc w:val="both"/>
        <w:rPr>
          <w:rFonts w:ascii="Aptos" w:eastAsia="Aptos" w:hAnsi="Aptos" w:cs="Times New Roman"/>
          <w:lang w:val="en-US"/>
        </w:rPr>
      </w:pPr>
      <w:r w:rsidRPr="00A75492">
        <w:rPr>
          <w:rFonts w:ascii="Aptos" w:eastAsia="Aptos" w:hAnsi="Aptos" w:cs="Times New Roman"/>
          <w:lang w:val="en-US"/>
        </w:rPr>
        <w:t xml:space="preserve">(b) survey, audit, </w:t>
      </w:r>
      <w:r w:rsidR="004B42F1">
        <w:rPr>
          <w:rFonts w:ascii="Aptos" w:eastAsia="Aptos" w:hAnsi="Aptos" w:cs="Times New Roman"/>
          <w:lang w:val="en-US"/>
        </w:rPr>
        <w:t xml:space="preserve">Inspection </w:t>
      </w:r>
      <w:r w:rsidRPr="00A75492">
        <w:rPr>
          <w:rFonts w:ascii="Aptos" w:eastAsia="Aptos" w:hAnsi="Aptos" w:cs="Times New Roman"/>
          <w:lang w:val="en-US"/>
        </w:rPr>
        <w:t>and certification procedures</w:t>
      </w:r>
      <w:r w:rsidR="00FE0944">
        <w:rPr>
          <w:rFonts w:ascii="Aptos" w:eastAsia="Aptos" w:hAnsi="Aptos" w:cs="Times New Roman"/>
          <w:lang w:val="en-US"/>
        </w:rPr>
        <w:t xml:space="preserve"> in accordance </w:t>
      </w:r>
      <w:r w:rsidR="00CC08F8">
        <w:rPr>
          <w:rFonts w:ascii="Aptos" w:eastAsia="Aptos" w:hAnsi="Aptos" w:cs="Times New Roman"/>
          <w:lang w:val="en-US"/>
        </w:rPr>
        <w:t xml:space="preserve">with the applicable Rules made under the </w:t>
      </w:r>
      <w:proofErr w:type="gramStart"/>
      <w:r w:rsidR="00CC08F8">
        <w:rPr>
          <w:rFonts w:ascii="Aptos" w:eastAsia="Aptos" w:hAnsi="Aptos" w:cs="Times New Roman"/>
          <w:lang w:val="en-US"/>
        </w:rPr>
        <w:t>Act</w:t>
      </w:r>
      <w:r w:rsidRPr="00A75492">
        <w:rPr>
          <w:rFonts w:ascii="Aptos" w:eastAsia="Aptos" w:hAnsi="Aptos" w:cs="Times New Roman"/>
          <w:lang w:val="en-US"/>
        </w:rPr>
        <w:t>;</w:t>
      </w:r>
      <w:proofErr w:type="gramEnd"/>
    </w:p>
    <w:p w14:paraId="25FD449D" w14:textId="77777777" w:rsidR="00A75492" w:rsidRPr="00A75492" w:rsidRDefault="00A75492" w:rsidP="00A75492">
      <w:pPr>
        <w:spacing w:line="256" w:lineRule="auto"/>
        <w:ind w:left="432"/>
        <w:jc w:val="both"/>
        <w:rPr>
          <w:rFonts w:ascii="Aptos" w:eastAsia="Aptos" w:hAnsi="Aptos" w:cs="Times New Roman"/>
          <w:lang w:val="en-US"/>
        </w:rPr>
      </w:pPr>
      <w:r w:rsidRPr="00A75492">
        <w:rPr>
          <w:rFonts w:ascii="Aptos" w:eastAsia="Aptos" w:hAnsi="Aptos" w:cs="Times New Roman"/>
          <w:lang w:val="en-US"/>
        </w:rPr>
        <w:t xml:space="preserve">(c) reporting obligations and electronic data </w:t>
      </w:r>
      <w:proofErr w:type="gramStart"/>
      <w:r w:rsidRPr="00A75492">
        <w:rPr>
          <w:rFonts w:ascii="Aptos" w:eastAsia="Aptos" w:hAnsi="Aptos" w:cs="Times New Roman"/>
          <w:lang w:val="en-US"/>
        </w:rPr>
        <w:t>interface;</w:t>
      </w:r>
      <w:proofErr w:type="gramEnd"/>
    </w:p>
    <w:p w14:paraId="003E13D4" w14:textId="77777777" w:rsidR="00A75492" w:rsidRPr="00A75492" w:rsidRDefault="00A75492" w:rsidP="00A75492">
      <w:pPr>
        <w:spacing w:line="256" w:lineRule="auto"/>
        <w:ind w:left="432"/>
        <w:jc w:val="both"/>
        <w:rPr>
          <w:rFonts w:ascii="Aptos" w:eastAsia="Aptos" w:hAnsi="Aptos" w:cs="Times New Roman"/>
          <w:lang w:val="en-US"/>
        </w:rPr>
      </w:pPr>
      <w:r w:rsidRPr="00A75492">
        <w:rPr>
          <w:rFonts w:ascii="Aptos" w:eastAsia="Aptos" w:hAnsi="Aptos" w:cs="Times New Roman"/>
          <w:lang w:val="en-US"/>
        </w:rPr>
        <w:t xml:space="preserve">(d) quality assurance and performance review </w:t>
      </w:r>
      <w:proofErr w:type="gramStart"/>
      <w:r w:rsidRPr="00A75492">
        <w:rPr>
          <w:rFonts w:ascii="Aptos" w:eastAsia="Aptos" w:hAnsi="Aptos" w:cs="Times New Roman"/>
          <w:lang w:val="en-US"/>
        </w:rPr>
        <w:t>procedures;</w:t>
      </w:r>
      <w:proofErr w:type="gramEnd"/>
    </w:p>
    <w:p w14:paraId="688B68DB" w14:textId="77777777" w:rsidR="00A75492" w:rsidRPr="00A75492" w:rsidRDefault="00A75492" w:rsidP="00A75492">
      <w:pPr>
        <w:spacing w:line="256" w:lineRule="auto"/>
        <w:ind w:left="432"/>
        <w:jc w:val="both"/>
        <w:rPr>
          <w:rFonts w:ascii="Aptos" w:eastAsia="Aptos" w:hAnsi="Aptos" w:cs="Times New Roman"/>
          <w:lang w:val="en-US"/>
        </w:rPr>
      </w:pPr>
      <w:r w:rsidRPr="00A75492">
        <w:rPr>
          <w:rFonts w:ascii="Aptos" w:eastAsia="Aptos" w:hAnsi="Aptos" w:cs="Times New Roman"/>
          <w:lang w:val="en-US"/>
        </w:rPr>
        <w:t xml:space="preserve">(e) confidentiality and conflict of interest </w:t>
      </w:r>
      <w:proofErr w:type="gramStart"/>
      <w:r w:rsidRPr="00A75492">
        <w:rPr>
          <w:rFonts w:ascii="Aptos" w:eastAsia="Aptos" w:hAnsi="Aptos" w:cs="Times New Roman"/>
          <w:lang w:val="en-US"/>
        </w:rPr>
        <w:t>provisions;</w:t>
      </w:r>
      <w:proofErr w:type="gramEnd"/>
    </w:p>
    <w:p w14:paraId="47428648" w14:textId="52E3B4B5" w:rsidR="00A75492" w:rsidRPr="00A75492" w:rsidRDefault="00A75492" w:rsidP="00A75492">
      <w:pPr>
        <w:spacing w:line="256" w:lineRule="auto"/>
        <w:ind w:left="432"/>
        <w:jc w:val="both"/>
        <w:rPr>
          <w:rFonts w:ascii="Aptos" w:eastAsia="Aptos" w:hAnsi="Aptos" w:cs="Times New Roman"/>
          <w:lang w:val="en-US"/>
        </w:rPr>
      </w:pPr>
      <w:r w:rsidRPr="00A75492">
        <w:rPr>
          <w:rFonts w:ascii="Aptos" w:eastAsia="Aptos" w:hAnsi="Aptos" w:cs="Times New Roman"/>
          <w:lang w:val="en-US"/>
        </w:rPr>
        <w:t xml:space="preserve">(f) procedures for suspension, withdrawal or </w:t>
      </w:r>
      <w:proofErr w:type="gramStart"/>
      <w:r w:rsidRPr="00A75492">
        <w:rPr>
          <w:rFonts w:ascii="Aptos" w:eastAsia="Aptos" w:hAnsi="Aptos" w:cs="Times New Roman"/>
          <w:lang w:val="en-US"/>
        </w:rPr>
        <w:t>termination;</w:t>
      </w:r>
      <w:proofErr w:type="gramEnd"/>
      <w:r w:rsidRPr="00A75492">
        <w:rPr>
          <w:rFonts w:ascii="Aptos" w:eastAsia="Aptos" w:hAnsi="Aptos" w:cs="Times New Roman"/>
          <w:lang w:val="en-US"/>
        </w:rPr>
        <w:t xml:space="preserve"> </w:t>
      </w:r>
    </w:p>
    <w:p w14:paraId="5E264F85" w14:textId="63F794C6" w:rsidR="00A75492" w:rsidRDefault="00A75492" w:rsidP="00A75492">
      <w:pPr>
        <w:spacing w:line="256" w:lineRule="auto"/>
        <w:ind w:left="432"/>
        <w:jc w:val="both"/>
        <w:rPr>
          <w:rFonts w:ascii="Aptos" w:eastAsia="Aptos" w:hAnsi="Aptos" w:cs="Times New Roman"/>
          <w:lang w:val="en-US"/>
        </w:rPr>
      </w:pPr>
      <w:r w:rsidRPr="00A75492">
        <w:rPr>
          <w:rFonts w:ascii="Aptos" w:eastAsia="Aptos" w:hAnsi="Aptos" w:cs="Times New Roman"/>
          <w:lang w:val="en-US"/>
        </w:rPr>
        <w:t>(g) liabilities, indemnities and insurance coverage</w:t>
      </w:r>
      <w:r w:rsidR="00CC08F8">
        <w:rPr>
          <w:rFonts w:ascii="Aptos" w:eastAsia="Aptos" w:hAnsi="Aptos" w:cs="Times New Roman"/>
          <w:lang w:val="en-US"/>
        </w:rPr>
        <w:t>;</w:t>
      </w:r>
      <w:r w:rsidR="00B75C6F">
        <w:rPr>
          <w:rFonts w:ascii="Aptos" w:eastAsia="Aptos" w:hAnsi="Aptos" w:cs="Times New Roman"/>
          <w:lang w:val="en-US"/>
        </w:rPr>
        <w:t xml:space="preserve"> </w:t>
      </w:r>
      <w:r w:rsidR="00CC08F8">
        <w:rPr>
          <w:rFonts w:ascii="Aptos" w:eastAsia="Aptos" w:hAnsi="Aptos" w:cs="Times New Roman"/>
          <w:lang w:val="en-US"/>
        </w:rPr>
        <w:t xml:space="preserve">and </w:t>
      </w:r>
    </w:p>
    <w:p w14:paraId="0AEBDED2" w14:textId="758724B6" w:rsidR="00CC08F8" w:rsidRPr="00EA01A2" w:rsidRDefault="00CC08F8" w:rsidP="00A75492">
      <w:pPr>
        <w:spacing w:line="256" w:lineRule="auto"/>
        <w:ind w:left="432"/>
        <w:jc w:val="both"/>
        <w:rPr>
          <w:rFonts w:ascii="Aptos" w:eastAsia="Aptos" w:hAnsi="Aptos" w:cs="Times New Roman"/>
        </w:rPr>
      </w:pPr>
      <w:r>
        <w:rPr>
          <w:rFonts w:ascii="Aptos" w:eastAsia="Aptos" w:hAnsi="Aptos" w:cs="Times New Roman"/>
          <w:lang w:val="en-US"/>
        </w:rPr>
        <w:t xml:space="preserve">(h) such other matter as may be deemed </w:t>
      </w:r>
      <w:r w:rsidR="00E67ED8">
        <w:rPr>
          <w:rFonts w:ascii="Aptos" w:eastAsia="Aptos" w:hAnsi="Aptos" w:cs="Times New Roman"/>
          <w:lang w:val="en-US"/>
        </w:rPr>
        <w:t xml:space="preserve">appropriate by the Central Government </w:t>
      </w:r>
    </w:p>
    <w:p w14:paraId="7EC59993" w14:textId="17497427" w:rsidR="00A75492" w:rsidRPr="00A75492" w:rsidRDefault="00E7258A" w:rsidP="00A75492">
      <w:pPr>
        <w:spacing w:line="256" w:lineRule="auto"/>
        <w:jc w:val="both"/>
        <w:rPr>
          <w:rFonts w:ascii="Aptos" w:eastAsia="Aptos" w:hAnsi="Aptos" w:cs="Times New Roman"/>
          <w:b/>
          <w:bCs/>
          <w:lang w:val="en-US"/>
        </w:rPr>
      </w:pPr>
      <w:r>
        <w:rPr>
          <w:rFonts w:ascii="Aptos" w:eastAsia="Aptos" w:hAnsi="Aptos" w:cs="Times New Roman"/>
          <w:b/>
          <w:bCs/>
          <w:lang w:val="en-US"/>
        </w:rPr>
        <w:t>7</w:t>
      </w:r>
      <w:r w:rsidR="00A75492" w:rsidRPr="00A75492">
        <w:rPr>
          <w:rFonts w:ascii="Aptos" w:eastAsia="Aptos" w:hAnsi="Aptos" w:cs="Times New Roman"/>
          <w:b/>
          <w:bCs/>
          <w:lang w:val="en-US"/>
        </w:rPr>
        <w:t>. Obligations of Recognized Organizations.</w:t>
      </w:r>
    </w:p>
    <w:p w14:paraId="7DA18AB1" w14:textId="77777777" w:rsidR="00A75492" w:rsidRPr="00A75492" w:rsidRDefault="00A75492" w:rsidP="00A75492">
      <w:pPr>
        <w:spacing w:line="256" w:lineRule="auto"/>
        <w:jc w:val="both"/>
        <w:rPr>
          <w:rFonts w:ascii="Aptos" w:eastAsia="Aptos" w:hAnsi="Aptos" w:cs="Times New Roman"/>
          <w:lang w:val="en-US"/>
        </w:rPr>
      </w:pPr>
      <w:r w:rsidRPr="00A75492">
        <w:rPr>
          <w:rFonts w:ascii="Aptos" w:eastAsia="Aptos" w:hAnsi="Aptos" w:cs="Times New Roman"/>
          <w:lang w:val="en-US"/>
        </w:rPr>
        <w:lastRenderedPageBreak/>
        <w:t>Every Recognized Organization shall—</w:t>
      </w:r>
    </w:p>
    <w:p w14:paraId="3952B6E4" w14:textId="64DDFB4B" w:rsidR="00A75492" w:rsidRPr="00A75492" w:rsidRDefault="00A75492" w:rsidP="00A75492">
      <w:pPr>
        <w:spacing w:line="256" w:lineRule="auto"/>
        <w:jc w:val="both"/>
        <w:rPr>
          <w:rFonts w:ascii="Aptos" w:eastAsia="Aptos" w:hAnsi="Aptos" w:cs="Times New Roman"/>
          <w:lang w:val="en-US"/>
        </w:rPr>
      </w:pPr>
      <w:r w:rsidRPr="00A75492">
        <w:rPr>
          <w:rFonts w:ascii="Aptos" w:eastAsia="Aptos" w:hAnsi="Aptos" w:cs="Times New Roman"/>
          <w:lang w:val="en-US"/>
        </w:rPr>
        <w:t xml:space="preserve">(a) act under the direct authority and supervision of the Director </w:t>
      </w:r>
      <w:proofErr w:type="gramStart"/>
      <w:r w:rsidRPr="00A75492">
        <w:rPr>
          <w:rFonts w:ascii="Aptos" w:eastAsia="Aptos" w:hAnsi="Aptos" w:cs="Times New Roman"/>
          <w:lang w:val="en-US"/>
        </w:rPr>
        <w:t>General;</w:t>
      </w:r>
      <w:proofErr w:type="gramEnd"/>
    </w:p>
    <w:p w14:paraId="353F15C8" w14:textId="77777777" w:rsidR="00A75492" w:rsidRPr="00A75492" w:rsidRDefault="00A75492" w:rsidP="00A75492">
      <w:pPr>
        <w:spacing w:line="256" w:lineRule="auto"/>
        <w:jc w:val="both"/>
        <w:rPr>
          <w:rFonts w:ascii="Aptos" w:eastAsia="Aptos" w:hAnsi="Aptos" w:cs="Times New Roman"/>
          <w:lang w:val="en-US"/>
        </w:rPr>
      </w:pPr>
      <w:r w:rsidRPr="00A75492">
        <w:rPr>
          <w:rFonts w:ascii="Aptos" w:eastAsia="Aptos" w:hAnsi="Aptos" w:cs="Times New Roman"/>
          <w:lang w:val="en-US"/>
        </w:rPr>
        <w:t xml:space="preserve">(b) perform its delegated statutory functions with due diligence and </w:t>
      </w:r>
      <w:proofErr w:type="gramStart"/>
      <w:r w:rsidRPr="00A75492">
        <w:rPr>
          <w:rFonts w:ascii="Aptos" w:eastAsia="Aptos" w:hAnsi="Aptos" w:cs="Times New Roman"/>
          <w:lang w:val="en-US"/>
        </w:rPr>
        <w:t>impartiality;</w:t>
      </w:r>
      <w:proofErr w:type="gramEnd"/>
    </w:p>
    <w:p w14:paraId="50336209" w14:textId="77777777" w:rsidR="00A75492" w:rsidRPr="00A75492" w:rsidRDefault="00A75492" w:rsidP="00A75492">
      <w:pPr>
        <w:spacing w:line="256" w:lineRule="auto"/>
        <w:jc w:val="both"/>
        <w:rPr>
          <w:rFonts w:ascii="Aptos" w:eastAsia="Aptos" w:hAnsi="Aptos" w:cs="Times New Roman"/>
          <w:lang w:val="en-US"/>
        </w:rPr>
      </w:pPr>
      <w:r w:rsidRPr="00A75492">
        <w:rPr>
          <w:rFonts w:ascii="Aptos" w:eastAsia="Aptos" w:hAnsi="Aptos" w:cs="Times New Roman"/>
          <w:lang w:val="en-US"/>
        </w:rPr>
        <w:t xml:space="preserve">(c) maintain technical and administrative competence consistent with international </w:t>
      </w:r>
      <w:proofErr w:type="gramStart"/>
      <w:r w:rsidRPr="00A75492">
        <w:rPr>
          <w:rFonts w:ascii="Aptos" w:eastAsia="Aptos" w:hAnsi="Aptos" w:cs="Times New Roman"/>
          <w:lang w:val="en-US"/>
        </w:rPr>
        <w:t>standards;</w:t>
      </w:r>
      <w:proofErr w:type="gramEnd"/>
    </w:p>
    <w:p w14:paraId="5E44DEF1" w14:textId="77131E05" w:rsidR="00A75492" w:rsidRPr="00A75492" w:rsidRDefault="00A75492" w:rsidP="00A75492">
      <w:pPr>
        <w:spacing w:line="256" w:lineRule="auto"/>
        <w:jc w:val="both"/>
        <w:rPr>
          <w:rFonts w:ascii="Aptos" w:eastAsia="Aptos" w:hAnsi="Aptos" w:cs="Times New Roman"/>
          <w:lang w:val="en-US"/>
        </w:rPr>
      </w:pPr>
      <w:r w:rsidRPr="00A75492">
        <w:rPr>
          <w:rFonts w:ascii="Aptos" w:eastAsia="Aptos" w:hAnsi="Aptos" w:cs="Times New Roman"/>
          <w:lang w:val="en-US"/>
        </w:rPr>
        <w:t>(d) ensure surveyors</w:t>
      </w:r>
      <w:r w:rsidR="004B42F1">
        <w:rPr>
          <w:rFonts w:ascii="Aptos" w:eastAsia="Aptos" w:hAnsi="Aptos" w:cs="Times New Roman"/>
          <w:lang w:val="en-US"/>
        </w:rPr>
        <w:t>,</w:t>
      </w:r>
      <w:r w:rsidRPr="00A75492">
        <w:rPr>
          <w:rFonts w:ascii="Aptos" w:eastAsia="Aptos" w:hAnsi="Aptos" w:cs="Times New Roman"/>
          <w:lang w:val="en-US"/>
        </w:rPr>
        <w:t xml:space="preserve"> auditors</w:t>
      </w:r>
      <w:r w:rsidR="004B42F1">
        <w:rPr>
          <w:rFonts w:ascii="Aptos" w:eastAsia="Aptos" w:hAnsi="Aptos" w:cs="Times New Roman"/>
          <w:lang w:val="en-US"/>
        </w:rPr>
        <w:t xml:space="preserve"> and inspectors</w:t>
      </w:r>
      <w:r w:rsidRPr="00A75492">
        <w:rPr>
          <w:rFonts w:ascii="Aptos" w:eastAsia="Aptos" w:hAnsi="Aptos" w:cs="Times New Roman"/>
          <w:lang w:val="en-US"/>
        </w:rPr>
        <w:t xml:space="preserve"> are qualified, trained and authorized in accordance with the</w:t>
      </w:r>
      <w:r w:rsidR="00A848BF">
        <w:rPr>
          <w:rFonts w:ascii="Aptos" w:eastAsia="Aptos" w:hAnsi="Aptos" w:cs="Times New Roman"/>
          <w:lang w:val="en-US"/>
        </w:rPr>
        <w:t xml:space="preserve"> </w:t>
      </w:r>
      <w:proofErr w:type="gramStart"/>
      <w:r w:rsidR="00A848BF">
        <w:rPr>
          <w:rFonts w:ascii="Aptos" w:eastAsia="Aptos" w:hAnsi="Aptos" w:cs="Times New Roman"/>
          <w:lang w:val="en-US"/>
        </w:rPr>
        <w:t xml:space="preserve">IMO </w:t>
      </w:r>
      <w:r w:rsidRPr="00A75492">
        <w:rPr>
          <w:rFonts w:ascii="Aptos" w:eastAsia="Aptos" w:hAnsi="Aptos" w:cs="Times New Roman"/>
          <w:lang w:val="en-US"/>
        </w:rPr>
        <w:t xml:space="preserve"> RO</w:t>
      </w:r>
      <w:proofErr w:type="gramEnd"/>
      <w:r w:rsidRPr="00A75492">
        <w:rPr>
          <w:rFonts w:ascii="Aptos" w:eastAsia="Aptos" w:hAnsi="Aptos" w:cs="Times New Roman"/>
          <w:lang w:val="en-US"/>
        </w:rPr>
        <w:t xml:space="preserve"> Code</w:t>
      </w:r>
      <w:r w:rsidR="007F58A3">
        <w:rPr>
          <w:rFonts w:ascii="Aptos" w:eastAsia="Aptos" w:hAnsi="Aptos" w:cs="Times New Roman"/>
          <w:lang w:val="en-US"/>
        </w:rPr>
        <w:t>,</w:t>
      </w:r>
      <w:r w:rsidR="00E7258A">
        <w:rPr>
          <w:rFonts w:ascii="Aptos" w:eastAsia="Aptos" w:hAnsi="Aptos" w:cs="Times New Roman"/>
          <w:lang w:val="en-US"/>
        </w:rPr>
        <w:t xml:space="preserve"> </w:t>
      </w:r>
      <w:r w:rsidR="00E7258A" w:rsidRPr="00E7258A">
        <w:rPr>
          <w:rFonts w:ascii="Aptos" w:eastAsia="Aptos" w:hAnsi="Aptos" w:cs="Times New Roman"/>
          <w:lang w:val="en-US"/>
        </w:rPr>
        <w:t xml:space="preserve">these rules or any other general or special order issued by the Director </w:t>
      </w:r>
      <w:proofErr w:type="gramStart"/>
      <w:r w:rsidR="00E7258A" w:rsidRPr="00E7258A">
        <w:rPr>
          <w:rFonts w:ascii="Aptos" w:eastAsia="Aptos" w:hAnsi="Aptos" w:cs="Times New Roman"/>
          <w:lang w:val="en-US"/>
        </w:rPr>
        <w:t>General</w:t>
      </w:r>
      <w:r w:rsidR="007F58A3">
        <w:rPr>
          <w:rFonts w:ascii="Aptos" w:eastAsia="Aptos" w:hAnsi="Aptos" w:cs="Times New Roman"/>
          <w:lang w:val="en-US"/>
        </w:rPr>
        <w:t>,</w:t>
      </w:r>
      <w:r w:rsidRPr="00A75492">
        <w:rPr>
          <w:rFonts w:ascii="Aptos" w:eastAsia="Aptos" w:hAnsi="Aptos" w:cs="Times New Roman"/>
          <w:lang w:val="en-US"/>
        </w:rPr>
        <w:t>;</w:t>
      </w:r>
      <w:proofErr w:type="gramEnd"/>
    </w:p>
    <w:p w14:paraId="13299E11" w14:textId="19134B6C" w:rsidR="00A75492" w:rsidRPr="00A75492" w:rsidRDefault="00A75492" w:rsidP="00A75492">
      <w:pPr>
        <w:spacing w:line="256" w:lineRule="auto"/>
        <w:jc w:val="both"/>
        <w:rPr>
          <w:rFonts w:ascii="Aptos" w:eastAsia="Aptos" w:hAnsi="Aptos" w:cs="Times New Roman"/>
          <w:lang w:val="en-US"/>
        </w:rPr>
      </w:pPr>
      <w:r w:rsidRPr="00A75492">
        <w:rPr>
          <w:rFonts w:ascii="Aptos" w:eastAsia="Aptos" w:hAnsi="Aptos" w:cs="Times New Roman"/>
          <w:lang w:val="en-US"/>
        </w:rPr>
        <w:t>(e) promptly report to the Director General any matter that may affect the validity of statutory certificates issued</w:t>
      </w:r>
      <w:r w:rsidR="007F58A3">
        <w:rPr>
          <w:rFonts w:ascii="Aptos" w:eastAsia="Aptos" w:hAnsi="Aptos" w:cs="Times New Roman"/>
          <w:lang w:val="en-US"/>
        </w:rPr>
        <w:t xml:space="preserve"> to </w:t>
      </w:r>
      <w:proofErr w:type="gramStart"/>
      <w:r w:rsidR="007F58A3">
        <w:rPr>
          <w:rFonts w:ascii="Aptos" w:eastAsia="Aptos" w:hAnsi="Aptos" w:cs="Times New Roman"/>
          <w:lang w:val="en-US"/>
        </w:rPr>
        <w:t>vessels</w:t>
      </w:r>
      <w:r w:rsidRPr="00A75492">
        <w:rPr>
          <w:rFonts w:ascii="Aptos" w:eastAsia="Aptos" w:hAnsi="Aptos" w:cs="Times New Roman"/>
          <w:lang w:val="en-US"/>
        </w:rPr>
        <w:t>;</w:t>
      </w:r>
      <w:proofErr w:type="gramEnd"/>
    </w:p>
    <w:p w14:paraId="3EA1B5D6" w14:textId="62C1C9E8" w:rsidR="00A75492" w:rsidRPr="00A75492" w:rsidRDefault="00A75492" w:rsidP="00A75492">
      <w:pPr>
        <w:spacing w:line="256" w:lineRule="auto"/>
        <w:jc w:val="both"/>
        <w:rPr>
          <w:rFonts w:ascii="Aptos" w:eastAsia="Aptos" w:hAnsi="Aptos" w:cs="Times New Roman"/>
          <w:lang w:val="en-US"/>
        </w:rPr>
      </w:pPr>
      <w:r w:rsidRPr="00A75492">
        <w:rPr>
          <w:rFonts w:ascii="Aptos" w:eastAsia="Aptos" w:hAnsi="Aptos" w:cs="Times New Roman"/>
          <w:lang w:val="en-US"/>
        </w:rPr>
        <w:t xml:space="preserve">(f) ensure that certificates and reports are issued strictly in accordance with the Act, </w:t>
      </w:r>
      <w:r w:rsidR="00F55408">
        <w:rPr>
          <w:rFonts w:ascii="Aptos" w:eastAsia="Aptos" w:hAnsi="Aptos" w:cs="Times New Roman"/>
          <w:lang w:val="en-US"/>
        </w:rPr>
        <w:t xml:space="preserve">applicable MS Rules, </w:t>
      </w:r>
      <w:r w:rsidRPr="00A75492">
        <w:rPr>
          <w:rFonts w:ascii="Aptos" w:eastAsia="Aptos" w:hAnsi="Aptos" w:cs="Times New Roman"/>
          <w:lang w:val="en-US"/>
        </w:rPr>
        <w:t xml:space="preserve">applicable conventions, and instructions of the Director </w:t>
      </w:r>
      <w:proofErr w:type="gramStart"/>
      <w:r w:rsidRPr="00A75492">
        <w:rPr>
          <w:rFonts w:ascii="Aptos" w:eastAsia="Aptos" w:hAnsi="Aptos" w:cs="Times New Roman"/>
          <w:lang w:val="en-US"/>
        </w:rPr>
        <w:t>General;</w:t>
      </w:r>
      <w:proofErr w:type="gramEnd"/>
    </w:p>
    <w:p w14:paraId="5CC9AD67" w14:textId="17100686" w:rsidR="00A75492" w:rsidRPr="00A75492" w:rsidRDefault="00A75492" w:rsidP="00A75492">
      <w:pPr>
        <w:spacing w:line="256" w:lineRule="auto"/>
        <w:jc w:val="both"/>
        <w:rPr>
          <w:rFonts w:ascii="Aptos" w:eastAsia="Aptos" w:hAnsi="Aptos" w:cs="Times New Roman"/>
          <w:lang w:val="en-US"/>
        </w:rPr>
      </w:pPr>
      <w:r w:rsidRPr="00A75492">
        <w:rPr>
          <w:rFonts w:ascii="Aptos" w:eastAsia="Aptos" w:hAnsi="Aptos" w:cs="Times New Roman"/>
          <w:lang w:val="en-US"/>
        </w:rPr>
        <w:t>(g) submit to periodic audits, performance reviews, and data sharing as prescribed</w:t>
      </w:r>
      <w:r w:rsidR="0065757C">
        <w:rPr>
          <w:rFonts w:ascii="Aptos" w:eastAsia="Aptos" w:hAnsi="Aptos" w:cs="Times New Roman"/>
          <w:lang w:val="en-US"/>
        </w:rPr>
        <w:t xml:space="preserve"> under the Act and these </w:t>
      </w:r>
      <w:proofErr w:type="gramStart"/>
      <w:r w:rsidR="0065757C">
        <w:rPr>
          <w:rFonts w:ascii="Aptos" w:eastAsia="Aptos" w:hAnsi="Aptos" w:cs="Times New Roman"/>
          <w:lang w:val="en-US"/>
        </w:rPr>
        <w:t>Rules</w:t>
      </w:r>
      <w:r w:rsidRPr="00A75492">
        <w:rPr>
          <w:rFonts w:ascii="Aptos" w:eastAsia="Aptos" w:hAnsi="Aptos" w:cs="Times New Roman"/>
          <w:lang w:val="en-US"/>
        </w:rPr>
        <w:t>;</w:t>
      </w:r>
      <w:proofErr w:type="gramEnd"/>
    </w:p>
    <w:p w14:paraId="400E4061" w14:textId="77777777" w:rsidR="00A75492" w:rsidRPr="00A75492" w:rsidRDefault="00A75492" w:rsidP="00A75492">
      <w:pPr>
        <w:spacing w:line="256" w:lineRule="auto"/>
        <w:jc w:val="both"/>
        <w:rPr>
          <w:rFonts w:ascii="Aptos" w:eastAsia="Aptos" w:hAnsi="Aptos" w:cs="Times New Roman"/>
          <w:lang w:val="en-US"/>
        </w:rPr>
      </w:pPr>
      <w:r w:rsidRPr="00A75492">
        <w:rPr>
          <w:rFonts w:ascii="Aptos" w:eastAsia="Aptos" w:hAnsi="Aptos" w:cs="Times New Roman"/>
          <w:lang w:val="en-US"/>
        </w:rPr>
        <w:t>(h) maintain complete and accurate records of surveys, audits, and certifications for a minimum period of ten years; and</w:t>
      </w:r>
    </w:p>
    <w:p w14:paraId="7DC89BA8" w14:textId="3F6BC79C" w:rsidR="00A75492" w:rsidRPr="00A75492" w:rsidRDefault="00A75492" w:rsidP="00A75492">
      <w:pPr>
        <w:spacing w:line="256" w:lineRule="auto"/>
        <w:jc w:val="both"/>
        <w:rPr>
          <w:rFonts w:ascii="Aptos" w:eastAsia="Aptos" w:hAnsi="Aptos" w:cs="Times New Roman"/>
          <w:lang w:val="en-US"/>
        </w:rPr>
      </w:pPr>
      <w:r w:rsidRPr="00A75492">
        <w:rPr>
          <w:rFonts w:ascii="Aptos" w:eastAsia="Aptos" w:hAnsi="Aptos" w:cs="Times New Roman"/>
          <w:lang w:val="en-US"/>
        </w:rPr>
        <w:t>(i) notify the Director General of any change in ownership, structure, or capability affecting its operations in India.</w:t>
      </w:r>
    </w:p>
    <w:p w14:paraId="140874BE" w14:textId="34C11195" w:rsidR="00A75492" w:rsidRPr="00A75492" w:rsidRDefault="00AC5D62" w:rsidP="00A75492">
      <w:pPr>
        <w:spacing w:line="256" w:lineRule="auto"/>
        <w:jc w:val="both"/>
        <w:rPr>
          <w:rFonts w:ascii="Aptos" w:eastAsia="Aptos" w:hAnsi="Aptos" w:cs="Times New Roman"/>
          <w:b/>
          <w:bCs/>
          <w:lang w:val="en-US"/>
        </w:rPr>
      </w:pPr>
      <w:r>
        <w:rPr>
          <w:rFonts w:ascii="Aptos" w:eastAsia="Aptos" w:hAnsi="Aptos" w:cs="Times New Roman"/>
          <w:b/>
          <w:bCs/>
          <w:lang w:val="en-US"/>
        </w:rPr>
        <w:t>8</w:t>
      </w:r>
      <w:r w:rsidR="00A75492" w:rsidRPr="00A75492">
        <w:rPr>
          <w:rFonts w:ascii="Aptos" w:eastAsia="Aptos" w:hAnsi="Aptos" w:cs="Times New Roman"/>
          <w:b/>
          <w:bCs/>
          <w:lang w:val="en-US"/>
        </w:rPr>
        <w:t>. Qualification of surveyors and auditors.</w:t>
      </w:r>
    </w:p>
    <w:p w14:paraId="2373687A" w14:textId="2FD9F3F8" w:rsidR="00A75492" w:rsidRPr="00A75492" w:rsidRDefault="00A75492" w:rsidP="00A75492">
      <w:pPr>
        <w:spacing w:line="256" w:lineRule="auto"/>
        <w:jc w:val="both"/>
        <w:rPr>
          <w:rFonts w:ascii="Aptos" w:eastAsia="Aptos" w:hAnsi="Aptos" w:cs="Times New Roman"/>
          <w:lang w:val="en-US"/>
        </w:rPr>
      </w:pPr>
      <w:r w:rsidRPr="00A75492">
        <w:rPr>
          <w:rFonts w:ascii="Aptos" w:eastAsia="Aptos" w:hAnsi="Aptos" w:cs="Times New Roman"/>
          <w:lang w:val="en-US"/>
        </w:rPr>
        <w:t xml:space="preserve">The qualification, training, and experience requirements of surveyors, auditors, and technical personnel engaged by a Recognized Organization for undertaking statutory surveys, audits, inspections, or approvals under the Act </w:t>
      </w:r>
      <w:proofErr w:type="gramStart"/>
      <w:r w:rsidRPr="00A75492">
        <w:rPr>
          <w:rFonts w:ascii="Aptos" w:eastAsia="Aptos" w:hAnsi="Aptos" w:cs="Times New Roman"/>
          <w:lang w:val="en-US"/>
        </w:rPr>
        <w:t>shall be such as may</w:t>
      </w:r>
      <w:proofErr w:type="gramEnd"/>
      <w:r w:rsidRPr="00A75492">
        <w:rPr>
          <w:rFonts w:ascii="Aptos" w:eastAsia="Aptos" w:hAnsi="Aptos" w:cs="Times New Roman"/>
          <w:lang w:val="en-US"/>
        </w:rPr>
        <w:t xml:space="preserve"> be </w:t>
      </w:r>
      <w:r w:rsidR="005C360F">
        <w:rPr>
          <w:rFonts w:ascii="Aptos" w:eastAsia="Aptos" w:hAnsi="Aptos" w:cs="Times New Roman"/>
          <w:lang w:val="en-US"/>
        </w:rPr>
        <w:t xml:space="preserve">specified by general or special order </w:t>
      </w:r>
      <w:r w:rsidRPr="00A75492">
        <w:rPr>
          <w:rFonts w:ascii="Aptos" w:eastAsia="Aptos" w:hAnsi="Aptos" w:cs="Times New Roman"/>
          <w:lang w:val="en-US"/>
        </w:rPr>
        <w:t>by the Director General from time to time.</w:t>
      </w:r>
    </w:p>
    <w:p w14:paraId="1D7BE6CA" w14:textId="4576339D" w:rsidR="00A75492" w:rsidRPr="00A75492" w:rsidRDefault="00E720A7" w:rsidP="00A75492">
      <w:pPr>
        <w:spacing w:line="256" w:lineRule="auto"/>
        <w:jc w:val="both"/>
        <w:rPr>
          <w:rFonts w:ascii="Aptos" w:eastAsia="Aptos" w:hAnsi="Aptos" w:cs="Times New Roman"/>
          <w:b/>
          <w:bCs/>
          <w:lang w:val="en-US"/>
        </w:rPr>
      </w:pPr>
      <w:r>
        <w:rPr>
          <w:rFonts w:ascii="Aptos" w:eastAsia="Aptos" w:hAnsi="Aptos" w:cs="Times New Roman"/>
          <w:b/>
          <w:bCs/>
          <w:lang w:val="en-US"/>
        </w:rPr>
        <w:t>9</w:t>
      </w:r>
      <w:r w:rsidR="00A75492" w:rsidRPr="00A75492">
        <w:rPr>
          <w:rFonts w:ascii="Aptos" w:eastAsia="Aptos" w:hAnsi="Aptos" w:cs="Times New Roman"/>
          <w:b/>
          <w:bCs/>
          <w:lang w:val="en-US"/>
        </w:rPr>
        <w:t>. Limitation of authority.</w:t>
      </w:r>
    </w:p>
    <w:p w14:paraId="389707C8" w14:textId="2D2FA8B5" w:rsidR="00874B06" w:rsidRPr="00874B06" w:rsidRDefault="00874B06" w:rsidP="00874B06">
      <w:pPr>
        <w:spacing w:line="256" w:lineRule="auto"/>
        <w:jc w:val="both"/>
        <w:rPr>
          <w:rFonts w:ascii="Aptos" w:eastAsia="Aptos" w:hAnsi="Aptos" w:cs="Times New Roman"/>
        </w:rPr>
      </w:pPr>
      <w:r w:rsidRPr="00874B06">
        <w:rPr>
          <w:rFonts w:ascii="Aptos" w:eastAsia="Aptos" w:hAnsi="Aptos" w:cs="Times New Roman"/>
        </w:rPr>
        <w:t>Recognized Organization shall perform the statutory functions within authority allotted to them by express delegation by the Director General in accordance with the Act and these Rules.</w:t>
      </w:r>
    </w:p>
    <w:p w14:paraId="35519E63" w14:textId="166D1581" w:rsidR="00A75492" w:rsidRPr="00A75492" w:rsidRDefault="00A75492" w:rsidP="00A75492">
      <w:pPr>
        <w:spacing w:line="256" w:lineRule="auto"/>
        <w:jc w:val="both"/>
        <w:rPr>
          <w:rFonts w:ascii="Aptos" w:eastAsia="Aptos" w:hAnsi="Aptos" w:cs="Times New Roman"/>
          <w:lang w:val="en-US"/>
        </w:rPr>
      </w:pPr>
    </w:p>
    <w:p w14:paraId="0FE9BD48" w14:textId="725B03F1" w:rsidR="00A75492" w:rsidRPr="00A75492" w:rsidRDefault="00E720A7" w:rsidP="00A75492">
      <w:pPr>
        <w:spacing w:line="256" w:lineRule="auto"/>
        <w:jc w:val="both"/>
        <w:rPr>
          <w:rFonts w:ascii="Aptos" w:eastAsia="Aptos" w:hAnsi="Aptos" w:cs="Times New Roman"/>
          <w:b/>
          <w:bCs/>
          <w:lang w:val="en-US"/>
        </w:rPr>
      </w:pPr>
      <w:r>
        <w:rPr>
          <w:rFonts w:ascii="Aptos" w:eastAsia="Aptos" w:hAnsi="Aptos" w:cs="Times New Roman"/>
          <w:b/>
          <w:bCs/>
          <w:lang w:val="en-US"/>
        </w:rPr>
        <w:t>10</w:t>
      </w:r>
      <w:r w:rsidR="00A75492" w:rsidRPr="00A75492">
        <w:rPr>
          <w:rFonts w:ascii="Aptos" w:eastAsia="Aptos" w:hAnsi="Aptos" w:cs="Times New Roman"/>
          <w:b/>
          <w:bCs/>
          <w:lang w:val="en-US"/>
        </w:rPr>
        <w:t>. Oversight and monitoring.</w:t>
      </w:r>
    </w:p>
    <w:p w14:paraId="150F1D92" w14:textId="304D0F0A" w:rsidR="00A75492" w:rsidRPr="00A75492" w:rsidRDefault="00A75492" w:rsidP="00A75492">
      <w:pPr>
        <w:spacing w:line="256" w:lineRule="auto"/>
        <w:jc w:val="both"/>
        <w:rPr>
          <w:rFonts w:ascii="Aptos" w:eastAsia="Aptos" w:hAnsi="Aptos" w:cs="Times New Roman"/>
          <w:lang w:val="en-US"/>
        </w:rPr>
      </w:pPr>
      <w:r w:rsidRPr="00A75492">
        <w:rPr>
          <w:rFonts w:ascii="Aptos" w:eastAsia="Aptos" w:hAnsi="Aptos" w:cs="Times New Roman"/>
          <w:lang w:val="en-US"/>
        </w:rPr>
        <w:t>(1) The Director General shall conduct oversight and monitoring of Recognized Organizations through:</w:t>
      </w:r>
    </w:p>
    <w:p w14:paraId="7FEE162B" w14:textId="03506138" w:rsidR="00A75492" w:rsidRPr="00A75492" w:rsidRDefault="00A75492" w:rsidP="00A75492">
      <w:pPr>
        <w:spacing w:line="256" w:lineRule="auto"/>
        <w:ind w:left="432"/>
        <w:jc w:val="both"/>
        <w:rPr>
          <w:rFonts w:ascii="Aptos" w:eastAsia="Aptos" w:hAnsi="Aptos" w:cs="Times New Roman"/>
          <w:lang w:val="en-US"/>
        </w:rPr>
      </w:pPr>
      <w:r w:rsidRPr="00A75492">
        <w:rPr>
          <w:rFonts w:ascii="Aptos" w:eastAsia="Aptos" w:hAnsi="Aptos" w:cs="Times New Roman"/>
          <w:lang w:val="en-US"/>
        </w:rPr>
        <w:t>(a) annual performance reviews and</w:t>
      </w:r>
      <w:r w:rsidR="00C126A5">
        <w:rPr>
          <w:rFonts w:ascii="Aptos" w:eastAsia="Aptos" w:hAnsi="Aptos" w:cs="Times New Roman"/>
          <w:lang w:val="en-US"/>
        </w:rPr>
        <w:t>/or</w:t>
      </w:r>
      <w:r w:rsidRPr="00A75492">
        <w:rPr>
          <w:rFonts w:ascii="Aptos" w:eastAsia="Aptos" w:hAnsi="Aptos" w:cs="Times New Roman"/>
          <w:lang w:val="en-US"/>
        </w:rPr>
        <w:t xml:space="preserve"> </w:t>
      </w:r>
      <w:proofErr w:type="gramStart"/>
      <w:r w:rsidRPr="00A75492">
        <w:rPr>
          <w:rFonts w:ascii="Aptos" w:eastAsia="Aptos" w:hAnsi="Aptos" w:cs="Times New Roman"/>
          <w:lang w:val="en-US"/>
        </w:rPr>
        <w:t>audits;</w:t>
      </w:r>
      <w:proofErr w:type="gramEnd"/>
    </w:p>
    <w:p w14:paraId="6BD56F4C" w14:textId="77777777" w:rsidR="00A75492" w:rsidRPr="00A75492" w:rsidRDefault="00A75492" w:rsidP="00A75492">
      <w:pPr>
        <w:spacing w:line="256" w:lineRule="auto"/>
        <w:ind w:left="432"/>
        <w:jc w:val="both"/>
        <w:rPr>
          <w:rFonts w:ascii="Aptos" w:eastAsia="Aptos" w:hAnsi="Aptos" w:cs="Times New Roman"/>
          <w:lang w:val="en-US"/>
        </w:rPr>
      </w:pPr>
      <w:r w:rsidRPr="00A75492">
        <w:rPr>
          <w:rFonts w:ascii="Aptos" w:eastAsia="Aptos" w:hAnsi="Aptos" w:cs="Times New Roman"/>
          <w:lang w:val="en-US"/>
        </w:rPr>
        <w:t xml:space="preserve">(b) on-site inspections of offices and survey </w:t>
      </w:r>
      <w:proofErr w:type="gramStart"/>
      <w:r w:rsidRPr="00A75492">
        <w:rPr>
          <w:rFonts w:ascii="Aptos" w:eastAsia="Aptos" w:hAnsi="Aptos" w:cs="Times New Roman"/>
          <w:lang w:val="en-US"/>
        </w:rPr>
        <w:t>activities;</w:t>
      </w:r>
      <w:proofErr w:type="gramEnd"/>
    </w:p>
    <w:p w14:paraId="761BA43A" w14:textId="77777777" w:rsidR="00A75492" w:rsidRPr="00A75492" w:rsidRDefault="00A75492" w:rsidP="00A75492">
      <w:pPr>
        <w:spacing w:line="256" w:lineRule="auto"/>
        <w:ind w:left="432"/>
        <w:jc w:val="both"/>
        <w:rPr>
          <w:rFonts w:ascii="Aptos" w:eastAsia="Aptos" w:hAnsi="Aptos" w:cs="Times New Roman"/>
          <w:lang w:val="en-US"/>
        </w:rPr>
      </w:pPr>
      <w:r w:rsidRPr="00A75492">
        <w:rPr>
          <w:rFonts w:ascii="Aptos" w:eastAsia="Aptos" w:hAnsi="Aptos" w:cs="Times New Roman"/>
          <w:lang w:val="en-US"/>
        </w:rPr>
        <w:t xml:space="preserve">(c) review of survey and certification </w:t>
      </w:r>
      <w:proofErr w:type="gramStart"/>
      <w:r w:rsidRPr="00A75492">
        <w:rPr>
          <w:rFonts w:ascii="Aptos" w:eastAsia="Aptos" w:hAnsi="Aptos" w:cs="Times New Roman"/>
          <w:lang w:val="en-US"/>
        </w:rPr>
        <w:t>data;</w:t>
      </w:r>
      <w:proofErr w:type="gramEnd"/>
      <w:r w:rsidRPr="00A75492">
        <w:rPr>
          <w:rFonts w:ascii="Aptos" w:eastAsia="Aptos" w:hAnsi="Aptos" w:cs="Times New Roman"/>
          <w:lang w:val="en-US"/>
        </w:rPr>
        <w:t xml:space="preserve"> </w:t>
      </w:r>
    </w:p>
    <w:p w14:paraId="1D783B62" w14:textId="77777777" w:rsidR="00A75492" w:rsidRPr="00A75492" w:rsidRDefault="00A75492" w:rsidP="00A75492">
      <w:pPr>
        <w:spacing w:line="256" w:lineRule="auto"/>
        <w:ind w:left="432"/>
        <w:jc w:val="both"/>
        <w:rPr>
          <w:rFonts w:ascii="Aptos" w:eastAsia="Aptos" w:hAnsi="Aptos" w:cs="Times New Roman"/>
          <w:lang w:val="en-US"/>
        </w:rPr>
      </w:pPr>
      <w:r w:rsidRPr="00A75492">
        <w:rPr>
          <w:rFonts w:ascii="Aptos" w:eastAsia="Aptos" w:hAnsi="Aptos" w:cs="Times New Roman"/>
          <w:lang w:val="en-US"/>
        </w:rPr>
        <w:t>(c) Supplementary surveys and audits; and</w:t>
      </w:r>
    </w:p>
    <w:p w14:paraId="288AF140" w14:textId="77777777" w:rsidR="00A75492" w:rsidRPr="00A75492" w:rsidRDefault="00A75492" w:rsidP="00A75492">
      <w:pPr>
        <w:spacing w:line="256" w:lineRule="auto"/>
        <w:ind w:left="432"/>
        <w:jc w:val="both"/>
        <w:rPr>
          <w:rFonts w:ascii="Aptos" w:eastAsia="Aptos" w:hAnsi="Aptos" w:cs="Times New Roman"/>
          <w:lang w:val="en-US"/>
        </w:rPr>
      </w:pPr>
      <w:r w:rsidRPr="00A75492">
        <w:rPr>
          <w:rFonts w:ascii="Aptos" w:eastAsia="Aptos" w:hAnsi="Aptos" w:cs="Times New Roman"/>
          <w:lang w:val="en-US"/>
        </w:rPr>
        <w:t>(d) joint verification of ships and statutory records.</w:t>
      </w:r>
    </w:p>
    <w:p w14:paraId="7555E523" w14:textId="1746B70C" w:rsidR="00A75492" w:rsidRPr="00A75492" w:rsidRDefault="00A75492" w:rsidP="00A75492">
      <w:pPr>
        <w:spacing w:line="256" w:lineRule="auto"/>
        <w:jc w:val="both"/>
        <w:rPr>
          <w:rFonts w:ascii="Aptos" w:eastAsia="Aptos" w:hAnsi="Aptos" w:cs="Times New Roman"/>
          <w:lang w:val="en-US"/>
        </w:rPr>
      </w:pPr>
      <w:r w:rsidRPr="00A75492">
        <w:rPr>
          <w:rFonts w:ascii="Aptos" w:eastAsia="Aptos" w:hAnsi="Aptos" w:cs="Times New Roman"/>
          <w:lang w:val="en-US"/>
        </w:rPr>
        <w:t>(2) The Director General may issue directives or corrective actions</w:t>
      </w:r>
      <w:r w:rsidR="00942F3D">
        <w:rPr>
          <w:rFonts w:ascii="Aptos" w:eastAsia="Aptos" w:hAnsi="Aptos" w:cs="Times New Roman"/>
          <w:lang w:val="en-US"/>
        </w:rPr>
        <w:t>, which shall be</w:t>
      </w:r>
      <w:r w:rsidRPr="00A75492">
        <w:rPr>
          <w:rFonts w:ascii="Aptos" w:eastAsia="Aptos" w:hAnsi="Aptos" w:cs="Times New Roman"/>
          <w:lang w:val="en-US"/>
        </w:rPr>
        <w:t xml:space="preserve"> </w:t>
      </w:r>
      <w:r w:rsidR="00942F3D">
        <w:rPr>
          <w:rFonts w:ascii="Aptos" w:eastAsia="Aptos" w:hAnsi="Aptos" w:cs="Times New Roman"/>
          <w:lang w:val="en-US"/>
        </w:rPr>
        <w:t xml:space="preserve">complied with by the RO, </w:t>
      </w:r>
      <w:proofErr w:type="gramStart"/>
      <w:r w:rsidR="00942F3D">
        <w:rPr>
          <w:rFonts w:ascii="Aptos" w:eastAsia="Aptos" w:hAnsi="Aptos" w:cs="Times New Roman"/>
          <w:lang w:val="en-US"/>
        </w:rPr>
        <w:t xml:space="preserve">so as </w:t>
      </w:r>
      <w:r w:rsidRPr="00A75492">
        <w:rPr>
          <w:rFonts w:ascii="Aptos" w:eastAsia="Aptos" w:hAnsi="Aptos" w:cs="Times New Roman"/>
          <w:lang w:val="en-US"/>
        </w:rPr>
        <w:t>to</w:t>
      </w:r>
      <w:proofErr w:type="gramEnd"/>
      <w:r w:rsidRPr="00A75492">
        <w:rPr>
          <w:rFonts w:ascii="Aptos" w:eastAsia="Aptos" w:hAnsi="Aptos" w:cs="Times New Roman"/>
          <w:lang w:val="en-US"/>
        </w:rPr>
        <w:t xml:space="preserve"> ensure compliance with national and international obligations.</w:t>
      </w:r>
    </w:p>
    <w:p w14:paraId="7B445517" w14:textId="18A06D27" w:rsidR="00A75492" w:rsidRPr="00A75492" w:rsidRDefault="00A75492" w:rsidP="00A75492">
      <w:pPr>
        <w:spacing w:line="256" w:lineRule="auto"/>
        <w:jc w:val="both"/>
        <w:rPr>
          <w:rFonts w:ascii="Aptos" w:eastAsia="Aptos" w:hAnsi="Aptos" w:cs="Times New Roman"/>
          <w:b/>
          <w:bCs/>
          <w:lang w:val="en-US"/>
        </w:rPr>
      </w:pPr>
      <w:r w:rsidRPr="00A75492">
        <w:rPr>
          <w:rFonts w:ascii="Aptos" w:eastAsia="Aptos" w:hAnsi="Aptos" w:cs="Times New Roman"/>
          <w:b/>
          <w:bCs/>
          <w:lang w:val="en-US"/>
        </w:rPr>
        <w:lastRenderedPageBreak/>
        <w:t>1</w:t>
      </w:r>
      <w:r w:rsidR="00E720A7">
        <w:rPr>
          <w:rFonts w:ascii="Aptos" w:eastAsia="Aptos" w:hAnsi="Aptos" w:cs="Times New Roman"/>
          <w:b/>
          <w:bCs/>
          <w:lang w:val="en-US"/>
        </w:rPr>
        <w:t>1</w:t>
      </w:r>
      <w:r w:rsidRPr="00A75492">
        <w:rPr>
          <w:rFonts w:ascii="Aptos" w:eastAsia="Aptos" w:hAnsi="Aptos" w:cs="Times New Roman"/>
          <w:b/>
          <w:bCs/>
          <w:lang w:val="en-US"/>
        </w:rPr>
        <w:t>. Liability and indemnity.</w:t>
      </w:r>
    </w:p>
    <w:p w14:paraId="261AB27F" w14:textId="6F55CDC8" w:rsidR="000D7525" w:rsidRPr="001C4095" w:rsidRDefault="000D7525" w:rsidP="00C126A5">
      <w:pPr>
        <w:spacing w:line="256" w:lineRule="auto"/>
        <w:jc w:val="both"/>
        <w:rPr>
          <w:rFonts w:ascii="Aptos" w:eastAsia="Aptos" w:hAnsi="Aptos" w:cs="Times New Roman"/>
          <w:lang w:val="en-US"/>
        </w:rPr>
      </w:pPr>
      <w:r w:rsidRPr="001C4095">
        <w:rPr>
          <w:rFonts w:ascii="Aptos" w:eastAsia="Aptos" w:hAnsi="Aptos" w:cs="Times New Roman"/>
          <w:lang w:val="en-US"/>
        </w:rPr>
        <w:t xml:space="preserve">The Recognized Organization shall be liable for any act of negligence, omission, or </w:t>
      </w:r>
      <w:proofErr w:type="gramStart"/>
      <w:r w:rsidRPr="001C4095">
        <w:rPr>
          <w:rFonts w:ascii="Aptos" w:eastAsia="Aptos" w:hAnsi="Aptos" w:cs="Times New Roman"/>
          <w:lang w:val="en-US"/>
        </w:rPr>
        <w:t>default</w:t>
      </w:r>
      <w:proofErr w:type="gramEnd"/>
      <w:r w:rsidRPr="001C4095">
        <w:rPr>
          <w:rFonts w:ascii="Aptos" w:eastAsia="Aptos" w:hAnsi="Aptos" w:cs="Times New Roman"/>
          <w:lang w:val="en-US"/>
        </w:rPr>
        <w:t xml:space="preserve"> in performing delegated statutory functions in accordance with the bilateral agreement between the Director General and the Recognized Organization.</w:t>
      </w:r>
    </w:p>
    <w:p w14:paraId="73C0C68B" w14:textId="6F0EDD84" w:rsidR="00A75492" w:rsidRPr="00A75492" w:rsidRDefault="00A75492" w:rsidP="00A75492">
      <w:pPr>
        <w:spacing w:line="256" w:lineRule="auto"/>
        <w:jc w:val="both"/>
        <w:rPr>
          <w:rFonts w:ascii="Aptos" w:eastAsia="Aptos" w:hAnsi="Aptos" w:cs="Times New Roman"/>
          <w:b/>
          <w:bCs/>
          <w:lang w:val="en-US"/>
        </w:rPr>
      </w:pPr>
      <w:r w:rsidRPr="00A75492">
        <w:rPr>
          <w:rFonts w:ascii="Aptos" w:eastAsia="Aptos" w:hAnsi="Aptos" w:cs="Times New Roman"/>
          <w:b/>
          <w:bCs/>
          <w:lang w:val="en-US"/>
        </w:rPr>
        <w:t>1</w:t>
      </w:r>
      <w:r w:rsidR="00340C75">
        <w:rPr>
          <w:rFonts w:ascii="Aptos" w:eastAsia="Aptos" w:hAnsi="Aptos" w:cs="Times New Roman"/>
          <w:b/>
          <w:bCs/>
          <w:lang w:val="en-US"/>
        </w:rPr>
        <w:t>2</w:t>
      </w:r>
      <w:r w:rsidRPr="00A75492">
        <w:rPr>
          <w:rFonts w:ascii="Aptos" w:eastAsia="Aptos" w:hAnsi="Aptos" w:cs="Times New Roman"/>
          <w:b/>
          <w:bCs/>
          <w:lang w:val="en-US"/>
        </w:rPr>
        <w:t>. Suspension, withdrawal, and termination.</w:t>
      </w:r>
    </w:p>
    <w:p w14:paraId="458DBCA1" w14:textId="0607E30C" w:rsidR="00A75492" w:rsidRDefault="00A75492" w:rsidP="00A75492">
      <w:pPr>
        <w:spacing w:line="256" w:lineRule="auto"/>
        <w:jc w:val="both"/>
        <w:rPr>
          <w:rFonts w:ascii="Aptos" w:eastAsia="Aptos" w:hAnsi="Aptos" w:cs="Times New Roman"/>
          <w:lang w:val="en-US"/>
        </w:rPr>
      </w:pPr>
      <w:r w:rsidRPr="00A75492">
        <w:rPr>
          <w:rFonts w:ascii="Aptos" w:eastAsia="Aptos" w:hAnsi="Aptos" w:cs="Times New Roman"/>
          <w:lang w:val="en-US"/>
        </w:rPr>
        <w:t xml:space="preserve">(1) The </w:t>
      </w:r>
      <w:r w:rsidR="00340C75">
        <w:rPr>
          <w:rFonts w:ascii="Aptos" w:eastAsia="Aptos" w:hAnsi="Aptos" w:cs="Times New Roman"/>
          <w:lang w:val="en-US"/>
        </w:rPr>
        <w:t>Central Government</w:t>
      </w:r>
      <w:r w:rsidRPr="00A75492">
        <w:rPr>
          <w:rFonts w:ascii="Aptos" w:eastAsia="Aptos" w:hAnsi="Aptos" w:cs="Times New Roman"/>
          <w:lang w:val="en-US"/>
        </w:rPr>
        <w:t xml:space="preserve"> may suspend or withdraw the authorization of a Recognized Organization if—</w:t>
      </w:r>
    </w:p>
    <w:p w14:paraId="698A4952" w14:textId="77777777" w:rsidR="00A75492" w:rsidRPr="00A75492" w:rsidRDefault="00A75492" w:rsidP="00A75492">
      <w:pPr>
        <w:spacing w:line="256" w:lineRule="auto"/>
        <w:ind w:left="432"/>
        <w:jc w:val="both"/>
        <w:rPr>
          <w:rFonts w:ascii="Aptos" w:eastAsia="Aptos" w:hAnsi="Aptos" w:cs="Times New Roman"/>
          <w:lang w:val="en-US"/>
        </w:rPr>
      </w:pPr>
      <w:r w:rsidRPr="00A75492">
        <w:rPr>
          <w:rFonts w:ascii="Aptos" w:eastAsia="Aptos" w:hAnsi="Aptos" w:cs="Times New Roman"/>
          <w:lang w:val="en-US"/>
        </w:rPr>
        <w:t xml:space="preserve">(a) it fails to comply with the provisions of these rules or the terms of the </w:t>
      </w:r>
      <w:proofErr w:type="gramStart"/>
      <w:r w:rsidRPr="00A75492">
        <w:rPr>
          <w:rFonts w:ascii="Aptos" w:eastAsia="Aptos" w:hAnsi="Aptos" w:cs="Times New Roman"/>
          <w:lang w:val="en-US"/>
        </w:rPr>
        <w:t>agreement;</w:t>
      </w:r>
      <w:proofErr w:type="gramEnd"/>
    </w:p>
    <w:p w14:paraId="792BD103" w14:textId="77777777" w:rsidR="00A75492" w:rsidRPr="00A75492" w:rsidRDefault="00A75492" w:rsidP="00A75492">
      <w:pPr>
        <w:spacing w:line="256" w:lineRule="auto"/>
        <w:ind w:left="432"/>
        <w:jc w:val="both"/>
        <w:rPr>
          <w:rFonts w:ascii="Aptos" w:eastAsia="Aptos" w:hAnsi="Aptos" w:cs="Times New Roman"/>
          <w:lang w:val="en-US"/>
        </w:rPr>
      </w:pPr>
      <w:r w:rsidRPr="00A75492">
        <w:rPr>
          <w:rFonts w:ascii="Aptos" w:eastAsia="Aptos" w:hAnsi="Aptos" w:cs="Times New Roman"/>
          <w:lang w:val="en-US"/>
        </w:rPr>
        <w:t>(b) its performance is found unsatisfactory during audit or review; or</w:t>
      </w:r>
    </w:p>
    <w:p w14:paraId="57FAC36D" w14:textId="45C7939E" w:rsidR="00A75492" w:rsidRPr="00A75492" w:rsidRDefault="00A75492" w:rsidP="00A75492">
      <w:pPr>
        <w:spacing w:line="256" w:lineRule="auto"/>
        <w:jc w:val="both"/>
        <w:rPr>
          <w:rFonts w:ascii="Aptos" w:eastAsia="Aptos" w:hAnsi="Aptos" w:cs="Times New Roman"/>
          <w:lang w:val="en-US"/>
        </w:rPr>
      </w:pPr>
      <w:r w:rsidRPr="00A75492">
        <w:rPr>
          <w:rFonts w:ascii="Aptos" w:eastAsia="Aptos" w:hAnsi="Aptos" w:cs="Times New Roman"/>
          <w:lang w:val="en-US"/>
        </w:rPr>
        <w:t xml:space="preserve">(2) The suspension or withdrawal shall be preceded by a notice stating the grounds and providing an opportunity for representation within </w:t>
      </w:r>
      <w:r w:rsidR="00136C33">
        <w:rPr>
          <w:rFonts w:ascii="Aptos" w:eastAsia="Aptos" w:hAnsi="Aptos" w:cs="Times New Roman"/>
          <w:lang w:val="en-US"/>
        </w:rPr>
        <w:t xml:space="preserve">three months or as may be </w:t>
      </w:r>
      <w:r w:rsidR="001C5ED3">
        <w:rPr>
          <w:rFonts w:ascii="Aptos" w:eastAsia="Aptos" w:hAnsi="Aptos" w:cs="Times New Roman"/>
          <w:lang w:val="en-US"/>
        </w:rPr>
        <w:t>specified by</w:t>
      </w:r>
      <w:r w:rsidR="00136C33">
        <w:rPr>
          <w:rFonts w:ascii="Aptos" w:eastAsia="Aptos" w:hAnsi="Aptos" w:cs="Times New Roman"/>
          <w:lang w:val="en-US"/>
        </w:rPr>
        <w:t xml:space="preserve"> the Central Government</w:t>
      </w:r>
      <w:r w:rsidRPr="00A75492">
        <w:rPr>
          <w:rFonts w:ascii="Aptos" w:eastAsia="Aptos" w:hAnsi="Aptos" w:cs="Times New Roman"/>
          <w:lang w:val="en-US"/>
        </w:rPr>
        <w:t>.</w:t>
      </w:r>
    </w:p>
    <w:p w14:paraId="4A280BE8" w14:textId="3F2C7335" w:rsidR="00A75492" w:rsidRPr="00A75492" w:rsidRDefault="00A75492" w:rsidP="00A75492">
      <w:pPr>
        <w:spacing w:line="256" w:lineRule="auto"/>
        <w:jc w:val="both"/>
        <w:rPr>
          <w:rFonts w:ascii="Aptos" w:eastAsia="Aptos" w:hAnsi="Aptos" w:cs="Times New Roman"/>
          <w:lang w:val="en-US"/>
        </w:rPr>
      </w:pPr>
      <w:r w:rsidRPr="00A75492">
        <w:rPr>
          <w:rFonts w:ascii="Aptos" w:eastAsia="Aptos" w:hAnsi="Aptos" w:cs="Times New Roman"/>
          <w:lang w:val="en-US"/>
        </w:rPr>
        <w:t xml:space="preserve">(3) The </w:t>
      </w:r>
      <w:r w:rsidR="00AB41FD">
        <w:rPr>
          <w:rFonts w:ascii="Aptos" w:eastAsia="Aptos" w:hAnsi="Aptos" w:cs="Times New Roman"/>
          <w:lang w:val="en-US"/>
        </w:rPr>
        <w:t>Central Government</w:t>
      </w:r>
      <w:r w:rsidR="00AB41FD" w:rsidRPr="00A75492">
        <w:rPr>
          <w:rFonts w:ascii="Aptos" w:eastAsia="Aptos" w:hAnsi="Aptos" w:cs="Times New Roman"/>
          <w:lang w:val="en-US"/>
        </w:rPr>
        <w:t xml:space="preserve"> </w:t>
      </w:r>
      <w:r w:rsidRPr="00A75492">
        <w:rPr>
          <w:rFonts w:ascii="Aptos" w:eastAsia="Aptos" w:hAnsi="Aptos" w:cs="Times New Roman"/>
          <w:lang w:val="en-US"/>
        </w:rPr>
        <w:t xml:space="preserve">may, for recorded reasons, terminate the agreement forthwith in cases </w:t>
      </w:r>
      <w:proofErr w:type="gramStart"/>
      <w:r w:rsidR="00A756F6">
        <w:rPr>
          <w:rFonts w:ascii="Aptos" w:eastAsia="Aptos" w:hAnsi="Aptos" w:cs="Times New Roman"/>
          <w:lang w:val="en-US"/>
        </w:rPr>
        <w:t xml:space="preserve">including </w:t>
      </w:r>
      <w:r w:rsidR="00B1312F">
        <w:rPr>
          <w:rFonts w:ascii="Aptos" w:eastAsia="Aptos" w:hAnsi="Aptos" w:cs="Times New Roman"/>
          <w:lang w:val="en-US"/>
        </w:rPr>
        <w:t xml:space="preserve"> but</w:t>
      </w:r>
      <w:proofErr w:type="gramEnd"/>
      <w:r w:rsidR="00B1312F">
        <w:rPr>
          <w:rFonts w:ascii="Aptos" w:eastAsia="Aptos" w:hAnsi="Aptos" w:cs="Times New Roman"/>
          <w:lang w:val="en-US"/>
        </w:rPr>
        <w:t xml:space="preserve"> not </w:t>
      </w:r>
      <w:r w:rsidR="00A756F6">
        <w:rPr>
          <w:rFonts w:ascii="Aptos" w:eastAsia="Aptos" w:hAnsi="Aptos" w:cs="Times New Roman"/>
          <w:lang w:val="en-US"/>
        </w:rPr>
        <w:t>limited to</w:t>
      </w:r>
      <w:r w:rsidRPr="00A75492">
        <w:rPr>
          <w:rFonts w:ascii="Aptos" w:eastAsia="Aptos" w:hAnsi="Aptos" w:cs="Times New Roman"/>
          <w:lang w:val="en-US"/>
        </w:rPr>
        <w:t xml:space="preserve"> fraud, gross negligence, or misrepresentation.</w:t>
      </w:r>
    </w:p>
    <w:p w14:paraId="7D5D9EEA" w14:textId="6E31FCC5" w:rsidR="00A75492" w:rsidRPr="00A75492" w:rsidRDefault="00A75492" w:rsidP="00A75492">
      <w:pPr>
        <w:spacing w:line="256" w:lineRule="auto"/>
        <w:jc w:val="both"/>
        <w:rPr>
          <w:rFonts w:ascii="Aptos" w:eastAsia="Aptos" w:hAnsi="Aptos" w:cs="Times New Roman"/>
          <w:b/>
          <w:bCs/>
          <w:lang w:val="en-US"/>
        </w:rPr>
      </w:pPr>
      <w:r w:rsidRPr="00A75492">
        <w:rPr>
          <w:rFonts w:ascii="Aptos" w:eastAsia="Aptos" w:hAnsi="Aptos" w:cs="Times New Roman"/>
          <w:b/>
          <w:bCs/>
          <w:lang w:val="en-US"/>
        </w:rPr>
        <w:t>1</w:t>
      </w:r>
      <w:r w:rsidR="007D1A5B">
        <w:rPr>
          <w:rFonts w:ascii="Aptos" w:eastAsia="Aptos" w:hAnsi="Aptos" w:cs="Times New Roman"/>
          <w:b/>
          <w:bCs/>
          <w:lang w:val="en-US"/>
        </w:rPr>
        <w:t>3</w:t>
      </w:r>
      <w:r w:rsidRPr="00A75492">
        <w:rPr>
          <w:rFonts w:ascii="Aptos" w:eastAsia="Aptos" w:hAnsi="Aptos" w:cs="Times New Roman"/>
          <w:b/>
          <w:bCs/>
          <w:lang w:val="en-US"/>
        </w:rPr>
        <w:t>. Liberty of shipowners to select Recognized Organization.</w:t>
      </w:r>
    </w:p>
    <w:p w14:paraId="0BA67CD5" w14:textId="730D78F2" w:rsidR="00A75492" w:rsidRPr="00A75492" w:rsidRDefault="00A75492" w:rsidP="00A75492">
      <w:pPr>
        <w:spacing w:line="256" w:lineRule="auto"/>
        <w:jc w:val="both"/>
        <w:rPr>
          <w:rFonts w:ascii="Aptos" w:eastAsia="Aptos" w:hAnsi="Aptos" w:cs="Times New Roman"/>
          <w:lang w:val="en-US"/>
        </w:rPr>
      </w:pPr>
      <w:r w:rsidRPr="00A75492">
        <w:rPr>
          <w:rFonts w:ascii="Aptos" w:eastAsia="Aptos" w:hAnsi="Aptos" w:cs="Times New Roman"/>
          <w:lang w:val="en-US"/>
        </w:rPr>
        <w:t xml:space="preserve">(1) A shipowner, company, or any other entity requiring statutory survey, audit, inspection, or certification services under the Act shall be at liberty to engage the services of any Recognized Organization duly notified by the </w:t>
      </w:r>
      <w:r w:rsidR="009E6B06">
        <w:rPr>
          <w:rFonts w:ascii="Aptos" w:eastAsia="Aptos" w:hAnsi="Aptos" w:cs="Times New Roman"/>
          <w:lang w:val="en-US"/>
        </w:rPr>
        <w:t>Central Government</w:t>
      </w:r>
      <w:r w:rsidRPr="00A75492">
        <w:rPr>
          <w:rFonts w:ascii="Aptos" w:eastAsia="Aptos" w:hAnsi="Aptos" w:cs="Times New Roman"/>
          <w:lang w:val="en-US"/>
        </w:rPr>
        <w:t>, subject to—</w:t>
      </w:r>
    </w:p>
    <w:p w14:paraId="0D0FBABE" w14:textId="2023490B" w:rsidR="00A75492" w:rsidRPr="00A75492" w:rsidRDefault="00A75492" w:rsidP="00A75492">
      <w:pPr>
        <w:spacing w:line="256" w:lineRule="auto"/>
        <w:ind w:left="432"/>
        <w:jc w:val="both"/>
        <w:rPr>
          <w:rFonts w:ascii="Aptos" w:eastAsia="Aptos" w:hAnsi="Aptos" w:cs="Times New Roman"/>
          <w:lang w:val="en-US"/>
        </w:rPr>
      </w:pPr>
      <w:r w:rsidRPr="00A75492">
        <w:rPr>
          <w:rFonts w:ascii="Aptos" w:eastAsia="Aptos" w:hAnsi="Aptos" w:cs="Times New Roman"/>
          <w:lang w:val="en-US"/>
        </w:rPr>
        <w:t xml:space="preserve">(a) the </w:t>
      </w:r>
      <w:r w:rsidRPr="00C73E61">
        <w:rPr>
          <w:rFonts w:ascii="Aptos" w:eastAsia="Aptos" w:hAnsi="Aptos" w:cs="Times New Roman"/>
          <w:lang w:val="en-US"/>
        </w:rPr>
        <w:t xml:space="preserve">scope of authorization and functions delegated to such Recognized Organization under its agreement with the Director </w:t>
      </w:r>
      <w:proofErr w:type="gramStart"/>
      <w:r w:rsidRPr="00C73E61">
        <w:rPr>
          <w:rFonts w:ascii="Aptos" w:eastAsia="Aptos" w:hAnsi="Aptos" w:cs="Times New Roman"/>
          <w:lang w:val="en-US"/>
        </w:rPr>
        <w:t>General ;</w:t>
      </w:r>
      <w:proofErr w:type="gramEnd"/>
      <w:r w:rsidRPr="00C73E61">
        <w:rPr>
          <w:rFonts w:ascii="Aptos" w:eastAsia="Aptos" w:hAnsi="Aptos" w:cs="Times New Roman"/>
          <w:lang w:val="en-US"/>
        </w:rPr>
        <w:t xml:space="preserve"> and</w:t>
      </w:r>
    </w:p>
    <w:p w14:paraId="2F7BC9D1" w14:textId="77777777" w:rsidR="00A75492" w:rsidRPr="00A75492" w:rsidRDefault="00A75492" w:rsidP="00A75492">
      <w:pPr>
        <w:spacing w:line="256" w:lineRule="auto"/>
        <w:ind w:left="432"/>
        <w:jc w:val="both"/>
        <w:rPr>
          <w:rFonts w:ascii="Aptos" w:eastAsia="Aptos" w:hAnsi="Aptos" w:cs="Times New Roman"/>
          <w:lang w:val="en-US"/>
        </w:rPr>
      </w:pPr>
      <w:r w:rsidRPr="00A75492">
        <w:rPr>
          <w:rFonts w:ascii="Aptos" w:eastAsia="Aptos" w:hAnsi="Aptos" w:cs="Times New Roman"/>
          <w:lang w:val="en-US"/>
        </w:rPr>
        <w:t>(b) compliance with such procedures or conditions as may be prescribed by the Directorate General.</w:t>
      </w:r>
    </w:p>
    <w:p w14:paraId="3AFA12A5" w14:textId="095CE5FA" w:rsidR="00A75492" w:rsidRPr="00A75492" w:rsidRDefault="00A75492" w:rsidP="00A75492">
      <w:pPr>
        <w:spacing w:line="256" w:lineRule="auto"/>
        <w:jc w:val="both"/>
        <w:rPr>
          <w:rFonts w:ascii="Aptos" w:eastAsia="Aptos" w:hAnsi="Aptos" w:cs="Times New Roman"/>
          <w:lang w:val="en-US"/>
        </w:rPr>
      </w:pPr>
      <w:r w:rsidRPr="00A75492">
        <w:rPr>
          <w:rFonts w:ascii="Aptos" w:eastAsia="Aptos" w:hAnsi="Aptos" w:cs="Times New Roman"/>
          <w:lang w:val="en-US"/>
        </w:rPr>
        <w:t xml:space="preserve">(2) No undue preference or restriction shall be </w:t>
      </w:r>
      <w:proofErr w:type="gramStart"/>
      <w:r w:rsidR="008D01B4">
        <w:rPr>
          <w:rFonts w:ascii="Aptos" w:eastAsia="Aptos" w:hAnsi="Aptos" w:cs="Times New Roman"/>
          <w:lang w:val="en-US"/>
        </w:rPr>
        <w:t xml:space="preserve">laid </w:t>
      </w:r>
      <w:r w:rsidRPr="00A75492">
        <w:rPr>
          <w:rFonts w:ascii="Aptos" w:eastAsia="Aptos" w:hAnsi="Aptos" w:cs="Times New Roman"/>
          <w:lang w:val="en-US"/>
        </w:rPr>
        <w:t xml:space="preserve"> upon</w:t>
      </w:r>
      <w:proofErr w:type="gramEnd"/>
      <w:r w:rsidRPr="00A75492">
        <w:rPr>
          <w:rFonts w:ascii="Aptos" w:eastAsia="Aptos" w:hAnsi="Aptos" w:cs="Times New Roman"/>
          <w:lang w:val="en-US"/>
        </w:rPr>
        <w:t xml:space="preserve">  </w:t>
      </w:r>
      <w:proofErr w:type="gramStart"/>
      <w:r w:rsidRPr="00A75492">
        <w:rPr>
          <w:rFonts w:ascii="Aptos" w:eastAsia="Aptos" w:hAnsi="Aptos" w:cs="Times New Roman"/>
          <w:lang w:val="en-US"/>
        </w:rPr>
        <w:t>cho</w:t>
      </w:r>
      <w:r w:rsidR="004D0C31">
        <w:rPr>
          <w:rFonts w:ascii="Aptos" w:eastAsia="Aptos" w:hAnsi="Aptos" w:cs="Times New Roman"/>
          <w:lang w:val="en-US"/>
        </w:rPr>
        <w:t xml:space="preserve">osing </w:t>
      </w:r>
      <w:r w:rsidRPr="00A75492">
        <w:rPr>
          <w:rFonts w:ascii="Aptos" w:eastAsia="Aptos" w:hAnsi="Aptos" w:cs="Times New Roman"/>
          <w:lang w:val="en-US"/>
        </w:rPr>
        <w:t xml:space="preserve"> </w:t>
      </w:r>
      <w:r w:rsidR="00F976DC">
        <w:rPr>
          <w:rFonts w:ascii="Aptos" w:eastAsia="Aptos" w:hAnsi="Aptos" w:cs="Times New Roman"/>
          <w:lang w:val="en-US"/>
        </w:rPr>
        <w:t>a</w:t>
      </w:r>
      <w:proofErr w:type="gramEnd"/>
      <w:r w:rsidR="00F976DC">
        <w:rPr>
          <w:rFonts w:ascii="Aptos" w:eastAsia="Aptos" w:hAnsi="Aptos" w:cs="Times New Roman"/>
          <w:lang w:val="en-US"/>
        </w:rPr>
        <w:t xml:space="preserve"> </w:t>
      </w:r>
      <w:r w:rsidRPr="00A75492">
        <w:rPr>
          <w:rFonts w:ascii="Aptos" w:eastAsia="Aptos" w:hAnsi="Aptos" w:cs="Times New Roman"/>
          <w:lang w:val="en-US"/>
        </w:rPr>
        <w:t xml:space="preserve"> Recognized Organization by the owner, provided that the selected Recognized Organization is authorized to undertake the </w:t>
      </w:r>
      <w:proofErr w:type="gramStart"/>
      <w:r w:rsidRPr="00A75492">
        <w:rPr>
          <w:rFonts w:ascii="Aptos" w:eastAsia="Aptos" w:hAnsi="Aptos" w:cs="Times New Roman"/>
          <w:lang w:val="en-US"/>
        </w:rPr>
        <w:t>particular statutory</w:t>
      </w:r>
      <w:proofErr w:type="gramEnd"/>
      <w:r w:rsidRPr="00A75492">
        <w:rPr>
          <w:rFonts w:ascii="Aptos" w:eastAsia="Aptos" w:hAnsi="Aptos" w:cs="Times New Roman"/>
          <w:lang w:val="en-US"/>
        </w:rPr>
        <w:t xml:space="preserve"> function or certification required under the Act.</w:t>
      </w:r>
    </w:p>
    <w:p w14:paraId="26AA14DE" w14:textId="67ED6A83" w:rsidR="00A75492" w:rsidRPr="00A75492" w:rsidRDefault="00A75492" w:rsidP="00A75492">
      <w:pPr>
        <w:spacing w:line="256" w:lineRule="auto"/>
        <w:jc w:val="both"/>
        <w:rPr>
          <w:rFonts w:ascii="Aptos" w:eastAsia="Aptos" w:hAnsi="Aptos" w:cs="Times New Roman"/>
          <w:b/>
          <w:bCs/>
          <w:lang w:val="en"/>
        </w:rPr>
      </w:pPr>
      <w:r w:rsidRPr="00A75492">
        <w:rPr>
          <w:rFonts w:ascii="Aptos" w:eastAsia="Aptos" w:hAnsi="Aptos" w:cs="Times New Roman"/>
          <w:b/>
          <w:bCs/>
          <w:lang w:val="en"/>
        </w:rPr>
        <w:t>1</w:t>
      </w:r>
      <w:r w:rsidR="007D1A5B">
        <w:rPr>
          <w:rFonts w:ascii="Aptos" w:eastAsia="Aptos" w:hAnsi="Aptos" w:cs="Times New Roman"/>
          <w:b/>
          <w:bCs/>
          <w:lang w:val="en"/>
        </w:rPr>
        <w:t>4</w:t>
      </w:r>
      <w:r w:rsidRPr="00A75492">
        <w:rPr>
          <w:rFonts w:ascii="Aptos" w:eastAsia="Aptos" w:hAnsi="Aptos" w:cs="Times New Roman"/>
          <w:b/>
          <w:bCs/>
          <w:lang w:val="en"/>
        </w:rPr>
        <w:t xml:space="preserve">. </w:t>
      </w:r>
      <w:proofErr w:type="gramStart"/>
      <w:r w:rsidRPr="00A75492">
        <w:rPr>
          <w:rFonts w:ascii="Aptos" w:eastAsia="Aptos" w:hAnsi="Aptos" w:cs="Times New Roman"/>
          <w:b/>
          <w:bCs/>
          <w:lang w:val="en"/>
        </w:rPr>
        <w:t>Appeals:-</w:t>
      </w:r>
      <w:proofErr w:type="gramEnd"/>
      <w:r w:rsidRPr="00A75492">
        <w:rPr>
          <w:rFonts w:ascii="Aptos" w:eastAsia="Aptos" w:hAnsi="Aptos" w:cs="Times New Roman"/>
          <w:b/>
          <w:bCs/>
          <w:lang w:val="en"/>
        </w:rPr>
        <w:t xml:space="preserve"> </w:t>
      </w:r>
    </w:p>
    <w:p w14:paraId="65EF42B7" w14:textId="0544156D" w:rsidR="00A75492" w:rsidRPr="00A75492" w:rsidRDefault="00A75492" w:rsidP="00A75492">
      <w:pPr>
        <w:spacing w:line="256" w:lineRule="auto"/>
        <w:jc w:val="both"/>
        <w:rPr>
          <w:rFonts w:ascii="Aptos" w:eastAsia="Aptos" w:hAnsi="Aptos" w:cs="Times New Roman"/>
          <w:lang w:val="en"/>
        </w:rPr>
      </w:pPr>
      <w:r w:rsidRPr="00A75492">
        <w:rPr>
          <w:rFonts w:ascii="Aptos" w:eastAsia="Aptos" w:hAnsi="Aptos" w:cs="Times New Roman"/>
          <w:lang w:val="en"/>
        </w:rPr>
        <w:t xml:space="preserve">(1) The Chief Surveyor appointed under sub-clause (ii) of clause (d) of sub-section (1) of section 8 of the Act shall have overall responsibility for the uniform implementation of these rules and shall serve as the </w:t>
      </w:r>
      <w:r w:rsidRPr="00A75492">
        <w:rPr>
          <w:rFonts w:ascii="Aptos" w:eastAsia="Aptos" w:hAnsi="Aptos" w:cs="Times New Roman"/>
          <w:b/>
          <w:bCs/>
          <w:lang w:val="en"/>
        </w:rPr>
        <w:t>first appellate authority</w:t>
      </w:r>
      <w:r w:rsidRPr="00A75492">
        <w:rPr>
          <w:rFonts w:ascii="Aptos" w:eastAsia="Aptos" w:hAnsi="Aptos" w:cs="Times New Roman"/>
          <w:lang w:val="en"/>
        </w:rPr>
        <w:t xml:space="preserve"> for any appeal </w:t>
      </w:r>
      <w:r w:rsidR="00AA328B">
        <w:rPr>
          <w:rFonts w:ascii="Aptos" w:eastAsia="Aptos" w:hAnsi="Aptos" w:cs="Times New Roman"/>
          <w:lang w:val="en"/>
        </w:rPr>
        <w:t>arising</w:t>
      </w:r>
      <w:r w:rsidR="00611713">
        <w:rPr>
          <w:rFonts w:ascii="Aptos" w:eastAsia="Aptos" w:hAnsi="Aptos" w:cs="Times New Roman"/>
          <w:lang w:val="en"/>
        </w:rPr>
        <w:t xml:space="preserve"> out of the decisions or orders issued</w:t>
      </w:r>
      <w:r w:rsidR="00AA328B">
        <w:rPr>
          <w:rFonts w:ascii="Aptos" w:eastAsia="Aptos" w:hAnsi="Aptos" w:cs="Times New Roman"/>
          <w:lang w:val="en"/>
        </w:rPr>
        <w:t xml:space="preserve"> </w:t>
      </w:r>
      <w:r w:rsidRPr="00A75492">
        <w:rPr>
          <w:rFonts w:ascii="Aptos" w:eastAsia="Aptos" w:hAnsi="Aptos" w:cs="Times New Roman"/>
          <w:lang w:val="en"/>
        </w:rPr>
        <w:t xml:space="preserve">under these rules. </w:t>
      </w:r>
    </w:p>
    <w:p w14:paraId="26DF5DEB" w14:textId="5571665E" w:rsidR="00A75492" w:rsidRPr="00A75492" w:rsidRDefault="00A75492" w:rsidP="00A75492">
      <w:pPr>
        <w:spacing w:line="256" w:lineRule="auto"/>
        <w:jc w:val="both"/>
        <w:rPr>
          <w:rFonts w:ascii="Aptos" w:eastAsia="Aptos" w:hAnsi="Aptos" w:cs="Times New Roman"/>
          <w:lang w:val="en"/>
        </w:rPr>
      </w:pPr>
      <w:r w:rsidRPr="00A75492">
        <w:rPr>
          <w:rFonts w:ascii="Aptos" w:eastAsia="Aptos" w:hAnsi="Aptos" w:cs="Times New Roman"/>
          <w:lang w:val="en"/>
        </w:rPr>
        <w:t xml:space="preserve">(2) The Director General shall be the </w:t>
      </w:r>
      <w:r w:rsidRPr="00A75492">
        <w:rPr>
          <w:rFonts w:ascii="Aptos" w:eastAsia="Aptos" w:hAnsi="Aptos" w:cs="Times New Roman"/>
          <w:b/>
          <w:bCs/>
          <w:lang w:val="en"/>
        </w:rPr>
        <w:t>second appellate authority</w:t>
      </w:r>
      <w:r w:rsidRPr="00A75492">
        <w:rPr>
          <w:rFonts w:ascii="Aptos" w:eastAsia="Aptos" w:hAnsi="Aptos" w:cs="Times New Roman"/>
          <w:lang w:val="en"/>
        </w:rPr>
        <w:t xml:space="preserve"> for any person or entity aggrieved by an order or decision made under sub-rule (1) and shall also serve as the </w:t>
      </w:r>
      <w:proofErr w:type="gramStart"/>
      <w:r w:rsidRPr="00A75492">
        <w:rPr>
          <w:rFonts w:ascii="Aptos" w:eastAsia="Aptos" w:hAnsi="Aptos" w:cs="Times New Roman"/>
          <w:lang w:val="en"/>
        </w:rPr>
        <w:t>final</w:t>
      </w:r>
      <w:r w:rsidR="00C73E61">
        <w:rPr>
          <w:rFonts w:ascii="Aptos" w:eastAsia="Aptos" w:hAnsi="Aptos" w:cs="Times New Roman"/>
          <w:lang w:val="en"/>
        </w:rPr>
        <w:t xml:space="preserve"> </w:t>
      </w:r>
      <w:r w:rsidRPr="00A75492">
        <w:rPr>
          <w:rFonts w:ascii="Aptos" w:eastAsia="Aptos" w:hAnsi="Aptos" w:cs="Times New Roman"/>
          <w:lang w:val="en"/>
        </w:rPr>
        <w:t>adjudicating</w:t>
      </w:r>
      <w:proofErr w:type="gramEnd"/>
      <w:r w:rsidRPr="00A75492">
        <w:rPr>
          <w:rFonts w:ascii="Aptos" w:eastAsia="Aptos" w:hAnsi="Aptos" w:cs="Times New Roman"/>
          <w:lang w:val="en"/>
        </w:rPr>
        <w:t xml:space="preserve"> authority for all matters arising under these rules. </w:t>
      </w:r>
    </w:p>
    <w:p w14:paraId="6B6DFA11" w14:textId="5AD56FB4" w:rsidR="00A75492" w:rsidRDefault="00A75492" w:rsidP="00A75492">
      <w:pPr>
        <w:spacing w:line="256" w:lineRule="auto"/>
        <w:jc w:val="both"/>
        <w:rPr>
          <w:rFonts w:ascii="Aptos" w:eastAsia="Aptos" w:hAnsi="Aptos" w:cs="Times New Roman"/>
          <w:lang w:val="en"/>
        </w:rPr>
      </w:pPr>
      <w:bookmarkStart w:id="3" w:name="citations"/>
      <w:bookmarkEnd w:id="3"/>
      <w:r w:rsidRPr="00A75492">
        <w:rPr>
          <w:rFonts w:ascii="Aptos" w:eastAsia="Aptos" w:hAnsi="Aptos" w:cs="Times New Roman"/>
          <w:lang w:val="en"/>
        </w:rPr>
        <w:t xml:space="preserve">(4) </w:t>
      </w:r>
      <w:r w:rsidR="00F7799F">
        <w:rPr>
          <w:rFonts w:ascii="Aptos" w:eastAsia="Aptos" w:hAnsi="Aptos" w:cs="Times New Roman"/>
          <w:lang w:val="en"/>
        </w:rPr>
        <w:t xml:space="preserve">Any person aggrieved by </w:t>
      </w:r>
      <w:r w:rsidR="00482C00">
        <w:rPr>
          <w:rFonts w:ascii="Aptos" w:eastAsia="Aptos" w:hAnsi="Aptos" w:cs="Times New Roman"/>
          <w:lang w:val="en"/>
        </w:rPr>
        <w:t xml:space="preserve"> any order, decision or direction may file an </w:t>
      </w:r>
      <w:r w:rsidRPr="00A75492">
        <w:rPr>
          <w:rFonts w:ascii="Aptos" w:eastAsia="Aptos" w:hAnsi="Aptos" w:cs="Times New Roman"/>
          <w:lang w:val="en"/>
        </w:rPr>
        <w:t xml:space="preserve"> appeal within </w:t>
      </w:r>
      <w:r w:rsidR="0004721F">
        <w:rPr>
          <w:rFonts w:ascii="Aptos" w:eastAsia="Aptos" w:hAnsi="Aptos" w:cs="Times New Roman"/>
          <w:lang w:val="en"/>
        </w:rPr>
        <w:t>thirty (</w:t>
      </w:r>
      <w:r w:rsidRPr="00A75492">
        <w:rPr>
          <w:rFonts w:ascii="Aptos" w:eastAsia="Aptos" w:hAnsi="Aptos" w:cs="Times New Roman"/>
          <w:lang w:val="en"/>
        </w:rPr>
        <w:t>30</w:t>
      </w:r>
      <w:r w:rsidR="0004721F">
        <w:rPr>
          <w:rFonts w:ascii="Aptos" w:eastAsia="Aptos" w:hAnsi="Aptos" w:cs="Times New Roman"/>
          <w:lang w:val="en"/>
        </w:rPr>
        <w:t>)</w:t>
      </w:r>
      <w:r w:rsidRPr="00A75492">
        <w:rPr>
          <w:rFonts w:ascii="Aptos" w:eastAsia="Aptos" w:hAnsi="Aptos" w:cs="Times New Roman"/>
          <w:lang w:val="en"/>
        </w:rPr>
        <w:t xml:space="preserve"> days from the date of receipt of </w:t>
      </w:r>
      <w:r w:rsidR="0021518B">
        <w:rPr>
          <w:rFonts w:ascii="Aptos" w:eastAsia="Aptos" w:hAnsi="Aptos" w:cs="Times New Roman"/>
          <w:lang w:val="en"/>
        </w:rPr>
        <w:t xml:space="preserve">such order </w:t>
      </w:r>
      <w:r w:rsidRPr="00A75492">
        <w:rPr>
          <w:rFonts w:ascii="Aptos" w:eastAsia="Aptos" w:hAnsi="Aptos" w:cs="Times New Roman"/>
          <w:lang w:val="en"/>
        </w:rPr>
        <w:t xml:space="preserve"> decision or </w:t>
      </w:r>
      <w:r w:rsidR="00377163">
        <w:rPr>
          <w:rFonts w:ascii="Aptos" w:eastAsia="Aptos" w:hAnsi="Aptos" w:cs="Times New Roman"/>
          <w:lang w:val="en"/>
        </w:rPr>
        <w:t xml:space="preserve">direction </w:t>
      </w:r>
      <w:r w:rsidRPr="00A75492">
        <w:rPr>
          <w:rFonts w:ascii="Aptos" w:eastAsia="Aptos" w:hAnsi="Aptos" w:cs="Times New Roman"/>
          <w:lang w:val="en"/>
        </w:rPr>
        <w:t xml:space="preserve"> </w:t>
      </w:r>
      <w:r w:rsidR="00F55F8F">
        <w:rPr>
          <w:rFonts w:ascii="Aptos" w:eastAsia="Aptos" w:hAnsi="Aptos" w:cs="Times New Roman"/>
          <w:lang w:val="en"/>
        </w:rPr>
        <w:t xml:space="preserve"> and such</w:t>
      </w:r>
      <w:r w:rsidR="00D82F6F">
        <w:rPr>
          <w:rFonts w:ascii="Aptos" w:eastAsia="Aptos" w:hAnsi="Aptos" w:cs="Times New Roman"/>
          <w:lang w:val="en"/>
        </w:rPr>
        <w:t xml:space="preserve"> </w:t>
      </w:r>
      <w:r w:rsidR="00252A7E">
        <w:rPr>
          <w:rFonts w:ascii="Aptos" w:eastAsia="Aptos" w:hAnsi="Aptos" w:cs="Times New Roman"/>
          <w:lang w:val="en"/>
        </w:rPr>
        <w:t xml:space="preserve"> an </w:t>
      </w:r>
      <w:r w:rsidRPr="00A75492">
        <w:rPr>
          <w:rFonts w:ascii="Aptos" w:eastAsia="Aptos" w:hAnsi="Aptos" w:cs="Times New Roman"/>
          <w:lang w:val="en"/>
        </w:rPr>
        <w:t xml:space="preserve"> appeal shall be in writing and shall set out the grounds of appeal clearly</w:t>
      </w:r>
      <w:r w:rsidR="004D3A77">
        <w:rPr>
          <w:rFonts w:ascii="Aptos" w:eastAsia="Aptos" w:hAnsi="Aptos" w:cs="Times New Roman"/>
          <w:lang w:val="en"/>
        </w:rPr>
        <w:t xml:space="preserve"> and t</w:t>
      </w:r>
      <w:r w:rsidRPr="00A75492">
        <w:rPr>
          <w:rFonts w:ascii="Aptos" w:eastAsia="Aptos" w:hAnsi="Aptos" w:cs="Times New Roman"/>
          <w:lang w:val="en"/>
        </w:rPr>
        <w:t>he appellate authority may allow a longer period for filing the appeal</w:t>
      </w:r>
      <w:r w:rsidR="00FF0828">
        <w:rPr>
          <w:rFonts w:ascii="Aptos" w:eastAsia="Aptos" w:hAnsi="Aptos" w:cs="Times New Roman"/>
          <w:lang w:val="en"/>
        </w:rPr>
        <w:t>,</w:t>
      </w:r>
      <w:r w:rsidR="00C73E61">
        <w:rPr>
          <w:rFonts w:ascii="Aptos" w:eastAsia="Aptos" w:hAnsi="Aptos" w:cs="Times New Roman"/>
          <w:lang w:val="en"/>
        </w:rPr>
        <w:t xml:space="preserve"> </w:t>
      </w:r>
      <w:r w:rsidR="00FF0828">
        <w:rPr>
          <w:rFonts w:ascii="Aptos" w:eastAsia="Aptos" w:hAnsi="Aptos" w:cs="Times New Roman"/>
          <w:lang w:val="en"/>
        </w:rPr>
        <w:t xml:space="preserve">but not exceeding </w:t>
      </w:r>
      <w:r w:rsidR="00EE7439">
        <w:rPr>
          <w:rFonts w:ascii="Aptos" w:eastAsia="Aptos" w:hAnsi="Aptos" w:cs="Times New Roman"/>
          <w:lang w:val="en"/>
        </w:rPr>
        <w:t>sixty (60) days</w:t>
      </w:r>
      <w:r w:rsidR="00C73E61">
        <w:rPr>
          <w:rFonts w:ascii="Aptos" w:eastAsia="Aptos" w:hAnsi="Aptos" w:cs="Times New Roman"/>
          <w:lang w:val="en"/>
        </w:rPr>
        <w:t xml:space="preserve"> </w:t>
      </w:r>
      <w:r w:rsidR="00EE7439">
        <w:rPr>
          <w:rFonts w:ascii="Aptos" w:eastAsia="Aptos" w:hAnsi="Aptos" w:cs="Times New Roman"/>
          <w:lang w:val="en"/>
        </w:rPr>
        <w:t xml:space="preserve">from the date </w:t>
      </w:r>
      <w:r w:rsidR="00325A73">
        <w:rPr>
          <w:rFonts w:ascii="Aptos" w:eastAsia="Aptos" w:hAnsi="Aptos" w:cs="Times New Roman"/>
          <w:lang w:val="en"/>
        </w:rPr>
        <w:t xml:space="preserve">of issuance of the direction or </w:t>
      </w:r>
      <w:r w:rsidR="006B0878">
        <w:rPr>
          <w:rFonts w:ascii="Aptos" w:eastAsia="Aptos" w:hAnsi="Aptos" w:cs="Times New Roman"/>
          <w:lang w:val="en"/>
        </w:rPr>
        <w:t>o</w:t>
      </w:r>
      <w:r w:rsidR="00325A73">
        <w:rPr>
          <w:rFonts w:ascii="Aptos" w:eastAsia="Aptos" w:hAnsi="Aptos" w:cs="Times New Roman"/>
          <w:lang w:val="en"/>
        </w:rPr>
        <w:t>rder under challenge</w:t>
      </w:r>
      <w:r w:rsidR="00E4209B">
        <w:rPr>
          <w:rFonts w:ascii="Aptos" w:eastAsia="Aptos" w:hAnsi="Aptos" w:cs="Times New Roman"/>
          <w:lang w:val="en"/>
        </w:rPr>
        <w:t>,</w:t>
      </w:r>
      <w:r w:rsidRPr="00A75492">
        <w:rPr>
          <w:rFonts w:ascii="Aptos" w:eastAsia="Aptos" w:hAnsi="Aptos" w:cs="Times New Roman"/>
          <w:lang w:val="en"/>
        </w:rPr>
        <w:t xml:space="preserve"> if it is satisfied that the appellant was prevented by sufficient cause from filing within </w:t>
      </w:r>
      <w:r w:rsidR="004D3A77">
        <w:rPr>
          <w:rFonts w:ascii="Aptos" w:eastAsia="Aptos" w:hAnsi="Aptos" w:cs="Times New Roman"/>
          <w:lang w:val="en"/>
        </w:rPr>
        <w:t>thirty (</w:t>
      </w:r>
      <w:r w:rsidRPr="00A75492">
        <w:rPr>
          <w:rFonts w:ascii="Aptos" w:eastAsia="Aptos" w:hAnsi="Aptos" w:cs="Times New Roman"/>
          <w:lang w:val="en"/>
        </w:rPr>
        <w:t>30</w:t>
      </w:r>
      <w:r w:rsidR="004D3A77">
        <w:rPr>
          <w:rFonts w:ascii="Aptos" w:eastAsia="Aptos" w:hAnsi="Aptos" w:cs="Times New Roman"/>
          <w:lang w:val="en"/>
        </w:rPr>
        <w:t>)</w:t>
      </w:r>
      <w:r w:rsidRPr="00A75492">
        <w:rPr>
          <w:rFonts w:ascii="Aptos" w:eastAsia="Aptos" w:hAnsi="Aptos" w:cs="Times New Roman"/>
          <w:lang w:val="en"/>
        </w:rPr>
        <w:t xml:space="preserve"> days.</w:t>
      </w:r>
    </w:p>
    <w:p w14:paraId="5849C317" w14:textId="54B19420" w:rsidR="00325975" w:rsidRPr="00A75492" w:rsidRDefault="00057B35" w:rsidP="00C73E61">
      <w:pPr>
        <w:spacing w:line="256" w:lineRule="auto"/>
        <w:jc w:val="both"/>
        <w:rPr>
          <w:rFonts w:ascii="Aptos" w:eastAsia="Aptos" w:hAnsi="Aptos" w:cs="Times New Roman"/>
          <w:lang w:val="en"/>
        </w:rPr>
      </w:pPr>
      <w:r>
        <w:rPr>
          <w:rFonts w:ascii="Aptos" w:eastAsia="Aptos" w:hAnsi="Aptos" w:cs="Times New Roman"/>
          <w:lang w:val="en"/>
        </w:rPr>
        <w:lastRenderedPageBreak/>
        <w:t>(5)</w:t>
      </w:r>
      <w:r w:rsidR="001C3C12">
        <w:rPr>
          <w:rFonts w:ascii="Aptos" w:eastAsia="Aptos" w:hAnsi="Aptos" w:cs="Times New Roman"/>
          <w:lang w:val="en"/>
        </w:rPr>
        <w:t xml:space="preserve"> </w:t>
      </w:r>
      <w:r w:rsidR="001C3C12" w:rsidRPr="001C3C12">
        <w:rPr>
          <w:rFonts w:ascii="Aptos" w:eastAsia="Aptos" w:hAnsi="Aptos" w:cs="Times New Roman"/>
          <w:lang w:val="en"/>
        </w:rPr>
        <w:t>Any person preferring the second appeal as provided under sub rule (</w:t>
      </w:r>
      <w:r w:rsidR="001C3C12">
        <w:rPr>
          <w:rFonts w:ascii="Aptos" w:eastAsia="Aptos" w:hAnsi="Aptos" w:cs="Times New Roman"/>
          <w:lang w:val="en"/>
        </w:rPr>
        <w:t>2</w:t>
      </w:r>
      <w:r w:rsidR="001C3C12" w:rsidRPr="001C3C12">
        <w:rPr>
          <w:rFonts w:ascii="Aptos" w:eastAsia="Aptos" w:hAnsi="Aptos" w:cs="Times New Roman"/>
          <w:lang w:val="en"/>
        </w:rPr>
        <w:t xml:space="preserve">) above, shall file the </w:t>
      </w:r>
      <w:r w:rsidR="00755D1A">
        <w:rPr>
          <w:rFonts w:ascii="Aptos" w:eastAsia="Aptos" w:hAnsi="Aptos" w:cs="Times New Roman"/>
          <w:lang w:val="en"/>
        </w:rPr>
        <w:t xml:space="preserve">appeal </w:t>
      </w:r>
      <w:r w:rsidR="001C3C12" w:rsidRPr="001C3C12">
        <w:rPr>
          <w:rFonts w:ascii="Aptos" w:eastAsia="Aptos" w:hAnsi="Aptos" w:cs="Times New Roman"/>
          <w:lang w:val="en"/>
        </w:rPr>
        <w:t xml:space="preserve"> in writing </w:t>
      </w:r>
      <w:r w:rsidR="00755D1A">
        <w:rPr>
          <w:rFonts w:ascii="Aptos" w:eastAsia="Aptos" w:hAnsi="Aptos" w:cs="Times New Roman"/>
          <w:lang w:val="en"/>
        </w:rPr>
        <w:t>within</w:t>
      </w:r>
      <w:r w:rsidR="002123EE">
        <w:rPr>
          <w:rFonts w:ascii="Aptos" w:eastAsia="Aptos" w:hAnsi="Aptos" w:cs="Times New Roman"/>
          <w:lang w:val="en"/>
        </w:rPr>
        <w:t xml:space="preserve"> thirty  (30) days from the date of issuance </w:t>
      </w:r>
      <w:r w:rsidR="001A192A">
        <w:rPr>
          <w:rFonts w:ascii="Aptos" w:eastAsia="Aptos" w:hAnsi="Aptos" w:cs="Times New Roman"/>
          <w:lang w:val="en"/>
        </w:rPr>
        <w:t xml:space="preserve">of the final order passed </w:t>
      </w:r>
      <w:r w:rsidR="00217369">
        <w:rPr>
          <w:rFonts w:ascii="Aptos" w:eastAsia="Aptos" w:hAnsi="Aptos" w:cs="Times New Roman"/>
          <w:lang w:val="en"/>
        </w:rPr>
        <w:t>by</w:t>
      </w:r>
      <w:r w:rsidR="001A192A">
        <w:rPr>
          <w:rFonts w:ascii="Aptos" w:eastAsia="Aptos" w:hAnsi="Aptos" w:cs="Times New Roman"/>
          <w:lang w:val="en"/>
        </w:rPr>
        <w:t xml:space="preserve"> the first appellate authority </w:t>
      </w:r>
      <w:r w:rsidR="006459BA">
        <w:rPr>
          <w:rFonts w:ascii="Aptos" w:eastAsia="Aptos" w:hAnsi="Aptos" w:cs="Times New Roman"/>
          <w:lang w:val="en"/>
        </w:rPr>
        <w:t>under subrule (4) above,</w:t>
      </w:r>
      <w:r w:rsidR="001A192A">
        <w:rPr>
          <w:rFonts w:ascii="Aptos" w:eastAsia="Aptos" w:hAnsi="Aptos" w:cs="Times New Roman"/>
          <w:lang w:val="en"/>
        </w:rPr>
        <w:t xml:space="preserve"> </w:t>
      </w:r>
      <w:r w:rsidR="002123EE">
        <w:rPr>
          <w:rFonts w:ascii="Aptos" w:eastAsia="Aptos" w:hAnsi="Aptos" w:cs="Times New Roman"/>
          <w:lang w:val="en"/>
        </w:rPr>
        <w:t xml:space="preserve"> </w:t>
      </w:r>
      <w:r w:rsidR="00755D1A">
        <w:rPr>
          <w:rFonts w:ascii="Aptos" w:eastAsia="Aptos" w:hAnsi="Aptos" w:cs="Times New Roman"/>
          <w:lang w:val="en"/>
        </w:rPr>
        <w:t xml:space="preserve"> </w:t>
      </w:r>
      <w:r w:rsidR="001C3C12" w:rsidRPr="001C3C12">
        <w:rPr>
          <w:rFonts w:ascii="Aptos" w:eastAsia="Aptos" w:hAnsi="Aptos" w:cs="Times New Roman"/>
          <w:lang w:val="en"/>
        </w:rPr>
        <w:t xml:space="preserve">and shall set out the grounds of second appeal clearly; and the second appellate authority may allow a longer period for filing the appeal, but not exceeding sixty [60] days from the date of issuance of the </w:t>
      </w:r>
      <w:r w:rsidR="006459BA">
        <w:rPr>
          <w:rFonts w:ascii="Aptos" w:eastAsia="Aptos" w:hAnsi="Aptos" w:cs="Times New Roman"/>
          <w:lang w:val="en"/>
        </w:rPr>
        <w:t>o</w:t>
      </w:r>
      <w:r w:rsidR="001C3C12" w:rsidRPr="001C3C12">
        <w:rPr>
          <w:rFonts w:ascii="Aptos" w:eastAsia="Aptos" w:hAnsi="Aptos" w:cs="Times New Roman"/>
          <w:lang w:val="en"/>
        </w:rPr>
        <w:t>rder by the first appellate authority, if it is satisfied that the appellant was prevented by sufficient cause from filing within thirty [30] days</w:t>
      </w:r>
    </w:p>
    <w:p w14:paraId="751F4D4B" w14:textId="7738A8DF" w:rsidR="00A75492" w:rsidRPr="00A75492" w:rsidRDefault="00A75492" w:rsidP="00A75492">
      <w:pPr>
        <w:spacing w:line="256" w:lineRule="auto"/>
        <w:jc w:val="both"/>
        <w:rPr>
          <w:rFonts w:ascii="Aptos" w:eastAsia="Aptos" w:hAnsi="Aptos" w:cs="Times New Roman"/>
          <w:lang w:val="en"/>
        </w:rPr>
      </w:pPr>
      <w:r w:rsidRPr="00A75492">
        <w:rPr>
          <w:rFonts w:ascii="Aptos" w:eastAsia="Aptos" w:hAnsi="Aptos" w:cs="Times New Roman"/>
          <w:lang w:val="en"/>
        </w:rPr>
        <w:t>(</w:t>
      </w:r>
      <w:r w:rsidR="001C3C12">
        <w:rPr>
          <w:rFonts w:ascii="Aptos" w:eastAsia="Aptos" w:hAnsi="Aptos" w:cs="Times New Roman"/>
          <w:lang w:val="en"/>
        </w:rPr>
        <w:t>6</w:t>
      </w:r>
      <w:r w:rsidRPr="00A75492">
        <w:rPr>
          <w:rFonts w:ascii="Aptos" w:eastAsia="Aptos" w:hAnsi="Aptos" w:cs="Times New Roman"/>
          <w:lang w:val="en"/>
        </w:rPr>
        <w:t>) The filing of an appeal</w:t>
      </w:r>
      <w:r w:rsidR="00DF7495">
        <w:rPr>
          <w:rFonts w:ascii="Aptos" w:eastAsia="Aptos" w:hAnsi="Aptos" w:cs="Times New Roman"/>
          <w:lang w:val="en"/>
        </w:rPr>
        <w:t xml:space="preserve"> or second appeal </w:t>
      </w:r>
      <w:r w:rsidRPr="00A75492">
        <w:rPr>
          <w:rFonts w:ascii="Aptos" w:eastAsia="Aptos" w:hAnsi="Aptos" w:cs="Times New Roman"/>
          <w:lang w:val="en"/>
        </w:rPr>
        <w:t xml:space="preserve"> shall not automatically stay the operation of the order against which the appeal is made</w:t>
      </w:r>
      <w:r w:rsidR="00934C02">
        <w:rPr>
          <w:rFonts w:ascii="Aptos" w:eastAsia="Aptos" w:hAnsi="Aptos" w:cs="Times New Roman"/>
          <w:lang w:val="en"/>
        </w:rPr>
        <w:t xml:space="preserve"> and </w:t>
      </w:r>
      <w:r w:rsidRPr="00A75492">
        <w:rPr>
          <w:rFonts w:ascii="Aptos" w:eastAsia="Aptos" w:hAnsi="Aptos" w:cs="Times New Roman"/>
          <w:lang w:val="en"/>
        </w:rPr>
        <w:t>, the appellant may separately apply to the appellate authority for a stay on the operation of the order</w:t>
      </w:r>
      <w:r w:rsidR="00445419">
        <w:rPr>
          <w:rFonts w:ascii="Aptos" w:eastAsia="Aptos" w:hAnsi="Aptos" w:cs="Times New Roman"/>
          <w:lang w:val="en"/>
        </w:rPr>
        <w:t xml:space="preserve">, decision, direction </w:t>
      </w:r>
      <w:r w:rsidRPr="00A75492">
        <w:rPr>
          <w:rFonts w:ascii="Aptos" w:eastAsia="Aptos" w:hAnsi="Aptos" w:cs="Times New Roman"/>
          <w:lang w:val="en"/>
        </w:rPr>
        <w:t xml:space="preserve"> pending the disposal of the appeal, and the authority may grant or</w:t>
      </w:r>
      <w:r w:rsidR="00831F4E">
        <w:rPr>
          <w:rFonts w:ascii="Aptos" w:eastAsia="Aptos" w:hAnsi="Aptos" w:cs="Times New Roman"/>
          <w:lang w:val="en"/>
        </w:rPr>
        <w:t xml:space="preserve"> decline </w:t>
      </w:r>
      <w:r w:rsidRPr="00A75492">
        <w:rPr>
          <w:rFonts w:ascii="Aptos" w:eastAsia="Aptos" w:hAnsi="Aptos" w:cs="Times New Roman"/>
          <w:lang w:val="en"/>
        </w:rPr>
        <w:t xml:space="preserve"> such</w:t>
      </w:r>
      <w:r w:rsidR="009E3D47">
        <w:rPr>
          <w:rFonts w:ascii="Aptos" w:eastAsia="Aptos" w:hAnsi="Aptos" w:cs="Times New Roman"/>
          <w:lang w:val="en"/>
        </w:rPr>
        <w:t xml:space="preserve"> request for issuance of </w:t>
      </w:r>
      <w:r w:rsidRPr="00A75492">
        <w:rPr>
          <w:rFonts w:ascii="Aptos" w:eastAsia="Aptos" w:hAnsi="Aptos" w:cs="Times New Roman"/>
          <w:lang w:val="en"/>
        </w:rPr>
        <w:t xml:space="preserve"> stay having regard to the merits of the case and the implications for safety or environmental protection. </w:t>
      </w:r>
    </w:p>
    <w:p w14:paraId="4CE51E79" w14:textId="02CB2BE5" w:rsidR="00A75492" w:rsidRPr="00A75492" w:rsidRDefault="001C3C12" w:rsidP="00A75492">
      <w:pPr>
        <w:spacing w:line="256" w:lineRule="auto"/>
        <w:jc w:val="both"/>
        <w:rPr>
          <w:rFonts w:ascii="Aptos" w:eastAsia="Aptos" w:hAnsi="Aptos" w:cs="Times New Roman"/>
          <w:lang w:val="en"/>
        </w:rPr>
      </w:pPr>
      <w:r>
        <w:rPr>
          <w:rFonts w:ascii="Aptos" w:eastAsia="Aptos" w:hAnsi="Aptos" w:cs="Times New Roman"/>
          <w:lang w:val="en"/>
        </w:rPr>
        <w:t>7</w:t>
      </w:r>
      <w:r w:rsidR="00A75492" w:rsidRPr="00A75492">
        <w:rPr>
          <w:rFonts w:ascii="Aptos" w:eastAsia="Aptos" w:hAnsi="Aptos" w:cs="Times New Roman"/>
          <w:lang w:val="en"/>
        </w:rPr>
        <w:t xml:space="preserve">) </w:t>
      </w:r>
      <w:r w:rsidR="00D55934">
        <w:rPr>
          <w:rFonts w:ascii="Aptos" w:eastAsia="Aptos" w:hAnsi="Aptos" w:cs="Times New Roman"/>
          <w:lang w:val="en"/>
        </w:rPr>
        <w:t xml:space="preserve">Upon receipt of an appeal or second appeal </w:t>
      </w:r>
      <w:r w:rsidR="00922DBC">
        <w:rPr>
          <w:rFonts w:ascii="Aptos" w:eastAsia="Aptos" w:hAnsi="Aptos" w:cs="Times New Roman"/>
          <w:lang w:val="en"/>
        </w:rPr>
        <w:t>t</w:t>
      </w:r>
      <w:r w:rsidR="00A75492" w:rsidRPr="00A75492">
        <w:rPr>
          <w:rFonts w:ascii="Aptos" w:eastAsia="Aptos" w:hAnsi="Aptos" w:cs="Times New Roman"/>
          <w:lang w:val="en"/>
        </w:rPr>
        <w:t xml:space="preserve">he appellate authority shall give the </w:t>
      </w:r>
      <w:proofErr w:type="gramStart"/>
      <w:r w:rsidR="00A75492" w:rsidRPr="00A75492">
        <w:rPr>
          <w:rFonts w:ascii="Aptos" w:eastAsia="Aptos" w:hAnsi="Aptos" w:cs="Times New Roman"/>
          <w:lang w:val="en"/>
        </w:rPr>
        <w:t xml:space="preserve">appellant </w:t>
      </w:r>
      <w:r w:rsidR="00F77EC3">
        <w:rPr>
          <w:rFonts w:ascii="Aptos" w:eastAsia="Aptos" w:hAnsi="Aptos" w:cs="Times New Roman"/>
          <w:lang w:val="en"/>
        </w:rPr>
        <w:t xml:space="preserve"> </w:t>
      </w:r>
      <w:r w:rsidR="009D7870">
        <w:rPr>
          <w:rFonts w:ascii="Aptos" w:eastAsia="Aptos" w:hAnsi="Aptos" w:cs="Times New Roman"/>
          <w:lang w:val="en"/>
        </w:rPr>
        <w:t>and</w:t>
      </w:r>
      <w:proofErr w:type="gramEnd"/>
      <w:r w:rsidR="009D7870">
        <w:rPr>
          <w:rFonts w:ascii="Aptos" w:eastAsia="Aptos" w:hAnsi="Aptos" w:cs="Times New Roman"/>
          <w:lang w:val="en"/>
        </w:rPr>
        <w:t xml:space="preserve"> any other party whose </w:t>
      </w:r>
      <w:proofErr w:type="gramStart"/>
      <w:r w:rsidR="009D7870">
        <w:rPr>
          <w:rFonts w:ascii="Aptos" w:eastAsia="Aptos" w:hAnsi="Aptos" w:cs="Times New Roman"/>
          <w:lang w:val="en"/>
        </w:rPr>
        <w:t>right</w:t>
      </w:r>
      <w:r w:rsidR="004F2F8B">
        <w:rPr>
          <w:rFonts w:ascii="Aptos" w:eastAsia="Aptos" w:hAnsi="Aptos" w:cs="Times New Roman"/>
          <w:lang w:val="en"/>
        </w:rPr>
        <w:t>s  or</w:t>
      </w:r>
      <w:proofErr w:type="gramEnd"/>
      <w:r w:rsidR="004F2F8B">
        <w:rPr>
          <w:rFonts w:ascii="Aptos" w:eastAsia="Aptos" w:hAnsi="Aptos" w:cs="Times New Roman"/>
          <w:lang w:val="en"/>
        </w:rPr>
        <w:t xml:space="preserve"> interest may be </w:t>
      </w:r>
      <w:proofErr w:type="gramStart"/>
      <w:r w:rsidR="009106F1">
        <w:rPr>
          <w:rFonts w:ascii="Aptos" w:eastAsia="Aptos" w:hAnsi="Aptos" w:cs="Times New Roman"/>
          <w:lang w:val="en"/>
        </w:rPr>
        <w:t>affected</w:t>
      </w:r>
      <w:r w:rsidR="004F2F8B">
        <w:rPr>
          <w:rFonts w:ascii="Aptos" w:eastAsia="Aptos" w:hAnsi="Aptos" w:cs="Times New Roman"/>
          <w:lang w:val="en"/>
        </w:rPr>
        <w:t xml:space="preserve"> ,</w:t>
      </w:r>
      <w:proofErr w:type="gramEnd"/>
      <w:r w:rsidR="004F2F8B">
        <w:rPr>
          <w:rFonts w:ascii="Aptos" w:eastAsia="Aptos" w:hAnsi="Aptos" w:cs="Times New Roman"/>
          <w:lang w:val="en"/>
        </w:rPr>
        <w:t xml:space="preserve"> an</w:t>
      </w:r>
      <w:r w:rsidR="00A75492" w:rsidRPr="00A75492">
        <w:rPr>
          <w:rFonts w:ascii="Aptos" w:eastAsia="Aptos" w:hAnsi="Aptos" w:cs="Times New Roman"/>
          <w:lang w:val="en"/>
        </w:rPr>
        <w:t xml:space="preserve"> </w:t>
      </w:r>
      <w:proofErr w:type="gramStart"/>
      <w:r w:rsidR="00A75492" w:rsidRPr="00A75492">
        <w:rPr>
          <w:rFonts w:ascii="Aptos" w:eastAsia="Aptos" w:hAnsi="Aptos" w:cs="Times New Roman"/>
          <w:lang w:val="en"/>
        </w:rPr>
        <w:t xml:space="preserve">opportunity </w:t>
      </w:r>
      <w:r w:rsidR="00922DBC">
        <w:rPr>
          <w:rFonts w:ascii="Aptos" w:eastAsia="Aptos" w:hAnsi="Aptos" w:cs="Times New Roman"/>
          <w:lang w:val="en"/>
        </w:rPr>
        <w:t xml:space="preserve"> of</w:t>
      </w:r>
      <w:proofErr w:type="gramEnd"/>
      <w:r w:rsidR="00922DBC">
        <w:rPr>
          <w:rFonts w:ascii="Aptos" w:eastAsia="Aptos" w:hAnsi="Aptos" w:cs="Times New Roman"/>
          <w:lang w:val="en"/>
        </w:rPr>
        <w:t xml:space="preserve"> </w:t>
      </w:r>
      <w:proofErr w:type="gramStart"/>
      <w:r w:rsidR="00922DBC">
        <w:rPr>
          <w:rFonts w:ascii="Aptos" w:eastAsia="Aptos" w:hAnsi="Aptos" w:cs="Times New Roman"/>
          <w:lang w:val="en"/>
        </w:rPr>
        <w:t xml:space="preserve">being </w:t>
      </w:r>
      <w:r w:rsidR="00A75492" w:rsidRPr="00A75492">
        <w:rPr>
          <w:rFonts w:ascii="Aptos" w:eastAsia="Aptos" w:hAnsi="Aptos" w:cs="Times New Roman"/>
          <w:lang w:val="en"/>
        </w:rPr>
        <w:t>e</w:t>
      </w:r>
      <w:proofErr w:type="gramEnd"/>
      <w:r w:rsidR="00A75492" w:rsidRPr="00A75492">
        <w:rPr>
          <w:rFonts w:ascii="Aptos" w:eastAsia="Aptos" w:hAnsi="Aptos" w:cs="Times New Roman"/>
          <w:lang w:val="en"/>
        </w:rPr>
        <w:t xml:space="preserve"> heard,</w:t>
      </w:r>
      <w:r w:rsidR="00922DBC">
        <w:rPr>
          <w:rFonts w:ascii="Aptos" w:eastAsia="Aptos" w:hAnsi="Aptos" w:cs="Times New Roman"/>
          <w:lang w:val="en"/>
        </w:rPr>
        <w:t xml:space="preserve"> </w:t>
      </w:r>
      <w:proofErr w:type="gramStart"/>
      <w:r w:rsidR="00922DBC">
        <w:rPr>
          <w:rFonts w:ascii="Aptos" w:eastAsia="Aptos" w:hAnsi="Aptos" w:cs="Times New Roman"/>
          <w:lang w:val="en"/>
        </w:rPr>
        <w:t xml:space="preserve">and </w:t>
      </w:r>
      <w:r w:rsidR="00A75492" w:rsidRPr="00A75492">
        <w:rPr>
          <w:rFonts w:ascii="Aptos" w:eastAsia="Aptos" w:hAnsi="Aptos" w:cs="Times New Roman"/>
          <w:lang w:val="en"/>
        </w:rPr>
        <w:t xml:space="preserve"> </w:t>
      </w:r>
      <w:r w:rsidR="00922DBC">
        <w:rPr>
          <w:rFonts w:ascii="Aptos" w:eastAsia="Aptos" w:hAnsi="Aptos" w:cs="Times New Roman"/>
          <w:lang w:val="en"/>
        </w:rPr>
        <w:t>t</w:t>
      </w:r>
      <w:r w:rsidR="00A75492" w:rsidRPr="00A75492">
        <w:rPr>
          <w:rFonts w:ascii="Aptos" w:eastAsia="Aptos" w:hAnsi="Aptos" w:cs="Times New Roman"/>
          <w:lang w:val="en"/>
        </w:rPr>
        <w:t>he</w:t>
      </w:r>
      <w:proofErr w:type="gramEnd"/>
      <w:r w:rsidR="00A75492" w:rsidRPr="00A75492">
        <w:rPr>
          <w:rFonts w:ascii="Aptos" w:eastAsia="Aptos" w:hAnsi="Aptos" w:cs="Times New Roman"/>
          <w:lang w:val="en"/>
        </w:rPr>
        <w:t xml:space="preserve"> authority may also constitute a committee of experts</w:t>
      </w:r>
      <w:r w:rsidR="00DD2715">
        <w:rPr>
          <w:rFonts w:ascii="Aptos" w:eastAsia="Aptos" w:hAnsi="Aptos" w:cs="Times New Roman"/>
          <w:lang w:val="en"/>
        </w:rPr>
        <w:t xml:space="preserve"> whose function shall be </w:t>
      </w:r>
      <w:r w:rsidR="00BC64FF">
        <w:rPr>
          <w:rFonts w:ascii="Aptos" w:eastAsia="Aptos" w:hAnsi="Aptos" w:cs="Times New Roman"/>
          <w:lang w:val="en"/>
        </w:rPr>
        <w:t xml:space="preserve">advisory in </w:t>
      </w:r>
      <w:proofErr w:type="gramStart"/>
      <w:r w:rsidR="00BC64FF">
        <w:rPr>
          <w:rFonts w:ascii="Aptos" w:eastAsia="Aptos" w:hAnsi="Aptos" w:cs="Times New Roman"/>
          <w:lang w:val="en"/>
        </w:rPr>
        <w:t>nature ,</w:t>
      </w:r>
      <w:proofErr w:type="gramEnd"/>
      <w:r w:rsidR="00BC64FF">
        <w:rPr>
          <w:rFonts w:ascii="Aptos" w:eastAsia="Aptos" w:hAnsi="Aptos" w:cs="Times New Roman"/>
          <w:lang w:val="en"/>
        </w:rPr>
        <w:t xml:space="preserve"> which shall be non-binding</w:t>
      </w:r>
      <w:r w:rsidR="00573923">
        <w:rPr>
          <w:rFonts w:ascii="Aptos" w:eastAsia="Aptos" w:hAnsi="Aptos" w:cs="Times New Roman"/>
          <w:lang w:val="en"/>
        </w:rPr>
        <w:t xml:space="preserve"> on the appellate authority</w:t>
      </w:r>
      <w:r w:rsidR="00850BF7">
        <w:rPr>
          <w:rFonts w:ascii="Aptos" w:eastAsia="Aptos" w:hAnsi="Aptos" w:cs="Times New Roman"/>
          <w:lang w:val="en"/>
        </w:rPr>
        <w:t>.</w:t>
      </w:r>
      <w:r w:rsidR="00573923">
        <w:rPr>
          <w:rFonts w:ascii="Aptos" w:eastAsia="Aptos" w:hAnsi="Aptos" w:cs="Times New Roman"/>
          <w:lang w:val="en"/>
        </w:rPr>
        <w:t xml:space="preserve">  </w:t>
      </w:r>
      <w:r w:rsidR="00BC64FF">
        <w:rPr>
          <w:rFonts w:ascii="Aptos" w:eastAsia="Aptos" w:hAnsi="Aptos" w:cs="Times New Roman"/>
          <w:lang w:val="en"/>
        </w:rPr>
        <w:t xml:space="preserve"> </w:t>
      </w:r>
      <w:r w:rsidR="00A75492" w:rsidRPr="00A75492">
        <w:rPr>
          <w:rFonts w:ascii="Aptos" w:eastAsia="Aptos" w:hAnsi="Aptos" w:cs="Times New Roman"/>
          <w:lang w:val="en"/>
        </w:rPr>
        <w:t xml:space="preserve"> </w:t>
      </w:r>
    </w:p>
    <w:p w14:paraId="5B242399" w14:textId="4964AF2B" w:rsidR="006B31E5" w:rsidRDefault="00A75492" w:rsidP="00A75492">
      <w:pPr>
        <w:spacing w:line="256" w:lineRule="auto"/>
        <w:jc w:val="both"/>
        <w:rPr>
          <w:rFonts w:ascii="Aptos" w:eastAsia="Aptos" w:hAnsi="Aptos" w:cs="Times New Roman"/>
          <w:lang w:val="en"/>
        </w:rPr>
      </w:pPr>
      <w:r w:rsidRPr="00A75492">
        <w:rPr>
          <w:rFonts w:ascii="Aptos" w:eastAsia="Aptos" w:hAnsi="Aptos" w:cs="Times New Roman"/>
          <w:lang w:val="en"/>
        </w:rPr>
        <w:t>(</w:t>
      </w:r>
      <w:r w:rsidR="001C3C12">
        <w:rPr>
          <w:rFonts w:ascii="Aptos" w:eastAsia="Aptos" w:hAnsi="Aptos" w:cs="Times New Roman"/>
          <w:lang w:val="en"/>
        </w:rPr>
        <w:t>8</w:t>
      </w:r>
      <w:r w:rsidRPr="00A75492">
        <w:rPr>
          <w:rFonts w:ascii="Aptos" w:eastAsia="Aptos" w:hAnsi="Aptos" w:cs="Times New Roman"/>
          <w:lang w:val="en"/>
        </w:rPr>
        <w:t xml:space="preserve">) After examining the case, the appellate authority shall pass a reasoned order, confirming, modifying, or setting aside the original </w:t>
      </w:r>
      <w:r w:rsidR="00B1716E" w:rsidRPr="00A75492">
        <w:rPr>
          <w:rFonts w:ascii="Aptos" w:eastAsia="Aptos" w:hAnsi="Aptos" w:cs="Times New Roman"/>
          <w:lang w:val="en"/>
        </w:rPr>
        <w:t>decision and</w:t>
      </w:r>
      <w:r w:rsidR="00120D29">
        <w:rPr>
          <w:rFonts w:ascii="Aptos" w:eastAsia="Aptos" w:hAnsi="Aptos" w:cs="Times New Roman"/>
          <w:lang w:val="en"/>
        </w:rPr>
        <w:t xml:space="preserve"> </w:t>
      </w:r>
      <w:r w:rsidR="00B1716E">
        <w:rPr>
          <w:rFonts w:ascii="Aptos" w:eastAsia="Aptos" w:hAnsi="Aptos" w:cs="Times New Roman"/>
          <w:lang w:val="en"/>
        </w:rPr>
        <w:t xml:space="preserve">such </w:t>
      </w:r>
      <w:r w:rsidRPr="00A75492">
        <w:rPr>
          <w:rFonts w:ascii="Aptos" w:eastAsia="Aptos" w:hAnsi="Aptos" w:cs="Times New Roman"/>
          <w:lang w:val="en"/>
        </w:rPr>
        <w:t xml:space="preserve">decision on appeal shall be communicated to the appellant and to the original </w:t>
      </w:r>
      <w:r w:rsidR="00C21824" w:rsidRPr="00A75492">
        <w:rPr>
          <w:rFonts w:ascii="Aptos" w:eastAsia="Aptos" w:hAnsi="Aptos" w:cs="Times New Roman"/>
          <w:lang w:val="en"/>
        </w:rPr>
        <w:t>authority</w:t>
      </w:r>
      <w:r w:rsidR="00C21824">
        <w:rPr>
          <w:rFonts w:ascii="Aptos" w:eastAsia="Aptos" w:hAnsi="Aptos" w:cs="Times New Roman"/>
          <w:lang w:val="en"/>
        </w:rPr>
        <w:t>, in</w:t>
      </w:r>
      <w:r w:rsidR="00B1716E">
        <w:rPr>
          <w:rFonts w:ascii="Aptos" w:eastAsia="Aptos" w:hAnsi="Aptos" w:cs="Times New Roman"/>
          <w:lang w:val="en"/>
        </w:rPr>
        <w:t xml:space="preserve"> which </w:t>
      </w:r>
      <w:r w:rsidR="006B31E5">
        <w:rPr>
          <w:rFonts w:ascii="Aptos" w:eastAsia="Aptos" w:hAnsi="Aptos" w:cs="Times New Roman"/>
          <w:lang w:val="en"/>
        </w:rPr>
        <w:t>case</w:t>
      </w:r>
    </w:p>
    <w:p w14:paraId="51B72068" w14:textId="36A0D3AC" w:rsidR="006B31E5" w:rsidRDefault="006B31E5" w:rsidP="00A75492">
      <w:pPr>
        <w:spacing w:line="256" w:lineRule="auto"/>
        <w:jc w:val="both"/>
        <w:rPr>
          <w:rFonts w:ascii="Aptos" w:eastAsia="Aptos" w:hAnsi="Aptos" w:cs="Times New Roman"/>
          <w:lang w:val="en"/>
        </w:rPr>
      </w:pPr>
      <w:r>
        <w:rPr>
          <w:rFonts w:ascii="Aptos" w:eastAsia="Aptos" w:hAnsi="Aptos" w:cs="Times New Roman"/>
          <w:lang w:val="en"/>
        </w:rPr>
        <w:t>(a)</w:t>
      </w:r>
      <w:r w:rsidR="00A75492" w:rsidRPr="00A75492">
        <w:rPr>
          <w:rFonts w:ascii="Aptos" w:eastAsia="Aptos" w:hAnsi="Aptos" w:cs="Times New Roman"/>
          <w:lang w:val="en"/>
        </w:rPr>
        <w:t xml:space="preserve"> If the appeal is against a suspension or cancellation of a certificate and the appeal is allowed, the certificate may be restored or </w:t>
      </w:r>
      <w:proofErr w:type="gramStart"/>
      <w:r w:rsidR="00A75492" w:rsidRPr="00A75492">
        <w:rPr>
          <w:rFonts w:ascii="Aptos" w:eastAsia="Aptos" w:hAnsi="Aptos" w:cs="Times New Roman"/>
          <w:lang w:val="en"/>
        </w:rPr>
        <w:t>reissued as the case may be, with</w:t>
      </w:r>
      <w:proofErr w:type="gramEnd"/>
      <w:r w:rsidR="00A75492" w:rsidRPr="00A75492">
        <w:rPr>
          <w:rFonts w:ascii="Aptos" w:eastAsia="Aptos" w:hAnsi="Aptos" w:cs="Times New Roman"/>
          <w:lang w:val="en"/>
        </w:rPr>
        <w:t xml:space="preserve"> continuity of validity as appropriate</w:t>
      </w:r>
      <w:r>
        <w:rPr>
          <w:rFonts w:ascii="Aptos" w:eastAsia="Aptos" w:hAnsi="Aptos" w:cs="Times New Roman"/>
          <w:lang w:val="en"/>
        </w:rPr>
        <w:t>;</w:t>
      </w:r>
      <w:r w:rsidR="00C21824">
        <w:rPr>
          <w:rFonts w:ascii="Aptos" w:eastAsia="Aptos" w:hAnsi="Aptos" w:cs="Times New Roman"/>
          <w:lang w:val="en"/>
        </w:rPr>
        <w:t xml:space="preserve"> </w:t>
      </w:r>
      <w:r>
        <w:rPr>
          <w:rFonts w:ascii="Aptos" w:eastAsia="Aptos" w:hAnsi="Aptos" w:cs="Times New Roman"/>
          <w:lang w:val="en"/>
        </w:rPr>
        <w:t>or</w:t>
      </w:r>
    </w:p>
    <w:p w14:paraId="552F9AD5" w14:textId="2B781B74" w:rsidR="00AF6972" w:rsidRDefault="00AF6972" w:rsidP="00A75492">
      <w:pPr>
        <w:spacing w:line="256" w:lineRule="auto"/>
        <w:jc w:val="both"/>
        <w:rPr>
          <w:rFonts w:ascii="Aptos" w:eastAsia="Aptos" w:hAnsi="Aptos" w:cs="Times New Roman"/>
          <w:lang w:val="en"/>
        </w:rPr>
      </w:pPr>
      <w:r>
        <w:rPr>
          <w:rFonts w:ascii="Aptos" w:eastAsia="Aptos" w:hAnsi="Aptos" w:cs="Times New Roman"/>
          <w:lang w:val="en"/>
        </w:rPr>
        <w:t>(b)</w:t>
      </w:r>
      <w:r w:rsidR="00A75492" w:rsidRPr="00A75492">
        <w:rPr>
          <w:rFonts w:ascii="Aptos" w:eastAsia="Aptos" w:hAnsi="Aptos" w:cs="Times New Roman"/>
          <w:lang w:val="en"/>
        </w:rPr>
        <w:t>If the appeal is dismissed, any interim relief granted will cease and the original order will stand affirmed.</w:t>
      </w:r>
    </w:p>
    <w:p w14:paraId="0CCED4E9" w14:textId="60CAE348" w:rsidR="00A75492" w:rsidRPr="00A75492" w:rsidRDefault="005C2FC6" w:rsidP="00A75492">
      <w:pPr>
        <w:spacing w:line="256" w:lineRule="auto"/>
        <w:jc w:val="both"/>
        <w:rPr>
          <w:rFonts w:ascii="Aptos" w:eastAsia="Aptos" w:hAnsi="Aptos" w:cs="Times New Roman"/>
          <w:lang w:val="en"/>
        </w:rPr>
      </w:pPr>
      <w:r>
        <w:rPr>
          <w:rFonts w:ascii="Aptos" w:eastAsia="Aptos" w:hAnsi="Aptos" w:cs="Times New Roman"/>
          <w:lang w:val="en"/>
        </w:rPr>
        <w:t>(</w:t>
      </w:r>
      <w:r w:rsidR="001C3C12">
        <w:rPr>
          <w:rFonts w:ascii="Aptos" w:eastAsia="Aptos" w:hAnsi="Aptos" w:cs="Times New Roman"/>
          <w:lang w:val="en"/>
        </w:rPr>
        <w:t>9</w:t>
      </w:r>
      <w:r>
        <w:rPr>
          <w:rFonts w:ascii="Aptos" w:eastAsia="Aptos" w:hAnsi="Aptos" w:cs="Times New Roman"/>
          <w:lang w:val="en"/>
        </w:rPr>
        <w:t>)</w:t>
      </w:r>
      <w:r w:rsidR="00850BF7">
        <w:rPr>
          <w:rFonts w:ascii="Aptos" w:eastAsia="Aptos" w:hAnsi="Aptos" w:cs="Times New Roman"/>
          <w:lang w:val="en"/>
        </w:rPr>
        <w:t xml:space="preserve"> Notwithstanding anything </w:t>
      </w:r>
      <w:r w:rsidR="00D8798C">
        <w:rPr>
          <w:rFonts w:ascii="Aptos" w:eastAsia="Aptos" w:hAnsi="Aptos" w:cs="Times New Roman"/>
          <w:lang w:val="en"/>
        </w:rPr>
        <w:t>contained in these rules,</w:t>
      </w:r>
      <w:r>
        <w:rPr>
          <w:rFonts w:ascii="Aptos" w:eastAsia="Aptos" w:hAnsi="Aptos" w:cs="Times New Roman"/>
          <w:lang w:val="en"/>
        </w:rPr>
        <w:t xml:space="preserve"> </w:t>
      </w:r>
      <w:r w:rsidR="00D8798C">
        <w:rPr>
          <w:rFonts w:ascii="Aptos" w:eastAsia="Aptos" w:hAnsi="Aptos" w:cs="Times New Roman"/>
          <w:lang w:val="en"/>
        </w:rPr>
        <w:t xml:space="preserve">the </w:t>
      </w:r>
      <w:r w:rsidR="003A2F1A">
        <w:rPr>
          <w:rFonts w:ascii="Aptos" w:eastAsia="Aptos" w:hAnsi="Aptos" w:cs="Times New Roman"/>
          <w:lang w:val="en"/>
        </w:rPr>
        <w:t>appellate</w:t>
      </w:r>
      <w:r>
        <w:rPr>
          <w:rFonts w:ascii="Aptos" w:eastAsia="Aptos" w:hAnsi="Aptos" w:cs="Times New Roman"/>
          <w:lang w:val="en"/>
        </w:rPr>
        <w:t xml:space="preserve"> authority as provided </w:t>
      </w:r>
      <w:r w:rsidR="00153454">
        <w:rPr>
          <w:rFonts w:ascii="Aptos" w:eastAsia="Aptos" w:hAnsi="Aptos" w:cs="Times New Roman"/>
          <w:lang w:val="en"/>
        </w:rPr>
        <w:t xml:space="preserve">under </w:t>
      </w:r>
      <w:r w:rsidR="00B5114F">
        <w:rPr>
          <w:rFonts w:ascii="Aptos" w:eastAsia="Aptos" w:hAnsi="Aptos" w:cs="Times New Roman"/>
          <w:lang w:val="en"/>
        </w:rPr>
        <w:t>subrule (</w:t>
      </w:r>
      <w:r w:rsidR="00153454">
        <w:rPr>
          <w:rFonts w:ascii="Aptos" w:eastAsia="Aptos" w:hAnsi="Aptos" w:cs="Times New Roman"/>
          <w:lang w:val="en"/>
        </w:rPr>
        <w:t>1)</w:t>
      </w:r>
      <w:r w:rsidR="00AE76A2">
        <w:rPr>
          <w:rFonts w:ascii="Aptos" w:eastAsia="Aptos" w:hAnsi="Aptos" w:cs="Times New Roman"/>
          <w:lang w:val="en"/>
        </w:rPr>
        <w:t xml:space="preserve"> and subr</w:t>
      </w:r>
      <w:r w:rsidR="003709F7">
        <w:rPr>
          <w:rFonts w:ascii="Aptos" w:eastAsia="Aptos" w:hAnsi="Aptos" w:cs="Times New Roman"/>
          <w:lang w:val="en"/>
        </w:rPr>
        <w:t xml:space="preserve">ule (2) above as the case may be </w:t>
      </w:r>
      <w:r w:rsidR="008B058F">
        <w:rPr>
          <w:rFonts w:ascii="Aptos" w:eastAsia="Aptos" w:hAnsi="Aptos" w:cs="Times New Roman"/>
          <w:lang w:val="en"/>
        </w:rPr>
        <w:t xml:space="preserve">may in its order </w:t>
      </w:r>
      <w:r w:rsidR="00A75492" w:rsidRPr="00A75492">
        <w:rPr>
          <w:rFonts w:ascii="Aptos" w:eastAsia="Aptos" w:hAnsi="Aptos" w:cs="Times New Roman"/>
          <w:lang w:val="en"/>
        </w:rPr>
        <w:t>specify any further remedial actions that need to be taken by the parties</w:t>
      </w:r>
      <w:r w:rsidR="003A2F1A">
        <w:rPr>
          <w:rFonts w:ascii="Aptos" w:eastAsia="Aptos" w:hAnsi="Aptos" w:cs="Times New Roman"/>
          <w:lang w:val="en"/>
        </w:rPr>
        <w:t xml:space="preserve"> </w:t>
      </w:r>
      <w:proofErr w:type="gramStart"/>
      <w:r w:rsidR="003A2F1A">
        <w:rPr>
          <w:rFonts w:ascii="Aptos" w:eastAsia="Aptos" w:hAnsi="Aptos" w:cs="Times New Roman"/>
          <w:lang w:val="en"/>
        </w:rPr>
        <w:t xml:space="preserve">concerned </w:t>
      </w:r>
      <w:r w:rsidR="00A75492" w:rsidRPr="00A75492">
        <w:rPr>
          <w:rFonts w:ascii="Aptos" w:eastAsia="Aptos" w:hAnsi="Aptos" w:cs="Times New Roman"/>
          <w:lang w:val="en"/>
        </w:rPr>
        <w:t>.</w:t>
      </w:r>
      <w:proofErr w:type="gramEnd"/>
    </w:p>
    <w:p w14:paraId="75CAB706" w14:textId="037AB28F" w:rsidR="00A75492" w:rsidRPr="00A75492" w:rsidRDefault="00A75492" w:rsidP="00A75492">
      <w:pPr>
        <w:spacing w:line="256" w:lineRule="auto"/>
        <w:jc w:val="both"/>
        <w:rPr>
          <w:rFonts w:ascii="Aptos" w:eastAsia="Aptos" w:hAnsi="Aptos" w:cs="Times New Roman"/>
          <w:b/>
          <w:bCs/>
          <w:lang w:val="en-US"/>
        </w:rPr>
      </w:pPr>
      <w:r w:rsidRPr="00A75492">
        <w:rPr>
          <w:rFonts w:ascii="Aptos" w:eastAsia="Aptos" w:hAnsi="Aptos" w:cs="Times New Roman"/>
          <w:b/>
          <w:bCs/>
          <w:lang w:val="en-US"/>
        </w:rPr>
        <w:t>1</w:t>
      </w:r>
      <w:r w:rsidR="00C73E61">
        <w:rPr>
          <w:rFonts w:ascii="Aptos" w:eastAsia="Aptos" w:hAnsi="Aptos" w:cs="Times New Roman"/>
          <w:b/>
          <w:bCs/>
          <w:lang w:val="en-US"/>
        </w:rPr>
        <w:t>5</w:t>
      </w:r>
      <w:r w:rsidRPr="00A75492">
        <w:rPr>
          <w:rFonts w:ascii="Aptos" w:eastAsia="Aptos" w:hAnsi="Aptos" w:cs="Times New Roman"/>
          <w:b/>
          <w:bCs/>
          <w:lang w:val="en-US"/>
        </w:rPr>
        <w:t>. Transitional provisions and Savings.</w:t>
      </w:r>
    </w:p>
    <w:p w14:paraId="7CDC4CD9" w14:textId="1EEC2BA0" w:rsidR="00A75492" w:rsidRPr="00A75492" w:rsidRDefault="00A75492" w:rsidP="00A75492">
      <w:pPr>
        <w:spacing w:line="256" w:lineRule="auto"/>
        <w:jc w:val="both"/>
        <w:rPr>
          <w:rFonts w:ascii="Aptos" w:eastAsia="Aptos" w:hAnsi="Aptos" w:cs="Times New Roman"/>
          <w:lang w:val="en-US"/>
        </w:rPr>
      </w:pPr>
      <w:r w:rsidRPr="00A75492">
        <w:rPr>
          <w:rFonts w:ascii="Aptos" w:eastAsia="Aptos" w:hAnsi="Aptos" w:cs="Times New Roman"/>
          <w:lang w:val="en-US"/>
        </w:rPr>
        <w:t>(1) All Recognized Organizations notified prior to the commencement of these rules shall be deemed to be authorized under these rules,</w:t>
      </w:r>
      <w:r w:rsidR="003A2F1A">
        <w:rPr>
          <w:rFonts w:ascii="Aptos" w:eastAsia="Aptos" w:hAnsi="Aptos" w:cs="Times New Roman"/>
          <w:lang w:val="en-US"/>
        </w:rPr>
        <w:t xml:space="preserve"> provided there </w:t>
      </w:r>
      <w:r w:rsidR="002107A1">
        <w:rPr>
          <w:rFonts w:ascii="Aptos" w:eastAsia="Aptos" w:hAnsi="Aptos" w:cs="Times New Roman"/>
          <w:lang w:val="en-US"/>
        </w:rPr>
        <w:t xml:space="preserve">exists a valid agreement in force </w:t>
      </w:r>
      <w:proofErr w:type="gramStart"/>
      <w:r w:rsidR="002107A1">
        <w:rPr>
          <w:rFonts w:ascii="Aptos" w:eastAsia="Aptos" w:hAnsi="Aptos" w:cs="Times New Roman"/>
          <w:lang w:val="en-US"/>
        </w:rPr>
        <w:t xml:space="preserve">and </w:t>
      </w:r>
      <w:r w:rsidRPr="00A75492">
        <w:rPr>
          <w:rFonts w:ascii="Aptos" w:eastAsia="Aptos" w:hAnsi="Aptos" w:cs="Times New Roman"/>
          <w:lang w:val="en-US"/>
        </w:rPr>
        <w:t xml:space="preserve"> subject</w:t>
      </w:r>
      <w:proofErr w:type="gramEnd"/>
      <w:r w:rsidRPr="00A75492">
        <w:rPr>
          <w:rFonts w:ascii="Aptos" w:eastAsia="Aptos" w:hAnsi="Aptos" w:cs="Times New Roman"/>
          <w:lang w:val="en-US"/>
        </w:rPr>
        <w:t xml:space="preserve"> to execution of revised agreements within such period as may be </w:t>
      </w:r>
      <w:proofErr w:type="gramStart"/>
      <w:r w:rsidR="002107A1">
        <w:rPr>
          <w:rFonts w:ascii="Aptos" w:eastAsia="Aptos" w:hAnsi="Aptos" w:cs="Times New Roman"/>
          <w:lang w:val="en-US"/>
        </w:rPr>
        <w:t xml:space="preserve">specified </w:t>
      </w:r>
      <w:r w:rsidR="002107A1" w:rsidRPr="00A75492">
        <w:rPr>
          <w:rFonts w:ascii="Aptos" w:eastAsia="Aptos" w:hAnsi="Aptos" w:cs="Times New Roman"/>
          <w:lang w:val="en-US"/>
        </w:rPr>
        <w:t xml:space="preserve"> </w:t>
      </w:r>
      <w:r w:rsidRPr="00A75492">
        <w:rPr>
          <w:rFonts w:ascii="Aptos" w:eastAsia="Aptos" w:hAnsi="Aptos" w:cs="Times New Roman"/>
          <w:lang w:val="en-US"/>
        </w:rPr>
        <w:t>by</w:t>
      </w:r>
      <w:proofErr w:type="gramEnd"/>
      <w:r w:rsidRPr="00A75492">
        <w:rPr>
          <w:rFonts w:ascii="Aptos" w:eastAsia="Aptos" w:hAnsi="Aptos" w:cs="Times New Roman"/>
          <w:lang w:val="en-US"/>
        </w:rPr>
        <w:t xml:space="preserve"> the Director General</w:t>
      </w:r>
      <w:r w:rsidR="002107A1">
        <w:rPr>
          <w:rFonts w:ascii="Aptos" w:eastAsia="Aptos" w:hAnsi="Aptos" w:cs="Times New Roman"/>
          <w:lang w:val="en-US"/>
        </w:rPr>
        <w:t xml:space="preserve"> by general or special order</w:t>
      </w:r>
      <w:r w:rsidRPr="00A75492">
        <w:rPr>
          <w:rFonts w:ascii="Aptos" w:eastAsia="Aptos" w:hAnsi="Aptos" w:cs="Times New Roman"/>
          <w:lang w:val="en-US"/>
        </w:rPr>
        <w:t>.</w:t>
      </w:r>
    </w:p>
    <w:p w14:paraId="2A7D21C9" w14:textId="77777777" w:rsidR="00A75492" w:rsidRPr="00A75492" w:rsidRDefault="00A75492" w:rsidP="00A75492">
      <w:pPr>
        <w:spacing w:line="256" w:lineRule="auto"/>
        <w:jc w:val="both"/>
        <w:rPr>
          <w:rFonts w:ascii="Aptos" w:eastAsia="Aptos" w:hAnsi="Aptos" w:cs="Times New Roman"/>
          <w:lang w:val="en-US"/>
        </w:rPr>
      </w:pPr>
      <w:r w:rsidRPr="00A75492">
        <w:rPr>
          <w:rFonts w:ascii="Aptos" w:eastAsia="Aptos" w:hAnsi="Aptos" w:cs="Times New Roman"/>
          <w:lang w:val="en-US"/>
        </w:rPr>
        <w:t>(2) Nothing in these rules shall affect any action taken or order issued under any previous authorization, provided such action is not inconsistent with the provisions of these rules.</w:t>
      </w:r>
    </w:p>
    <w:p w14:paraId="1D85E6BA" w14:textId="77777777" w:rsidR="00A75492" w:rsidRPr="00A75492" w:rsidRDefault="00A75492" w:rsidP="00A75492">
      <w:pPr>
        <w:spacing w:line="256" w:lineRule="auto"/>
        <w:jc w:val="center"/>
        <w:rPr>
          <w:rFonts w:ascii="Aptos" w:eastAsia="Aptos" w:hAnsi="Aptos" w:cs="Times New Roman"/>
          <w:lang w:val="en-US"/>
        </w:rPr>
      </w:pPr>
      <w:r w:rsidRPr="00A75492">
        <w:rPr>
          <w:rFonts w:ascii="Aptos" w:eastAsia="Aptos" w:hAnsi="Aptos" w:cs="Times New Roman"/>
          <w:lang w:val="en-US"/>
        </w:rPr>
        <w:t>****************</w:t>
      </w:r>
    </w:p>
    <w:p w14:paraId="518E5253" w14:textId="77777777" w:rsidR="00A75492" w:rsidRPr="00C409A5" w:rsidRDefault="00A75492">
      <w:pPr>
        <w:rPr>
          <w:lang w:val="en-US"/>
        </w:rPr>
      </w:pPr>
    </w:p>
    <w:sectPr w:rsidR="00A75492" w:rsidRPr="00C409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CA327" w14:textId="77777777" w:rsidR="00B668B6" w:rsidRDefault="00B668B6" w:rsidP="001850AB">
      <w:pPr>
        <w:spacing w:after="0" w:line="240" w:lineRule="auto"/>
      </w:pPr>
      <w:r>
        <w:separator/>
      </w:r>
    </w:p>
  </w:endnote>
  <w:endnote w:type="continuationSeparator" w:id="0">
    <w:p w14:paraId="7C20662B" w14:textId="77777777" w:rsidR="00B668B6" w:rsidRDefault="00B668B6" w:rsidP="00185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D07E0" w14:textId="77777777" w:rsidR="00B668B6" w:rsidRDefault="00B668B6" w:rsidP="001850AB">
      <w:pPr>
        <w:spacing w:after="0" w:line="240" w:lineRule="auto"/>
      </w:pPr>
      <w:r>
        <w:separator/>
      </w:r>
    </w:p>
  </w:footnote>
  <w:footnote w:type="continuationSeparator" w:id="0">
    <w:p w14:paraId="137B8488" w14:textId="77777777" w:rsidR="00B668B6" w:rsidRDefault="00B668B6" w:rsidP="001850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2C0"/>
    <w:rsid w:val="000433A9"/>
    <w:rsid w:val="0004721F"/>
    <w:rsid w:val="00057B35"/>
    <w:rsid w:val="0007118F"/>
    <w:rsid w:val="000969B6"/>
    <w:rsid w:val="000D3D4D"/>
    <w:rsid w:val="000D7525"/>
    <w:rsid w:val="000E3EFE"/>
    <w:rsid w:val="000E7CAD"/>
    <w:rsid w:val="000F43A6"/>
    <w:rsid w:val="000F5684"/>
    <w:rsid w:val="00120D29"/>
    <w:rsid w:val="001228F3"/>
    <w:rsid w:val="00131D1F"/>
    <w:rsid w:val="00136C33"/>
    <w:rsid w:val="00146D01"/>
    <w:rsid w:val="00153454"/>
    <w:rsid w:val="00154475"/>
    <w:rsid w:val="00154593"/>
    <w:rsid w:val="001649F7"/>
    <w:rsid w:val="001850AB"/>
    <w:rsid w:val="001A192A"/>
    <w:rsid w:val="001A26A3"/>
    <w:rsid w:val="001A62B9"/>
    <w:rsid w:val="001C3C12"/>
    <w:rsid w:val="001C4095"/>
    <w:rsid w:val="001C5ED3"/>
    <w:rsid w:val="001E5AC7"/>
    <w:rsid w:val="001F3D6F"/>
    <w:rsid w:val="00201547"/>
    <w:rsid w:val="002107A1"/>
    <w:rsid w:val="002123EE"/>
    <w:rsid w:val="0021518B"/>
    <w:rsid w:val="00217369"/>
    <w:rsid w:val="002227C2"/>
    <w:rsid w:val="00223432"/>
    <w:rsid w:val="00235DB7"/>
    <w:rsid w:val="00252A7E"/>
    <w:rsid w:val="00270457"/>
    <w:rsid w:val="0028157A"/>
    <w:rsid w:val="002A2165"/>
    <w:rsid w:val="002A44CF"/>
    <w:rsid w:val="002B390F"/>
    <w:rsid w:val="002F2AA7"/>
    <w:rsid w:val="002F2C95"/>
    <w:rsid w:val="00325975"/>
    <w:rsid w:val="00325A73"/>
    <w:rsid w:val="00340C75"/>
    <w:rsid w:val="00345A25"/>
    <w:rsid w:val="00362DDB"/>
    <w:rsid w:val="003709F7"/>
    <w:rsid w:val="003755E3"/>
    <w:rsid w:val="00377163"/>
    <w:rsid w:val="0039039E"/>
    <w:rsid w:val="00392F26"/>
    <w:rsid w:val="003A2F1A"/>
    <w:rsid w:val="003C3E2C"/>
    <w:rsid w:val="003D7FEA"/>
    <w:rsid w:val="003E1DB7"/>
    <w:rsid w:val="003F4FB8"/>
    <w:rsid w:val="00407B8A"/>
    <w:rsid w:val="0041143D"/>
    <w:rsid w:val="00445419"/>
    <w:rsid w:val="00482C00"/>
    <w:rsid w:val="004B2BE7"/>
    <w:rsid w:val="004B42F1"/>
    <w:rsid w:val="004C0F95"/>
    <w:rsid w:val="004C74F8"/>
    <w:rsid w:val="004D0C31"/>
    <w:rsid w:val="004D3A77"/>
    <w:rsid w:val="004F2F8B"/>
    <w:rsid w:val="0051627C"/>
    <w:rsid w:val="00573923"/>
    <w:rsid w:val="00586E2D"/>
    <w:rsid w:val="00596F64"/>
    <w:rsid w:val="005A1548"/>
    <w:rsid w:val="005C2FC6"/>
    <w:rsid w:val="005C360F"/>
    <w:rsid w:val="005D4453"/>
    <w:rsid w:val="005E10A9"/>
    <w:rsid w:val="006014FF"/>
    <w:rsid w:val="00611713"/>
    <w:rsid w:val="006231B1"/>
    <w:rsid w:val="006276DB"/>
    <w:rsid w:val="006459BA"/>
    <w:rsid w:val="00651945"/>
    <w:rsid w:val="0065757C"/>
    <w:rsid w:val="00660F70"/>
    <w:rsid w:val="00664239"/>
    <w:rsid w:val="00693460"/>
    <w:rsid w:val="006B0878"/>
    <w:rsid w:val="006B28DA"/>
    <w:rsid w:val="006B31E5"/>
    <w:rsid w:val="00701DE0"/>
    <w:rsid w:val="00713239"/>
    <w:rsid w:val="0071434A"/>
    <w:rsid w:val="00755D1A"/>
    <w:rsid w:val="007648C0"/>
    <w:rsid w:val="00791F7F"/>
    <w:rsid w:val="007B0E00"/>
    <w:rsid w:val="007B6579"/>
    <w:rsid w:val="007C08D6"/>
    <w:rsid w:val="007D1A5B"/>
    <w:rsid w:val="007F58A3"/>
    <w:rsid w:val="00821EE1"/>
    <w:rsid w:val="00825441"/>
    <w:rsid w:val="00830187"/>
    <w:rsid w:val="00831615"/>
    <w:rsid w:val="00831F4E"/>
    <w:rsid w:val="0084223B"/>
    <w:rsid w:val="00843461"/>
    <w:rsid w:val="00850BF7"/>
    <w:rsid w:val="0085284D"/>
    <w:rsid w:val="00874B06"/>
    <w:rsid w:val="008770EF"/>
    <w:rsid w:val="00896C49"/>
    <w:rsid w:val="008B058F"/>
    <w:rsid w:val="008B4B93"/>
    <w:rsid w:val="008C1E63"/>
    <w:rsid w:val="008D01B4"/>
    <w:rsid w:val="008E55F7"/>
    <w:rsid w:val="008E773E"/>
    <w:rsid w:val="00904FFB"/>
    <w:rsid w:val="009106F1"/>
    <w:rsid w:val="00922DBC"/>
    <w:rsid w:val="00934C02"/>
    <w:rsid w:val="00942F3D"/>
    <w:rsid w:val="00943DC6"/>
    <w:rsid w:val="009527FC"/>
    <w:rsid w:val="00962933"/>
    <w:rsid w:val="0096388A"/>
    <w:rsid w:val="00973DB9"/>
    <w:rsid w:val="009759A8"/>
    <w:rsid w:val="009B1394"/>
    <w:rsid w:val="009C2D36"/>
    <w:rsid w:val="009D26AC"/>
    <w:rsid w:val="009D55AD"/>
    <w:rsid w:val="009D63D4"/>
    <w:rsid w:val="009D7870"/>
    <w:rsid w:val="009E3D47"/>
    <w:rsid w:val="009E6B06"/>
    <w:rsid w:val="00A05A53"/>
    <w:rsid w:val="00A42059"/>
    <w:rsid w:val="00A47DBD"/>
    <w:rsid w:val="00A52DB9"/>
    <w:rsid w:val="00A656DE"/>
    <w:rsid w:val="00A7061B"/>
    <w:rsid w:val="00A75492"/>
    <w:rsid w:val="00A756F6"/>
    <w:rsid w:val="00A848BF"/>
    <w:rsid w:val="00AA328B"/>
    <w:rsid w:val="00AB41FD"/>
    <w:rsid w:val="00AC5D62"/>
    <w:rsid w:val="00AE4D4D"/>
    <w:rsid w:val="00AE76A2"/>
    <w:rsid w:val="00AF6972"/>
    <w:rsid w:val="00B07A83"/>
    <w:rsid w:val="00B1312F"/>
    <w:rsid w:val="00B1716E"/>
    <w:rsid w:val="00B5114F"/>
    <w:rsid w:val="00B668B6"/>
    <w:rsid w:val="00B75C6F"/>
    <w:rsid w:val="00B872C0"/>
    <w:rsid w:val="00B91266"/>
    <w:rsid w:val="00BC64FF"/>
    <w:rsid w:val="00BE3CCA"/>
    <w:rsid w:val="00C126A5"/>
    <w:rsid w:val="00C21824"/>
    <w:rsid w:val="00C409A5"/>
    <w:rsid w:val="00C475C9"/>
    <w:rsid w:val="00C73E61"/>
    <w:rsid w:val="00C765E0"/>
    <w:rsid w:val="00C96455"/>
    <w:rsid w:val="00CB29FF"/>
    <w:rsid w:val="00CC0033"/>
    <w:rsid w:val="00CC08F8"/>
    <w:rsid w:val="00D430EE"/>
    <w:rsid w:val="00D434A4"/>
    <w:rsid w:val="00D55934"/>
    <w:rsid w:val="00D82F6F"/>
    <w:rsid w:val="00D8798C"/>
    <w:rsid w:val="00DA1D11"/>
    <w:rsid w:val="00DB503E"/>
    <w:rsid w:val="00DD2715"/>
    <w:rsid w:val="00DF7495"/>
    <w:rsid w:val="00E07604"/>
    <w:rsid w:val="00E22B27"/>
    <w:rsid w:val="00E33719"/>
    <w:rsid w:val="00E33F80"/>
    <w:rsid w:val="00E4209B"/>
    <w:rsid w:val="00E577CE"/>
    <w:rsid w:val="00E67ED8"/>
    <w:rsid w:val="00E7198B"/>
    <w:rsid w:val="00E720A7"/>
    <w:rsid w:val="00E7258A"/>
    <w:rsid w:val="00E76D48"/>
    <w:rsid w:val="00EA01A2"/>
    <w:rsid w:val="00EC5F2D"/>
    <w:rsid w:val="00EE7439"/>
    <w:rsid w:val="00F34D07"/>
    <w:rsid w:val="00F47C50"/>
    <w:rsid w:val="00F55408"/>
    <w:rsid w:val="00F55F8F"/>
    <w:rsid w:val="00F6225A"/>
    <w:rsid w:val="00F671AE"/>
    <w:rsid w:val="00F73EA0"/>
    <w:rsid w:val="00F7590E"/>
    <w:rsid w:val="00F7799F"/>
    <w:rsid w:val="00F77EC3"/>
    <w:rsid w:val="00F976DC"/>
    <w:rsid w:val="00FA187C"/>
    <w:rsid w:val="00FC3B35"/>
    <w:rsid w:val="00FC5B70"/>
    <w:rsid w:val="00FE0944"/>
    <w:rsid w:val="00FF0828"/>
    <w:rsid w:val="00FF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A6E38"/>
  <w15:chartTrackingRefBased/>
  <w15:docId w15:val="{D465EBFB-AF2B-4B4D-B79C-3A5A1651E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72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72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72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72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72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72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72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72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72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72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72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72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72C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72C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72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72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72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72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72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72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72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72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72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72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72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72C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72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72C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72C0"/>
    <w:rPr>
      <w:b/>
      <w:bCs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2F2AA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759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59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59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59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590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850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50AB"/>
  </w:style>
  <w:style w:type="paragraph" w:styleId="Footer">
    <w:name w:val="footer"/>
    <w:basedOn w:val="Normal"/>
    <w:link w:val="FooterChar"/>
    <w:uiPriority w:val="99"/>
    <w:unhideWhenUsed/>
    <w:rsid w:val="001850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50AB"/>
  </w:style>
  <w:style w:type="paragraph" w:styleId="BodyText">
    <w:name w:val="Body Text"/>
    <w:basedOn w:val="Normal"/>
    <w:link w:val="BodyTextChar"/>
    <w:uiPriority w:val="99"/>
    <w:semiHidden/>
    <w:unhideWhenUsed/>
    <w:rsid w:val="001C3C1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C3C12"/>
  </w:style>
  <w:style w:type="paragraph" w:styleId="BalloonText">
    <w:name w:val="Balloon Text"/>
    <w:basedOn w:val="Normal"/>
    <w:link w:val="BalloonTextChar"/>
    <w:uiPriority w:val="99"/>
    <w:semiHidden/>
    <w:unhideWhenUsed/>
    <w:rsid w:val="00791F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F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1825</Words>
  <Characters>10403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Thejas RS</dc:creator>
  <cp:keywords/>
  <dc:description/>
  <cp:lastModifiedBy>Ash  Mohomad</cp:lastModifiedBy>
  <cp:revision>6</cp:revision>
  <dcterms:created xsi:type="dcterms:W3CDTF">2025-12-12T07:38:00Z</dcterms:created>
  <dcterms:modified xsi:type="dcterms:W3CDTF">2025-12-12T07:44:00Z</dcterms:modified>
</cp:coreProperties>
</file>