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1C3A5" w14:textId="77777777" w:rsidR="00605B11" w:rsidRPr="00777C7D" w:rsidRDefault="00605B11" w:rsidP="00605B11">
      <w:pPr>
        <w:spacing w:line="360" w:lineRule="auto"/>
        <w:jc w:val="center"/>
        <w:rPr>
          <w:rFonts w:ascii="Times New Roman" w:hAnsi="Times New Roman" w:cs="Times New Roman"/>
          <w:b/>
          <w:bCs/>
          <w:u w:val="single"/>
        </w:rPr>
      </w:pPr>
      <w:r w:rsidRPr="00777C7D">
        <w:rPr>
          <w:rFonts w:ascii="Times New Roman" w:hAnsi="Times New Roman" w:cs="Times New Roman"/>
          <w:b/>
          <w:bCs/>
          <w:u w:val="single"/>
        </w:rPr>
        <w:t xml:space="preserve">DRAFT </w:t>
      </w:r>
    </w:p>
    <w:p w14:paraId="21EB659D" w14:textId="77777777" w:rsidR="00605B11" w:rsidRPr="00777C7D" w:rsidRDefault="00605B11" w:rsidP="00605B11">
      <w:pPr>
        <w:spacing w:line="360" w:lineRule="auto"/>
        <w:jc w:val="center"/>
        <w:rPr>
          <w:rFonts w:ascii="Times New Roman" w:hAnsi="Times New Roman" w:cs="Times New Roman"/>
          <w:b/>
          <w:bCs/>
        </w:rPr>
      </w:pPr>
      <w:r w:rsidRPr="00777C7D">
        <w:rPr>
          <w:rFonts w:ascii="Times New Roman" w:hAnsi="Times New Roman" w:cs="Times New Roman"/>
          <w:b/>
          <w:bCs/>
        </w:rPr>
        <w:t>FOR PUBLIC CONSULTATIONS (12.12.25 TO 11.01.26)</w:t>
      </w:r>
    </w:p>
    <w:p w14:paraId="5EA5F540" w14:textId="77777777" w:rsidR="00605B11" w:rsidRPr="00777C7D" w:rsidRDefault="00605B11" w:rsidP="00605B11">
      <w:pPr>
        <w:spacing w:line="360" w:lineRule="auto"/>
        <w:jc w:val="center"/>
        <w:rPr>
          <w:rFonts w:ascii="Times New Roman" w:hAnsi="Times New Roman" w:cs="Times New Roman"/>
          <w:b/>
          <w:bCs/>
        </w:rPr>
      </w:pPr>
      <w:r w:rsidRPr="00777C7D">
        <w:rPr>
          <w:rFonts w:ascii="Times New Roman" w:hAnsi="Times New Roman" w:cs="Times New Roman"/>
          <w:b/>
          <w:bCs/>
        </w:rPr>
        <w:t>MINISTRY OF PORTS, SHIPPING AND WATERWAYS</w:t>
      </w:r>
    </w:p>
    <w:p w14:paraId="1FBE8174" w14:textId="77777777" w:rsidR="00605B11" w:rsidRPr="00777C7D" w:rsidRDefault="00605B11" w:rsidP="00605B11">
      <w:pPr>
        <w:spacing w:line="360" w:lineRule="auto"/>
        <w:jc w:val="center"/>
        <w:rPr>
          <w:rFonts w:ascii="Times New Roman" w:hAnsi="Times New Roman" w:cs="Times New Roman"/>
          <w:b/>
          <w:bCs/>
        </w:rPr>
      </w:pPr>
      <w:r w:rsidRPr="00777C7D">
        <w:rPr>
          <w:rFonts w:ascii="Times New Roman" w:hAnsi="Times New Roman" w:cs="Times New Roman"/>
          <w:b/>
          <w:bCs/>
        </w:rPr>
        <w:t>NOTIFICATION</w:t>
      </w:r>
    </w:p>
    <w:p w14:paraId="6A78F383" w14:textId="77777777" w:rsidR="00605B11" w:rsidRDefault="00605B11" w:rsidP="00605B11">
      <w:pPr>
        <w:jc w:val="right"/>
      </w:pPr>
      <w:r w:rsidRPr="00777C7D">
        <w:rPr>
          <w:rFonts w:ascii="Times New Roman" w:hAnsi="Times New Roman" w:cs="Times New Roman"/>
          <w:b/>
          <w:bCs/>
        </w:rPr>
        <w:t>New Delhi, the____________ 202</w:t>
      </w:r>
      <w:r>
        <w:rPr>
          <w:rFonts w:ascii="Times New Roman" w:hAnsi="Times New Roman" w:cs="Times New Roman"/>
          <w:b/>
          <w:bCs/>
        </w:rPr>
        <w:t>6</w:t>
      </w:r>
    </w:p>
    <w:p w14:paraId="174EAA26" w14:textId="3655F219" w:rsidR="00C713EF" w:rsidRPr="00E874EA" w:rsidRDefault="00C713EF" w:rsidP="00426348">
      <w:pPr>
        <w:spacing w:line="360" w:lineRule="auto"/>
        <w:jc w:val="both"/>
        <w:rPr>
          <w:rFonts w:ascii="Arial" w:hAnsi="Arial" w:cs="Arial"/>
          <w:sz w:val="22"/>
          <w:szCs w:val="22"/>
          <w:lang w:val="en-US"/>
        </w:rPr>
      </w:pPr>
      <w:r w:rsidRPr="00E874EA">
        <w:rPr>
          <w:rFonts w:ascii="Arial" w:hAnsi="Arial" w:cs="Arial"/>
          <w:sz w:val="22"/>
          <w:szCs w:val="22"/>
          <w:lang w:val="en-US"/>
        </w:rPr>
        <w:t>G.S.R. 14(E). — In exercise of the powers conferred by sections 132(a), 133(2), 133(4), 133(5), 133(6), 133(7), 134(1)(e), provison to section 134(1), 134(2), 136, 138(1), 140 and 142(1)under Part VII of the Merchant Shipping Act, 2025 (24 of 2025), and in supersession of the Merchant Shipping (Prevention of Pollution by Harmful Substances Carried by Sea in Packaged Form) Rules, 2010, except as respects things done or omitted to be done before such supersession, the Central Government hereby makes the following rules, namely:</w:t>
      </w:r>
    </w:p>
    <w:p w14:paraId="628A6691" w14:textId="207ADE37" w:rsidR="00C713EF" w:rsidRPr="00605B11" w:rsidRDefault="00C713EF" w:rsidP="00426348">
      <w:pPr>
        <w:pStyle w:val="ListParagraph"/>
        <w:numPr>
          <w:ilvl w:val="0"/>
          <w:numId w:val="4"/>
        </w:numPr>
        <w:spacing w:line="360" w:lineRule="auto"/>
        <w:jc w:val="both"/>
        <w:rPr>
          <w:rFonts w:ascii="Arial" w:hAnsi="Arial" w:cs="Arial"/>
          <w:b/>
          <w:bCs/>
          <w:sz w:val="22"/>
          <w:szCs w:val="22"/>
          <w:lang w:val="en-US"/>
        </w:rPr>
      </w:pPr>
      <w:r w:rsidRPr="00E874EA">
        <w:rPr>
          <w:rFonts w:ascii="Arial" w:hAnsi="Arial" w:cs="Arial"/>
          <w:b/>
          <w:bCs/>
          <w:sz w:val="22"/>
          <w:szCs w:val="22"/>
          <w:lang w:val="en-US"/>
        </w:rPr>
        <w:t xml:space="preserve">Short title and commencement. − </w:t>
      </w:r>
      <w:r w:rsidRPr="00E874EA">
        <w:rPr>
          <w:rFonts w:ascii="Arial" w:hAnsi="Arial" w:cs="Arial"/>
          <w:sz w:val="22"/>
          <w:szCs w:val="22"/>
          <w:lang w:val="en-US"/>
        </w:rPr>
        <w:t xml:space="preserve">(1) These rules may be called the </w:t>
      </w:r>
      <w:r w:rsidRPr="00605B11">
        <w:rPr>
          <w:rFonts w:ascii="Arial" w:hAnsi="Arial" w:cs="Arial"/>
          <w:b/>
          <w:bCs/>
          <w:sz w:val="22"/>
          <w:szCs w:val="22"/>
          <w:lang w:val="en-US"/>
        </w:rPr>
        <w:t xml:space="preserve">Merchant Shipping Prevention of Pollution by Harmful Substances Carried by Sea in Packaged Form) Rules,2026 </w:t>
      </w:r>
    </w:p>
    <w:p w14:paraId="785DB9E6" w14:textId="77777777" w:rsidR="00905A9F" w:rsidRDefault="00C713EF" w:rsidP="00426348">
      <w:pPr>
        <w:spacing w:line="360" w:lineRule="auto"/>
        <w:jc w:val="both"/>
        <w:rPr>
          <w:rFonts w:ascii="Arial" w:hAnsi="Arial" w:cs="Arial"/>
          <w:sz w:val="22"/>
          <w:szCs w:val="22"/>
          <w:lang w:val="en-US"/>
        </w:rPr>
      </w:pPr>
      <w:r w:rsidRPr="00E874EA">
        <w:rPr>
          <w:rFonts w:ascii="Arial" w:hAnsi="Arial" w:cs="Arial"/>
          <w:sz w:val="22"/>
          <w:szCs w:val="22"/>
          <w:lang w:val="en-US"/>
        </w:rPr>
        <w:t xml:space="preserve"> (2) They shall come into force on the date of their publication in the Official Gazette.</w:t>
      </w:r>
    </w:p>
    <w:p w14:paraId="728DA117" w14:textId="260B2B61" w:rsidR="00C713EF" w:rsidRPr="00E874EA" w:rsidRDefault="00905A9F" w:rsidP="00426348">
      <w:pPr>
        <w:spacing w:line="360" w:lineRule="auto"/>
        <w:jc w:val="both"/>
        <w:rPr>
          <w:rFonts w:ascii="Arial" w:hAnsi="Arial" w:cs="Arial"/>
          <w:sz w:val="22"/>
          <w:szCs w:val="22"/>
          <w:lang w:val="en-US"/>
        </w:rPr>
      </w:pPr>
      <w:r>
        <w:rPr>
          <w:rFonts w:ascii="Arial" w:hAnsi="Arial" w:cs="Arial"/>
          <w:sz w:val="22"/>
          <w:szCs w:val="22"/>
          <w:lang w:val="en-US"/>
        </w:rPr>
        <w:t xml:space="preserve">2. </w:t>
      </w:r>
      <w:r w:rsidRPr="00905A9F">
        <w:rPr>
          <w:rFonts w:ascii="Arial" w:hAnsi="Arial" w:cs="Arial"/>
          <w:b/>
          <w:bCs/>
          <w:sz w:val="22"/>
          <w:szCs w:val="22"/>
          <w:lang w:val="en-US"/>
        </w:rPr>
        <w:t>Application</w:t>
      </w:r>
      <w:r>
        <w:rPr>
          <w:rFonts w:ascii="Arial" w:hAnsi="Arial" w:cs="Arial"/>
          <w:sz w:val="22"/>
          <w:szCs w:val="22"/>
          <w:lang w:val="en-US"/>
        </w:rPr>
        <w:t xml:space="preserve"> -  </w:t>
      </w:r>
      <w:r w:rsidR="00C713EF" w:rsidRPr="00E874EA">
        <w:rPr>
          <w:rFonts w:ascii="Arial" w:hAnsi="Arial" w:cs="Arial"/>
          <w:sz w:val="22"/>
          <w:szCs w:val="22"/>
          <w:lang w:val="en-US"/>
        </w:rPr>
        <w:t xml:space="preserve"> </w:t>
      </w:r>
      <w:r>
        <w:rPr>
          <w:rFonts w:ascii="Arial" w:hAnsi="Arial" w:cs="Arial"/>
          <w:sz w:val="22"/>
          <w:szCs w:val="22"/>
          <w:lang w:val="en-US"/>
        </w:rPr>
        <w:t xml:space="preserve">This Rule shall </w:t>
      </w:r>
      <w:r w:rsidRPr="00905A9F">
        <w:rPr>
          <w:rFonts w:ascii="Arial" w:hAnsi="Arial" w:cs="Arial"/>
          <w:sz w:val="22"/>
          <w:szCs w:val="22"/>
        </w:rPr>
        <w:t xml:space="preserve">apply to all </w:t>
      </w:r>
      <w:r>
        <w:rPr>
          <w:rFonts w:ascii="Arial" w:hAnsi="Arial" w:cs="Arial"/>
          <w:sz w:val="22"/>
          <w:szCs w:val="22"/>
        </w:rPr>
        <w:t xml:space="preserve">vessels </w:t>
      </w:r>
      <w:r w:rsidRPr="00905A9F">
        <w:rPr>
          <w:rFonts w:ascii="Arial" w:hAnsi="Arial" w:cs="Arial"/>
          <w:sz w:val="22"/>
          <w:szCs w:val="22"/>
        </w:rPr>
        <w:t>carrying harmful substances in packaged form</w:t>
      </w:r>
      <w:r>
        <w:rPr>
          <w:rFonts w:ascii="Arial" w:hAnsi="Arial" w:cs="Arial"/>
          <w:sz w:val="22"/>
          <w:szCs w:val="22"/>
        </w:rPr>
        <w:t xml:space="preserve"> in accordance with the provisions contained in section 131 of the </w:t>
      </w:r>
      <w:proofErr w:type="gramStart"/>
      <w:r>
        <w:rPr>
          <w:rFonts w:ascii="Arial" w:hAnsi="Arial" w:cs="Arial"/>
          <w:sz w:val="22"/>
          <w:szCs w:val="22"/>
        </w:rPr>
        <w:t>Act</w:t>
      </w:r>
      <w:r w:rsidRPr="00905A9F">
        <w:rPr>
          <w:rFonts w:ascii="Arial" w:hAnsi="Arial" w:cs="Arial"/>
          <w:sz w:val="22"/>
          <w:szCs w:val="22"/>
        </w:rPr>
        <w:t xml:space="preserve"> .</w:t>
      </w:r>
      <w:proofErr w:type="gramEnd"/>
    </w:p>
    <w:p w14:paraId="1FFF235B" w14:textId="3C85A525" w:rsidR="00C713EF" w:rsidRPr="00905A9F" w:rsidRDefault="00C713EF" w:rsidP="00905A9F">
      <w:pPr>
        <w:pStyle w:val="ListParagraph"/>
        <w:numPr>
          <w:ilvl w:val="0"/>
          <w:numId w:val="19"/>
        </w:numPr>
        <w:spacing w:line="360" w:lineRule="auto"/>
        <w:jc w:val="both"/>
        <w:rPr>
          <w:rFonts w:ascii="Arial" w:hAnsi="Arial" w:cs="Arial"/>
          <w:b/>
          <w:bCs/>
          <w:sz w:val="22"/>
          <w:szCs w:val="22"/>
          <w:lang w:val="en-US"/>
        </w:rPr>
      </w:pPr>
      <w:r w:rsidRPr="00905A9F">
        <w:rPr>
          <w:rFonts w:ascii="Arial" w:hAnsi="Arial" w:cs="Arial"/>
          <w:b/>
          <w:bCs/>
          <w:sz w:val="22"/>
          <w:szCs w:val="22"/>
          <w:lang w:val="en-US"/>
        </w:rPr>
        <w:t xml:space="preserve">Definitions </w:t>
      </w:r>
      <w:proofErr w:type="gramStart"/>
      <w:r w:rsidRPr="00905A9F">
        <w:rPr>
          <w:rFonts w:ascii="Arial" w:hAnsi="Arial" w:cs="Arial"/>
          <w:b/>
          <w:bCs/>
          <w:sz w:val="22"/>
          <w:szCs w:val="22"/>
          <w:lang w:val="en-US"/>
        </w:rPr>
        <w:t>–</w:t>
      </w:r>
      <w:r w:rsidR="00E874EA" w:rsidRPr="00905A9F">
        <w:rPr>
          <w:rFonts w:ascii="Arial" w:hAnsi="Arial" w:cs="Arial"/>
          <w:b/>
          <w:bCs/>
          <w:sz w:val="22"/>
          <w:szCs w:val="22"/>
          <w:lang w:val="en-US"/>
        </w:rPr>
        <w:t>(</w:t>
      </w:r>
      <w:proofErr w:type="gramEnd"/>
      <w:r w:rsidR="00E874EA" w:rsidRPr="00905A9F">
        <w:rPr>
          <w:rFonts w:ascii="Arial" w:hAnsi="Arial" w:cs="Arial"/>
          <w:b/>
          <w:bCs/>
          <w:sz w:val="22"/>
          <w:szCs w:val="22"/>
          <w:lang w:val="en-US"/>
        </w:rPr>
        <w:t xml:space="preserve">1) </w:t>
      </w:r>
      <w:r w:rsidRPr="00905A9F">
        <w:rPr>
          <w:rFonts w:ascii="Arial" w:hAnsi="Arial" w:cs="Arial"/>
          <w:sz w:val="22"/>
          <w:szCs w:val="22"/>
          <w:lang w:val="en-US"/>
        </w:rPr>
        <w:t xml:space="preserve">In these rules, unless the context otherwise </w:t>
      </w:r>
      <w:proofErr w:type="gramStart"/>
      <w:r w:rsidRPr="00905A9F">
        <w:rPr>
          <w:rFonts w:ascii="Arial" w:hAnsi="Arial" w:cs="Arial"/>
          <w:sz w:val="22"/>
          <w:szCs w:val="22"/>
          <w:lang w:val="en-US"/>
        </w:rPr>
        <w:t>requires,-</w:t>
      </w:r>
      <w:proofErr w:type="gramEnd"/>
      <w:r w:rsidRPr="00905A9F">
        <w:rPr>
          <w:rFonts w:ascii="Arial" w:hAnsi="Arial" w:cs="Arial"/>
          <w:sz w:val="22"/>
          <w:szCs w:val="22"/>
          <w:lang w:val="en-US"/>
        </w:rPr>
        <w:t>-</w:t>
      </w:r>
    </w:p>
    <w:p w14:paraId="1C84A9FF" w14:textId="30196815" w:rsidR="00C713EF" w:rsidRPr="00E874EA" w:rsidRDefault="00C713EF" w:rsidP="00426348">
      <w:pPr>
        <w:pStyle w:val="ListParagraph"/>
        <w:numPr>
          <w:ilvl w:val="0"/>
          <w:numId w:val="3"/>
        </w:numPr>
        <w:spacing w:line="360" w:lineRule="auto"/>
        <w:jc w:val="both"/>
        <w:rPr>
          <w:rFonts w:ascii="Arial" w:hAnsi="Arial" w:cs="Arial"/>
          <w:sz w:val="22"/>
          <w:szCs w:val="22"/>
          <w:lang w:val="en-US"/>
        </w:rPr>
      </w:pPr>
      <w:r w:rsidRPr="00E874EA">
        <w:rPr>
          <w:rFonts w:ascii="Arial" w:hAnsi="Arial" w:cs="Arial"/>
          <w:sz w:val="22"/>
          <w:szCs w:val="22"/>
          <w:lang w:val="en-US"/>
        </w:rPr>
        <w:t>“Administration”</w:t>
      </w:r>
      <w:r w:rsidRPr="00E874EA">
        <w:rPr>
          <w:rFonts w:ascii="Arial" w:eastAsia="Times New Roman" w:hAnsi="Arial" w:cs="Arial"/>
          <w:kern w:val="0"/>
          <w:sz w:val="22"/>
          <w:szCs w:val="22"/>
          <w:lang w:val="en-US"/>
          <w14:ligatures w14:val="none"/>
        </w:rPr>
        <w:t xml:space="preserve"> </w:t>
      </w:r>
      <w:r w:rsidRPr="00E874EA">
        <w:rPr>
          <w:rFonts w:ascii="Arial" w:hAnsi="Arial" w:cs="Arial"/>
          <w:sz w:val="22"/>
          <w:szCs w:val="22"/>
          <w:lang w:val="en-US"/>
        </w:rPr>
        <w:t>means the central government. Where specific powers/functions are to be exercised by specific officers, appropriate orders can be issued under Section 7(2) and/or Section 7(3) delegating the powers of the Central Government to the Director General, and those of the Director General to any other authorized officer, respectively.</w:t>
      </w:r>
    </w:p>
    <w:p w14:paraId="24A0C832" w14:textId="3196FCA3" w:rsidR="00C713EF" w:rsidRPr="00E874EA" w:rsidRDefault="00C713EF" w:rsidP="00426348">
      <w:pPr>
        <w:pStyle w:val="ListParagraph"/>
        <w:numPr>
          <w:ilvl w:val="0"/>
          <w:numId w:val="3"/>
        </w:numPr>
        <w:spacing w:line="360" w:lineRule="auto"/>
        <w:jc w:val="both"/>
        <w:rPr>
          <w:rFonts w:ascii="Arial" w:hAnsi="Arial" w:cs="Arial"/>
          <w:sz w:val="22"/>
          <w:szCs w:val="22"/>
          <w:lang w:val="en-US"/>
        </w:rPr>
      </w:pPr>
      <w:r w:rsidRPr="00E874EA">
        <w:rPr>
          <w:rFonts w:ascii="Arial" w:hAnsi="Arial" w:cs="Arial"/>
          <w:sz w:val="22"/>
          <w:szCs w:val="22"/>
          <w:lang w:val="en-US"/>
        </w:rPr>
        <w:t>"Act" means the Merchant Shipping Act, 2025 (24 of 2025).</w:t>
      </w:r>
    </w:p>
    <w:p w14:paraId="7B2A8516" w14:textId="77777777" w:rsidR="00C713EF" w:rsidRPr="00E874EA" w:rsidRDefault="00C713EF" w:rsidP="00426348">
      <w:pPr>
        <w:pStyle w:val="ListParagraph"/>
        <w:numPr>
          <w:ilvl w:val="0"/>
          <w:numId w:val="3"/>
        </w:numPr>
        <w:spacing w:line="360" w:lineRule="auto"/>
        <w:jc w:val="both"/>
        <w:rPr>
          <w:rFonts w:ascii="Arial" w:hAnsi="Arial" w:cs="Arial"/>
          <w:sz w:val="22"/>
          <w:szCs w:val="22"/>
          <w:lang w:val="en-US"/>
        </w:rPr>
      </w:pPr>
      <w:r w:rsidRPr="00E874EA">
        <w:rPr>
          <w:rFonts w:ascii="Arial" w:hAnsi="Arial" w:cs="Arial"/>
          <w:sz w:val="22"/>
          <w:szCs w:val="22"/>
          <w:lang w:val="en-US"/>
        </w:rPr>
        <w:t>"Government Vessel" means a vessel owned by the Central or State Government.</w:t>
      </w:r>
    </w:p>
    <w:p w14:paraId="1515B84F" w14:textId="77777777" w:rsidR="00C713EF" w:rsidRPr="00E874EA" w:rsidRDefault="00C713EF" w:rsidP="00426348">
      <w:pPr>
        <w:pStyle w:val="ListParagraph"/>
        <w:numPr>
          <w:ilvl w:val="0"/>
          <w:numId w:val="3"/>
        </w:numPr>
        <w:spacing w:line="360" w:lineRule="auto"/>
        <w:jc w:val="both"/>
        <w:rPr>
          <w:rFonts w:ascii="Arial" w:hAnsi="Arial" w:cs="Arial"/>
          <w:sz w:val="22"/>
          <w:szCs w:val="22"/>
          <w:lang w:val="en-US"/>
        </w:rPr>
      </w:pPr>
      <w:r w:rsidRPr="00E874EA">
        <w:rPr>
          <w:rFonts w:ascii="Arial" w:hAnsi="Arial" w:cs="Arial"/>
          <w:sz w:val="22"/>
          <w:szCs w:val="22"/>
          <w:lang w:val="en-US"/>
        </w:rPr>
        <w:t>"Harmful substances" shall have the meaning assigned in the Explanation to clause (a) of section 132 and includes substances identified as marine pollutants in the IMDG Code, based on criteria in the Schedule 2.</w:t>
      </w:r>
    </w:p>
    <w:p w14:paraId="12094BA4" w14:textId="77777777" w:rsidR="00C713EF" w:rsidRPr="00E874EA" w:rsidRDefault="00C713EF" w:rsidP="00426348">
      <w:pPr>
        <w:pStyle w:val="ListParagraph"/>
        <w:numPr>
          <w:ilvl w:val="0"/>
          <w:numId w:val="3"/>
        </w:numPr>
        <w:spacing w:line="360" w:lineRule="auto"/>
        <w:jc w:val="both"/>
        <w:rPr>
          <w:rFonts w:ascii="Arial" w:hAnsi="Arial" w:cs="Arial"/>
          <w:sz w:val="22"/>
          <w:szCs w:val="22"/>
          <w:lang w:val="en-US"/>
        </w:rPr>
      </w:pPr>
      <w:r w:rsidRPr="00E874EA">
        <w:rPr>
          <w:rFonts w:ascii="Arial" w:hAnsi="Arial" w:cs="Arial"/>
          <w:sz w:val="22"/>
          <w:szCs w:val="22"/>
          <w:lang w:val="en-US"/>
        </w:rPr>
        <w:t xml:space="preserve">"IMDG Code" means the International Maritime Dangerous Goods Code adopted by the International Maritime Organization (IMO), as amended from time to </w:t>
      </w:r>
      <w:proofErr w:type="gramStart"/>
      <w:r w:rsidRPr="00E874EA">
        <w:rPr>
          <w:rFonts w:ascii="Arial" w:hAnsi="Arial" w:cs="Arial"/>
          <w:sz w:val="22"/>
          <w:szCs w:val="22"/>
          <w:lang w:val="en-US"/>
        </w:rPr>
        <w:t>time..</w:t>
      </w:r>
      <w:proofErr w:type="gramEnd"/>
    </w:p>
    <w:p w14:paraId="4F3155DD" w14:textId="7FDB1BA8" w:rsidR="00C713EF" w:rsidRPr="00E874EA" w:rsidRDefault="00C713EF" w:rsidP="00426348">
      <w:pPr>
        <w:pStyle w:val="ListParagraph"/>
        <w:numPr>
          <w:ilvl w:val="0"/>
          <w:numId w:val="3"/>
        </w:numPr>
        <w:spacing w:line="360" w:lineRule="auto"/>
        <w:jc w:val="both"/>
        <w:rPr>
          <w:rFonts w:ascii="Arial" w:hAnsi="Arial" w:cs="Arial"/>
          <w:sz w:val="22"/>
          <w:szCs w:val="22"/>
          <w:lang w:val="en-US"/>
        </w:rPr>
      </w:pPr>
      <w:r w:rsidRPr="00E874EA">
        <w:rPr>
          <w:rFonts w:ascii="Arial" w:hAnsi="Arial" w:cs="Arial"/>
          <w:sz w:val="22"/>
          <w:szCs w:val="22"/>
          <w:lang w:val="en-US"/>
        </w:rPr>
        <w:t>"Organisation" means the International Maritime Organization</w:t>
      </w:r>
    </w:p>
    <w:p w14:paraId="3E656B53" w14:textId="77777777" w:rsidR="00C713EF" w:rsidRPr="00E874EA" w:rsidRDefault="00C713EF" w:rsidP="00426348">
      <w:pPr>
        <w:pStyle w:val="ListParagraph"/>
        <w:numPr>
          <w:ilvl w:val="0"/>
          <w:numId w:val="3"/>
        </w:numPr>
        <w:spacing w:line="360" w:lineRule="auto"/>
        <w:jc w:val="both"/>
        <w:rPr>
          <w:rFonts w:ascii="Arial" w:hAnsi="Arial" w:cs="Arial"/>
          <w:sz w:val="22"/>
          <w:szCs w:val="22"/>
          <w:lang w:val="en-US"/>
        </w:rPr>
      </w:pPr>
      <w:r w:rsidRPr="00E874EA">
        <w:rPr>
          <w:rFonts w:ascii="Arial" w:hAnsi="Arial" w:cs="Arial"/>
          <w:sz w:val="22"/>
          <w:szCs w:val="22"/>
          <w:lang w:val="en-US"/>
        </w:rPr>
        <w:lastRenderedPageBreak/>
        <w:t>"Packaged form" means the form of containment specified for harmful substances in the IMDG Code.</w:t>
      </w:r>
    </w:p>
    <w:p w14:paraId="1F093D93" w14:textId="77777777" w:rsidR="00977DBC" w:rsidRPr="00E874EA" w:rsidRDefault="00977DBC" w:rsidP="00426348">
      <w:pPr>
        <w:pStyle w:val="ListParagraph"/>
        <w:numPr>
          <w:ilvl w:val="0"/>
          <w:numId w:val="3"/>
        </w:numPr>
        <w:spacing w:line="360" w:lineRule="auto"/>
        <w:jc w:val="both"/>
        <w:rPr>
          <w:rFonts w:ascii="Arial" w:hAnsi="Arial" w:cs="Arial"/>
          <w:sz w:val="22"/>
          <w:szCs w:val="22"/>
          <w:lang w:val="en-US"/>
        </w:rPr>
      </w:pPr>
      <w:r w:rsidRPr="00E874EA">
        <w:rPr>
          <w:rFonts w:ascii="Arial" w:hAnsi="Arial" w:cs="Arial"/>
          <w:sz w:val="22"/>
          <w:szCs w:val="22"/>
          <w:lang w:val="en-US"/>
        </w:rPr>
        <w:t>"Section" means a section of the Act.</w:t>
      </w:r>
    </w:p>
    <w:p w14:paraId="43105D6D" w14:textId="77777777" w:rsidR="00977DBC" w:rsidRPr="00E874EA" w:rsidRDefault="00977DBC" w:rsidP="00426348">
      <w:pPr>
        <w:pStyle w:val="ListParagraph"/>
        <w:numPr>
          <w:ilvl w:val="0"/>
          <w:numId w:val="3"/>
        </w:numPr>
        <w:spacing w:line="360" w:lineRule="auto"/>
        <w:jc w:val="both"/>
        <w:rPr>
          <w:rFonts w:ascii="Arial" w:hAnsi="Arial" w:cs="Arial"/>
          <w:sz w:val="22"/>
          <w:szCs w:val="22"/>
          <w:lang w:val="en-US"/>
        </w:rPr>
      </w:pPr>
      <w:r w:rsidRPr="00E874EA">
        <w:rPr>
          <w:rFonts w:ascii="Arial" w:hAnsi="Arial" w:cs="Arial"/>
          <w:sz w:val="22"/>
          <w:szCs w:val="22"/>
          <w:lang w:val="en-US"/>
        </w:rPr>
        <w:t xml:space="preserve">“Vessel” means a vessel of any type, whatsoever, operating in the marine or aquatic environment and includes hydrofoil boats, air-cushion vehicles, submersibles, floating craft, floating platforms, floating storage units and floating production storage and off-loading units but does not include fixed platforms or other fixed man-made structures at sea for the purposes of dumping. </w:t>
      </w:r>
    </w:p>
    <w:p w14:paraId="6EA20BA9" w14:textId="2FC35EE9" w:rsidR="00C713EF" w:rsidRPr="00E874EA" w:rsidRDefault="00977DBC" w:rsidP="00E874EA">
      <w:pPr>
        <w:pStyle w:val="ListParagraph"/>
        <w:numPr>
          <w:ilvl w:val="0"/>
          <w:numId w:val="18"/>
        </w:numPr>
        <w:spacing w:line="360" w:lineRule="auto"/>
        <w:jc w:val="both"/>
        <w:rPr>
          <w:rFonts w:ascii="Arial" w:hAnsi="Arial" w:cs="Arial"/>
          <w:sz w:val="22"/>
          <w:szCs w:val="22"/>
          <w:lang w:val="en-US"/>
        </w:rPr>
      </w:pPr>
      <w:r w:rsidRPr="00E874EA">
        <w:rPr>
          <w:rFonts w:ascii="Arial" w:hAnsi="Arial" w:cs="Arial"/>
          <w:sz w:val="22"/>
          <w:szCs w:val="22"/>
          <w:lang w:val="en-US"/>
        </w:rPr>
        <w:t>Words and expressions used in these rules and not defined but defined in the Act shall have meanings respectively assigned to them in the Act.</w:t>
      </w:r>
    </w:p>
    <w:p w14:paraId="149E09BA" w14:textId="77777777" w:rsidR="00977DBC" w:rsidRPr="00E874EA" w:rsidRDefault="00977DBC" w:rsidP="00426348">
      <w:pPr>
        <w:pStyle w:val="ListParagraph"/>
        <w:spacing w:line="360" w:lineRule="auto"/>
        <w:jc w:val="both"/>
        <w:rPr>
          <w:rFonts w:ascii="Arial" w:hAnsi="Arial" w:cs="Arial"/>
          <w:sz w:val="22"/>
          <w:szCs w:val="22"/>
          <w:lang w:val="en-US"/>
        </w:rPr>
      </w:pPr>
    </w:p>
    <w:p w14:paraId="12947352" w14:textId="0579FA14" w:rsidR="00977DBC" w:rsidRPr="00905A9F" w:rsidRDefault="00977DBC" w:rsidP="00905A9F">
      <w:pPr>
        <w:pStyle w:val="ListParagraph"/>
        <w:numPr>
          <w:ilvl w:val="0"/>
          <w:numId w:val="19"/>
        </w:numPr>
        <w:spacing w:line="360" w:lineRule="auto"/>
        <w:jc w:val="both"/>
        <w:rPr>
          <w:rFonts w:ascii="Arial" w:hAnsi="Arial" w:cs="Arial"/>
          <w:sz w:val="22"/>
          <w:szCs w:val="22"/>
          <w:lang w:val="en-US"/>
        </w:rPr>
      </w:pPr>
      <w:r w:rsidRPr="00905A9F">
        <w:rPr>
          <w:rFonts w:ascii="Arial" w:hAnsi="Arial" w:cs="Arial"/>
          <w:b/>
          <w:bCs/>
          <w:sz w:val="22"/>
          <w:szCs w:val="22"/>
          <w:lang w:val="en-US"/>
        </w:rPr>
        <w:t>Carriage of harmful substances –</w:t>
      </w:r>
    </w:p>
    <w:p w14:paraId="20F45693" w14:textId="77777777" w:rsidR="00977DBC" w:rsidRPr="00E874EA" w:rsidRDefault="00977DBC" w:rsidP="00426348">
      <w:pPr>
        <w:pStyle w:val="ListParagraph"/>
        <w:numPr>
          <w:ilvl w:val="0"/>
          <w:numId w:val="5"/>
        </w:numPr>
        <w:spacing w:line="360" w:lineRule="auto"/>
        <w:jc w:val="both"/>
        <w:rPr>
          <w:rFonts w:ascii="Arial" w:hAnsi="Arial" w:cs="Arial"/>
          <w:sz w:val="22"/>
          <w:szCs w:val="22"/>
          <w:lang w:val="en-US"/>
        </w:rPr>
      </w:pPr>
      <w:r w:rsidRPr="00E874EA">
        <w:rPr>
          <w:rFonts w:ascii="Arial" w:hAnsi="Arial" w:cs="Arial"/>
          <w:sz w:val="22"/>
          <w:szCs w:val="22"/>
          <w:lang w:val="en-US"/>
        </w:rPr>
        <w:t>The Carriage of harmful substances by ship is prohibited except in accordance with the provisions set forth in Scheduled 1 of these Rules, as amended from time to time in conformity with the requirements of Annex III of MARPOL, together with the flexibilities granted by the Indian Administration.</w:t>
      </w:r>
    </w:p>
    <w:p w14:paraId="33C076A2" w14:textId="77777777" w:rsidR="00977DBC" w:rsidRPr="00E874EA" w:rsidRDefault="00977DBC" w:rsidP="00426348">
      <w:pPr>
        <w:pStyle w:val="ListParagraph"/>
        <w:numPr>
          <w:ilvl w:val="0"/>
          <w:numId w:val="5"/>
        </w:numPr>
        <w:spacing w:line="360" w:lineRule="auto"/>
        <w:jc w:val="both"/>
        <w:rPr>
          <w:rFonts w:ascii="Arial" w:hAnsi="Arial" w:cs="Arial"/>
          <w:sz w:val="22"/>
          <w:szCs w:val="22"/>
          <w:lang w:val="en-US"/>
        </w:rPr>
      </w:pPr>
      <w:r w:rsidRPr="00E874EA">
        <w:rPr>
          <w:rFonts w:ascii="Arial" w:hAnsi="Arial" w:cs="Arial"/>
          <w:sz w:val="22"/>
          <w:szCs w:val="22"/>
          <w:lang w:val="en-US"/>
        </w:rPr>
        <w:t>Every ship carrying harmful substances in packaged form shall comply with the requirements of the IMDG Code.</w:t>
      </w:r>
    </w:p>
    <w:p w14:paraId="1B2139C9" w14:textId="77777777" w:rsidR="00977DBC" w:rsidRPr="00E874EA" w:rsidRDefault="00977DBC" w:rsidP="00426348">
      <w:pPr>
        <w:pStyle w:val="ListParagraph"/>
        <w:numPr>
          <w:ilvl w:val="0"/>
          <w:numId w:val="5"/>
        </w:numPr>
        <w:spacing w:line="360" w:lineRule="auto"/>
        <w:jc w:val="both"/>
        <w:rPr>
          <w:rFonts w:ascii="Arial" w:hAnsi="Arial" w:cs="Arial"/>
          <w:sz w:val="22"/>
          <w:szCs w:val="22"/>
          <w:lang w:val="en-US"/>
        </w:rPr>
      </w:pPr>
      <w:r w:rsidRPr="00E874EA">
        <w:rPr>
          <w:rFonts w:ascii="Arial" w:hAnsi="Arial" w:cs="Arial"/>
          <w:sz w:val="22"/>
          <w:szCs w:val="22"/>
          <w:lang w:val="en-US"/>
        </w:rPr>
        <w:t>For the purposes of these rules, empty packaging which have already been used previously for the carriage of harmful substances shall themselves be treated as harmful substance unless adequate precautions have been taken to ensure that they contain no residue that is harmful to the marine environment.</w:t>
      </w:r>
    </w:p>
    <w:p w14:paraId="60575C69" w14:textId="7591CCB0" w:rsidR="00977DBC" w:rsidRPr="00E874EA" w:rsidRDefault="00977DBC" w:rsidP="00426348">
      <w:pPr>
        <w:pStyle w:val="ListParagraph"/>
        <w:numPr>
          <w:ilvl w:val="0"/>
          <w:numId w:val="5"/>
        </w:numPr>
        <w:spacing w:line="360" w:lineRule="auto"/>
        <w:jc w:val="both"/>
        <w:rPr>
          <w:rFonts w:ascii="Arial" w:hAnsi="Arial" w:cs="Arial"/>
          <w:sz w:val="22"/>
          <w:szCs w:val="22"/>
          <w:lang w:val="en-US"/>
        </w:rPr>
      </w:pPr>
      <w:r w:rsidRPr="00E874EA">
        <w:rPr>
          <w:rFonts w:ascii="Arial" w:hAnsi="Arial" w:cs="Arial"/>
          <w:sz w:val="22"/>
          <w:szCs w:val="22"/>
          <w:lang w:val="en-US"/>
        </w:rPr>
        <w:t>These rules shall not apply to warships, naval auxiliaries, or other government Vessels engaged exclusively in non-commercial service; however, such vessels shall, so far as is reasonable and practicable, act in a manner consistent with these rules.”</w:t>
      </w:r>
    </w:p>
    <w:p w14:paraId="49B81979" w14:textId="77777777" w:rsidR="00977DBC" w:rsidRPr="00E874EA" w:rsidRDefault="00977DBC" w:rsidP="00426348">
      <w:pPr>
        <w:pStyle w:val="ListParagraph"/>
        <w:numPr>
          <w:ilvl w:val="0"/>
          <w:numId w:val="5"/>
        </w:numPr>
        <w:spacing w:line="360" w:lineRule="auto"/>
        <w:jc w:val="both"/>
        <w:rPr>
          <w:rFonts w:ascii="Arial" w:hAnsi="Arial" w:cs="Arial"/>
          <w:sz w:val="22"/>
          <w:szCs w:val="22"/>
          <w:lang w:val="en-US"/>
        </w:rPr>
      </w:pPr>
      <w:r w:rsidRPr="00E874EA">
        <w:rPr>
          <w:rFonts w:ascii="Arial" w:hAnsi="Arial" w:cs="Arial"/>
          <w:sz w:val="22"/>
          <w:szCs w:val="22"/>
          <w:lang w:val="en-US"/>
        </w:rPr>
        <w:t>These rules do not apply to ship’s stores and equipment.</w:t>
      </w:r>
    </w:p>
    <w:p w14:paraId="2A6D3205" w14:textId="1955CA2C" w:rsidR="00E874EA" w:rsidRPr="00E874EA" w:rsidRDefault="00E874EA" w:rsidP="00905A9F">
      <w:pPr>
        <w:pStyle w:val="ListParagraph"/>
        <w:numPr>
          <w:ilvl w:val="0"/>
          <w:numId w:val="19"/>
        </w:numPr>
        <w:spacing w:line="360" w:lineRule="auto"/>
        <w:jc w:val="both"/>
        <w:rPr>
          <w:rFonts w:ascii="Arial" w:hAnsi="Arial" w:cs="Arial"/>
          <w:sz w:val="22"/>
          <w:szCs w:val="22"/>
        </w:rPr>
      </w:pPr>
      <w:r w:rsidRPr="00E874EA">
        <w:rPr>
          <w:rFonts w:ascii="Arial" w:hAnsi="Arial" w:cs="Arial"/>
          <w:sz w:val="22"/>
          <w:szCs w:val="22"/>
        </w:rPr>
        <w:t xml:space="preserve"> </w:t>
      </w:r>
      <w:proofErr w:type="gramStart"/>
      <w:r w:rsidRPr="00E874EA">
        <w:rPr>
          <w:rFonts w:ascii="Arial" w:hAnsi="Arial" w:cs="Arial"/>
          <w:b/>
          <w:bCs/>
          <w:sz w:val="22"/>
          <w:szCs w:val="22"/>
        </w:rPr>
        <w:t>Penalty.—</w:t>
      </w:r>
      <w:proofErr w:type="gramEnd"/>
      <w:r w:rsidRPr="00E874EA">
        <w:rPr>
          <w:rFonts w:ascii="Arial" w:hAnsi="Arial" w:cs="Arial"/>
          <w:sz w:val="22"/>
          <w:szCs w:val="22"/>
        </w:rPr>
        <w:t>Whosoever contravenes any of the provisions of this Rules shall be punishable with fine in accordance with the provisions of section 281 of the Act.</w:t>
      </w:r>
    </w:p>
    <w:p w14:paraId="3A24B040" w14:textId="643DFB9F" w:rsidR="00E874EA" w:rsidRPr="00E874EA" w:rsidRDefault="00E874EA" w:rsidP="00905A9F">
      <w:pPr>
        <w:pStyle w:val="ListParagraph"/>
        <w:numPr>
          <w:ilvl w:val="0"/>
          <w:numId w:val="19"/>
        </w:numPr>
        <w:spacing w:line="360" w:lineRule="auto"/>
        <w:jc w:val="both"/>
        <w:rPr>
          <w:rFonts w:ascii="Arial" w:hAnsi="Arial" w:cs="Arial"/>
          <w:sz w:val="22"/>
          <w:szCs w:val="22"/>
        </w:rPr>
      </w:pPr>
      <w:r w:rsidRPr="00E874EA">
        <w:rPr>
          <w:rFonts w:ascii="Arial" w:hAnsi="Arial" w:cs="Arial"/>
          <w:b/>
          <w:sz w:val="22"/>
          <w:szCs w:val="22"/>
        </w:rPr>
        <w:t xml:space="preserve">Power to </w:t>
      </w:r>
      <w:proofErr w:type="gramStart"/>
      <w:r w:rsidRPr="00E874EA">
        <w:rPr>
          <w:rFonts w:ascii="Arial" w:hAnsi="Arial" w:cs="Arial"/>
          <w:b/>
          <w:sz w:val="22"/>
          <w:szCs w:val="22"/>
        </w:rPr>
        <w:t>Relax.—</w:t>
      </w:r>
      <w:proofErr w:type="gramEnd"/>
      <w:r w:rsidRPr="00E874EA">
        <w:rPr>
          <w:rFonts w:ascii="Arial" w:hAnsi="Arial" w:cs="Arial"/>
          <w:sz w:val="22"/>
          <w:szCs w:val="22"/>
        </w:rPr>
        <w:t>Where the Central Government is of the opinion that it is necessary or expedient to do so, it may by order, for reasons to be recorded in writing, relax any of the provisions of this Rules with respect to any matter contained therein.</w:t>
      </w:r>
    </w:p>
    <w:p w14:paraId="097D9BED" w14:textId="372E0F12" w:rsidR="00E874EA" w:rsidRPr="00E874EA" w:rsidRDefault="00E874EA" w:rsidP="00E874EA">
      <w:pPr>
        <w:spacing w:line="360" w:lineRule="auto"/>
        <w:ind w:left="142"/>
        <w:jc w:val="both"/>
        <w:rPr>
          <w:rFonts w:ascii="Arial" w:hAnsi="Arial" w:cs="Arial"/>
          <w:sz w:val="22"/>
          <w:szCs w:val="22"/>
          <w:lang w:val="en-US"/>
        </w:rPr>
      </w:pPr>
    </w:p>
    <w:p w14:paraId="225009C2" w14:textId="77777777" w:rsidR="00977DBC" w:rsidRPr="00E874EA" w:rsidRDefault="00977DBC" w:rsidP="00426348">
      <w:pPr>
        <w:pStyle w:val="ListParagraph"/>
        <w:spacing w:line="360" w:lineRule="auto"/>
        <w:ind w:left="1617"/>
        <w:jc w:val="both"/>
        <w:rPr>
          <w:rFonts w:ascii="Arial" w:hAnsi="Arial" w:cs="Arial"/>
          <w:sz w:val="22"/>
          <w:szCs w:val="22"/>
          <w:lang w:val="en-US"/>
        </w:rPr>
      </w:pPr>
    </w:p>
    <w:p w14:paraId="6FB6CCB0" w14:textId="5A158474" w:rsidR="00977DBC" w:rsidRPr="00E874EA" w:rsidRDefault="00977DBC" w:rsidP="00E874EA">
      <w:pPr>
        <w:spacing w:line="360" w:lineRule="auto"/>
        <w:jc w:val="center"/>
        <w:rPr>
          <w:rFonts w:ascii="Arial" w:hAnsi="Arial" w:cs="Arial"/>
          <w:b/>
          <w:bCs/>
          <w:sz w:val="22"/>
          <w:szCs w:val="22"/>
          <w:lang w:val="en-US"/>
        </w:rPr>
      </w:pPr>
      <w:r w:rsidRPr="00E874EA">
        <w:rPr>
          <w:rFonts w:ascii="Arial" w:hAnsi="Arial" w:cs="Arial"/>
          <w:b/>
          <w:bCs/>
          <w:sz w:val="22"/>
          <w:szCs w:val="22"/>
          <w:lang w:val="en-US"/>
        </w:rPr>
        <w:t>SCHEDULE 1</w:t>
      </w:r>
    </w:p>
    <w:p w14:paraId="4370A57E" w14:textId="52D7783E" w:rsidR="00977DBC" w:rsidRPr="00E874EA" w:rsidRDefault="00977DBC" w:rsidP="00E874EA">
      <w:pPr>
        <w:spacing w:line="360" w:lineRule="auto"/>
        <w:jc w:val="center"/>
        <w:rPr>
          <w:rFonts w:ascii="Arial" w:hAnsi="Arial" w:cs="Arial"/>
          <w:b/>
          <w:bCs/>
          <w:sz w:val="22"/>
          <w:szCs w:val="22"/>
          <w:lang w:val="en-US"/>
        </w:rPr>
      </w:pPr>
      <w:r w:rsidRPr="00E874EA">
        <w:rPr>
          <w:rFonts w:ascii="Arial" w:hAnsi="Arial" w:cs="Arial"/>
          <w:b/>
          <w:bCs/>
          <w:sz w:val="22"/>
          <w:szCs w:val="22"/>
          <w:lang w:val="en-US"/>
        </w:rPr>
        <w:t>TECHNICAL REQUIREMENTS</w:t>
      </w:r>
    </w:p>
    <w:p w14:paraId="41FAB0AE" w14:textId="377AB534" w:rsidR="00977DBC" w:rsidRPr="00E874EA" w:rsidRDefault="00977DBC" w:rsidP="00426348">
      <w:pPr>
        <w:pStyle w:val="ListParagraph"/>
        <w:numPr>
          <w:ilvl w:val="0"/>
          <w:numId w:val="8"/>
        </w:numPr>
        <w:spacing w:line="360" w:lineRule="auto"/>
        <w:jc w:val="both"/>
        <w:rPr>
          <w:rFonts w:ascii="Arial" w:hAnsi="Arial" w:cs="Arial"/>
          <w:sz w:val="22"/>
          <w:szCs w:val="22"/>
          <w:lang w:val="en-US"/>
        </w:rPr>
      </w:pPr>
      <w:r w:rsidRPr="00E874EA">
        <w:rPr>
          <w:rFonts w:ascii="Arial" w:hAnsi="Arial" w:cs="Arial"/>
          <w:b/>
          <w:bCs/>
          <w:sz w:val="22"/>
          <w:szCs w:val="22"/>
          <w:lang w:val="en-US"/>
        </w:rPr>
        <w:t>Packing –</w:t>
      </w:r>
      <w:r w:rsidRPr="00E874EA">
        <w:rPr>
          <w:rFonts w:ascii="Arial" w:hAnsi="Arial" w:cs="Arial"/>
          <w:sz w:val="22"/>
          <w:szCs w:val="22"/>
          <w:lang w:val="en-US"/>
        </w:rPr>
        <w:t xml:space="preserve"> Packages shall, having regard to their specific contents, be adequate to minimize hazard to the marine environment and shall comply with the requirements of IMDG Code.</w:t>
      </w:r>
    </w:p>
    <w:p w14:paraId="3181250F" w14:textId="18884168" w:rsidR="00977DBC" w:rsidRPr="00E874EA" w:rsidRDefault="00977DBC" w:rsidP="00426348">
      <w:pPr>
        <w:pStyle w:val="ListParagraph"/>
        <w:numPr>
          <w:ilvl w:val="0"/>
          <w:numId w:val="8"/>
        </w:numPr>
        <w:spacing w:line="360" w:lineRule="auto"/>
        <w:jc w:val="both"/>
        <w:rPr>
          <w:rFonts w:ascii="Arial" w:hAnsi="Arial" w:cs="Arial"/>
          <w:sz w:val="22"/>
          <w:szCs w:val="22"/>
          <w:lang w:val="en-US"/>
        </w:rPr>
      </w:pPr>
      <w:r w:rsidRPr="00E874EA">
        <w:rPr>
          <w:rFonts w:ascii="Arial" w:hAnsi="Arial" w:cs="Arial"/>
          <w:b/>
          <w:bCs/>
          <w:sz w:val="22"/>
          <w:szCs w:val="22"/>
          <w:lang w:val="en-US"/>
        </w:rPr>
        <w:t>Marking and labelling –</w:t>
      </w:r>
    </w:p>
    <w:p w14:paraId="7BF72F8A" w14:textId="44E5F7FF" w:rsidR="00977DBC" w:rsidRPr="00E874EA" w:rsidRDefault="00977DBC" w:rsidP="00426348">
      <w:pPr>
        <w:pStyle w:val="ListParagraph"/>
        <w:numPr>
          <w:ilvl w:val="0"/>
          <w:numId w:val="9"/>
        </w:numPr>
        <w:spacing w:line="360" w:lineRule="auto"/>
        <w:jc w:val="both"/>
        <w:rPr>
          <w:rFonts w:ascii="Arial" w:hAnsi="Arial" w:cs="Arial"/>
          <w:sz w:val="22"/>
          <w:szCs w:val="22"/>
          <w:lang w:val="en-US"/>
        </w:rPr>
      </w:pPr>
      <w:r w:rsidRPr="00E874EA">
        <w:rPr>
          <w:rFonts w:ascii="Arial" w:hAnsi="Arial" w:cs="Arial"/>
          <w:sz w:val="22"/>
          <w:szCs w:val="22"/>
          <w:lang w:val="en-US"/>
        </w:rPr>
        <w:t>Packages containing harmful substances shall be durably marked and labelled with the correct technical name (including trade name), IMDG Code number, and marine pollutant indication</w:t>
      </w:r>
    </w:p>
    <w:p w14:paraId="19F5FB58" w14:textId="77777777" w:rsidR="00977DBC" w:rsidRPr="00E874EA" w:rsidRDefault="00977DBC" w:rsidP="00426348">
      <w:pPr>
        <w:pStyle w:val="ListParagraph"/>
        <w:numPr>
          <w:ilvl w:val="0"/>
          <w:numId w:val="9"/>
        </w:numPr>
        <w:spacing w:line="360" w:lineRule="auto"/>
        <w:jc w:val="both"/>
        <w:rPr>
          <w:rFonts w:ascii="Arial" w:hAnsi="Arial" w:cs="Arial"/>
          <w:sz w:val="22"/>
          <w:szCs w:val="22"/>
          <w:lang w:val="en-US"/>
        </w:rPr>
      </w:pPr>
      <w:r w:rsidRPr="00E874EA">
        <w:rPr>
          <w:rFonts w:ascii="Arial" w:hAnsi="Arial" w:cs="Arial"/>
          <w:sz w:val="22"/>
          <w:szCs w:val="22"/>
          <w:lang w:val="en-US"/>
        </w:rPr>
        <w:t>For the purpose of durable marking and labelling, the durability of the materials used and of the surface of the package shall be taken into account</w:t>
      </w:r>
    </w:p>
    <w:p w14:paraId="499ADC24" w14:textId="77777777" w:rsidR="00977DBC" w:rsidRPr="00E874EA" w:rsidRDefault="00977DBC" w:rsidP="00426348">
      <w:pPr>
        <w:pStyle w:val="ListParagraph"/>
        <w:numPr>
          <w:ilvl w:val="0"/>
          <w:numId w:val="9"/>
        </w:numPr>
        <w:spacing w:line="360" w:lineRule="auto"/>
        <w:jc w:val="both"/>
        <w:rPr>
          <w:rFonts w:ascii="Arial" w:hAnsi="Arial" w:cs="Arial"/>
          <w:sz w:val="22"/>
          <w:szCs w:val="22"/>
          <w:lang w:val="en-US"/>
        </w:rPr>
      </w:pPr>
      <w:r w:rsidRPr="00E874EA">
        <w:rPr>
          <w:rFonts w:ascii="Arial" w:hAnsi="Arial" w:cs="Arial"/>
          <w:sz w:val="22"/>
          <w:szCs w:val="22"/>
          <w:lang w:val="en-US"/>
        </w:rPr>
        <w:t>The method of marking correct technical name and of affixing labels on packages containing harmful substances shall be such that information written on packages shall remain identifiable even after at least three months of immersion in the sea.</w:t>
      </w:r>
    </w:p>
    <w:p w14:paraId="05A76660" w14:textId="68E3B08E" w:rsidR="00977DBC" w:rsidRPr="00E874EA" w:rsidRDefault="00977DBC" w:rsidP="00426348">
      <w:pPr>
        <w:pStyle w:val="ListParagraph"/>
        <w:numPr>
          <w:ilvl w:val="0"/>
          <w:numId w:val="9"/>
        </w:numPr>
        <w:spacing w:line="360" w:lineRule="auto"/>
        <w:jc w:val="both"/>
        <w:rPr>
          <w:rFonts w:ascii="Arial" w:hAnsi="Arial" w:cs="Arial"/>
          <w:sz w:val="22"/>
          <w:szCs w:val="22"/>
          <w:lang w:val="en-US"/>
        </w:rPr>
      </w:pPr>
      <w:r w:rsidRPr="00E874EA">
        <w:rPr>
          <w:rFonts w:ascii="Arial" w:hAnsi="Arial" w:cs="Arial"/>
          <w:sz w:val="22"/>
          <w:szCs w:val="22"/>
          <w:lang w:val="en-US"/>
        </w:rPr>
        <w:t>Packages containing small quantities of harmful substances which are exempted under the IMDG code shall also be exempted from marking and labelling under the provisions of sub-para (</w:t>
      </w:r>
      <w:r w:rsidR="00905A9F">
        <w:rPr>
          <w:rFonts w:ascii="Arial" w:hAnsi="Arial" w:cs="Arial"/>
          <w:sz w:val="22"/>
          <w:szCs w:val="22"/>
          <w:lang w:val="en-US"/>
        </w:rPr>
        <w:t>a</w:t>
      </w:r>
      <w:r w:rsidRPr="00E874EA">
        <w:rPr>
          <w:rFonts w:ascii="Arial" w:hAnsi="Arial" w:cs="Arial"/>
          <w:sz w:val="22"/>
          <w:szCs w:val="22"/>
          <w:lang w:val="en-US"/>
        </w:rPr>
        <w:t>) to (</w:t>
      </w:r>
      <w:r w:rsidR="00905A9F">
        <w:rPr>
          <w:rFonts w:ascii="Arial" w:hAnsi="Arial" w:cs="Arial"/>
          <w:sz w:val="22"/>
          <w:szCs w:val="22"/>
          <w:lang w:val="en-US"/>
        </w:rPr>
        <w:t>c</w:t>
      </w:r>
      <w:r w:rsidRPr="00E874EA">
        <w:rPr>
          <w:rFonts w:ascii="Arial" w:hAnsi="Arial" w:cs="Arial"/>
          <w:sz w:val="22"/>
          <w:szCs w:val="22"/>
          <w:lang w:val="en-US"/>
        </w:rPr>
        <w:t>)</w:t>
      </w:r>
    </w:p>
    <w:p w14:paraId="5C8D917D" w14:textId="77777777" w:rsidR="00977DBC" w:rsidRPr="00E874EA" w:rsidRDefault="00977DBC" w:rsidP="00426348">
      <w:pPr>
        <w:pStyle w:val="ListParagraph"/>
        <w:spacing w:line="360" w:lineRule="auto"/>
        <w:ind w:left="3776"/>
        <w:jc w:val="both"/>
        <w:rPr>
          <w:rFonts w:ascii="Arial" w:hAnsi="Arial" w:cs="Arial"/>
          <w:sz w:val="22"/>
          <w:szCs w:val="22"/>
          <w:lang w:val="en-US"/>
        </w:rPr>
      </w:pPr>
    </w:p>
    <w:p w14:paraId="35B545F9" w14:textId="532EBA65" w:rsidR="00977DBC" w:rsidRPr="00E874EA" w:rsidRDefault="00977DBC" w:rsidP="00426348">
      <w:pPr>
        <w:pStyle w:val="ListParagraph"/>
        <w:numPr>
          <w:ilvl w:val="0"/>
          <w:numId w:val="8"/>
        </w:numPr>
        <w:spacing w:line="360" w:lineRule="auto"/>
        <w:jc w:val="both"/>
        <w:rPr>
          <w:rFonts w:ascii="Arial" w:hAnsi="Arial" w:cs="Arial"/>
          <w:sz w:val="22"/>
          <w:szCs w:val="22"/>
          <w:lang w:val="en-US"/>
        </w:rPr>
      </w:pPr>
      <w:r w:rsidRPr="00E874EA">
        <w:rPr>
          <w:rFonts w:ascii="Arial" w:hAnsi="Arial" w:cs="Arial"/>
          <w:b/>
          <w:bCs/>
          <w:sz w:val="22"/>
          <w:szCs w:val="22"/>
          <w:lang w:val="en-US"/>
        </w:rPr>
        <w:t>Documentation –</w:t>
      </w:r>
    </w:p>
    <w:p w14:paraId="481872EA" w14:textId="77777777" w:rsidR="00977DBC" w:rsidRPr="00E874EA" w:rsidRDefault="00977DBC" w:rsidP="00426348">
      <w:pPr>
        <w:pStyle w:val="ListParagraph"/>
        <w:numPr>
          <w:ilvl w:val="0"/>
          <w:numId w:val="11"/>
        </w:numPr>
        <w:spacing w:line="360" w:lineRule="auto"/>
        <w:jc w:val="both"/>
        <w:rPr>
          <w:rFonts w:ascii="Arial" w:hAnsi="Arial" w:cs="Arial"/>
          <w:sz w:val="22"/>
          <w:szCs w:val="22"/>
          <w:lang w:val="en-US"/>
        </w:rPr>
      </w:pPr>
      <w:r w:rsidRPr="00E874EA">
        <w:rPr>
          <w:rFonts w:ascii="Arial" w:hAnsi="Arial" w:cs="Arial"/>
          <w:sz w:val="22"/>
          <w:szCs w:val="22"/>
          <w:lang w:val="en-US"/>
        </w:rPr>
        <w:t>In all documents relating to the carriage of harmful substances by sea, the correct technical name of each such substance including its trade name shall be used and shall be identified by adding the words "MARINE POLLUTANT".</w:t>
      </w:r>
    </w:p>
    <w:p w14:paraId="47B6D962" w14:textId="77777777" w:rsidR="00977DBC" w:rsidRPr="00E874EA" w:rsidRDefault="00977DBC" w:rsidP="00426348">
      <w:pPr>
        <w:pStyle w:val="ListParagraph"/>
        <w:numPr>
          <w:ilvl w:val="0"/>
          <w:numId w:val="11"/>
        </w:numPr>
        <w:spacing w:line="360" w:lineRule="auto"/>
        <w:jc w:val="both"/>
        <w:rPr>
          <w:rFonts w:ascii="Arial" w:hAnsi="Arial" w:cs="Arial"/>
          <w:sz w:val="22"/>
          <w:szCs w:val="22"/>
          <w:lang w:val="en-US"/>
        </w:rPr>
      </w:pPr>
      <w:r w:rsidRPr="00E874EA">
        <w:rPr>
          <w:rFonts w:ascii="Arial" w:hAnsi="Arial" w:cs="Arial"/>
          <w:sz w:val="22"/>
          <w:szCs w:val="22"/>
          <w:lang w:val="en-US"/>
        </w:rPr>
        <w:t>The shipping documents supplied by the shipper shall include or be accompanied by a signed certificate or declaration that the shipment offered for carriage is properly packaged and marked, appropriately labelled or placarded in proper condition for carriage to minimize the hazard to the marine environment.</w:t>
      </w:r>
    </w:p>
    <w:p w14:paraId="3A5BA7A9" w14:textId="77777777" w:rsidR="00977DBC" w:rsidRPr="00E874EA" w:rsidRDefault="00977DBC" w:rsidP="00426348">
      <w:pPr>
        <w:pStyle w:val="ListParagraph"/>
        <w:numPr>
          <w:ilvl w:val="0"/>
          <w:numId w:val="11"/>
        </w:numPr>
        <w:spacing w:line="360" w:lineRule="auto"/>
        <w:jc w:val="both"/>
        <w:rPr>
          <w:rFonts w:ascii="Arial" w:hAnsi="Arial" w:cs="Arial"/>
          <w:sz w:val="22"/>
          <w:szCs w:val="22"/>
          <w:lang w:val="en-US"/>
        </w:rPr>
      </w:pPr>
      <w:r w:rsidRPr="00E874EA">
        <w:rPr>
          <w:rFonts w:ascii="Arial" w:hAnsi="Arial" w:cs="Arial"/>
          <w:sz w:val="22"/>
          <w:szCs w:val="22"/>
          <w:lang w:val="en-US"/>
        </w:rPr>
        <w:t xml:space="preserve">Each ship carrying harmful substances shall have a special list or manifest setting forth the harmful substances on board and the location thereof or a detailed stowage plan setting out the location of the harmful substances on board in the place of such special list or manifest </w:t>
      </w:r>
      <w:proofErr w:type="gramStart"/>
      <w:r w:rsidRPr="00E874EA">
        <w:rPr>
          <w:rFonts w:ascii="Arial" w:hAnsi="Arial" w:cs="Arial"/>
          <w:sz w:val="22"/>
          <w:szCs w:val="22"/>
          <w:lang w:val="en-US"/>
        </w:rPr>
        <w:t>and :</w:t>
      </w:r>
      <w:proofErr w:type="gramEnd"/>
      <w:r w:rsidRPr="00E874EA">
        <w:rPr>
          <w:rFonts w:ascii="Arial" w:hAnsi="Arial" w:cs="Arial"/>
          <w:sz w:val="22"/>
          <w:szCs w:val="22"/>
          <w:lang w:val="en-US"/>
        </w:rPr>
        <w:t>-</w:t>
      </w:r>
    </w:p>
    <w:p w14:paraId="0683D7F0" w14:textId="78AD8C9D" w:rsidR="00977DBC" w:rsidRPr="00E874EA" w:rsidRDefault="00977DBC" w:rsidP="00426348">
      <w:pPr>
        <w:pStyle w:val="ListParagraph"/>
        <w:numPr>
          <w:ilvl w:val="0"/>
          <w:numId w:val="12"/>
        </w:numPr>
        <w:spacing w:line="360" w:lineRule="auto"/>
        <w:jc w:val="both"/>
        <w:rPr>
          <w:rFonts w:ascii="Arial" w:hAnsi="Arial" w:cs="Arial"/>
          <w:sz w:val="22"/>
          <w:szCs w:val="22"/>
          <w:lang w:val="en-US"/>
        </w:rPr>
      </w:pPr>
      <w:r w:rsidRPr="00E874EA">
        <w:rPr>
          <w:rFonts w:ascii="Arial" w:hAnsi="Arial" w:cs="Arial"/>
          <w:sz w:val="22"/>
          <w:szCs w:val="22"/>
          <w:lang w:val="en-US"/>
        </w:rPr>
        <w:t>copies of such documents shall be retained on shore by the owner of the ship or his representative until such harmful substances are unloaded; and</w:t>
      </w:r>
    </w:p>
    <w:p w14:paraId="351E4E46" w14:textId="418A798F" w:rsidR="00977DBC" w:rsidRPr="00E874EA" w:rsidRDefault="00977DBC" w:rsidP="00426348">
      <w:pPr>
        <w:pStyle w:val="ListParagraph"/>
        <w:numPr>
          <w:ilvl w:val="0"/>
          <w:numId w:val="12"/>
        </w:numPr>
        <w:spacing w:line="360" w:lineRule="auto"/>
        <w:jc w:val="both"/>
        <w:rPr>
          <w:rFonts w:ascii="Arial" w:hAnsi="Arial" w:cs="Arial"/>
          <w:sz w:val="22"/>
          <w:szCs w:val="22"/>
          <w:lang w:val="en-US"/>
        </w:rPr>
      </w:pPr>
      <w:r w:rsidRPr="00E874EA">
        <w:rPr>
          <w:rFonts w:ascii="Arial" w:hAnsi="Arial" w:cs="Arial"/>
          <w:sz w:val="22"/>
          <w:szCs w:val="22"/>
          <w:lang w:val="en-US"/>
        </w:rPr>
        <w:t>before departure, copies of such documents shall be made available to the person or organization authorized by the Central Government</w:t>
      </w:r>
    </w:p>
    <w:p w14:paraId="7EEC4A1B" w14:textId="0599A445" w:rsidR="00977DBC" w:rsidRPr="00E874EA" w:rsidRDefault="00977DBC" w:rsidP="00426348">
      <w:pPr>
        <w:pStyle w:val="ListParagraph"/>
        <w:numPr>
          <w:ilvl w:val="0"/>
          <w:numId w:val="11"/>
        </w:numPr>
        <w:spacing w:line="360" w:lineRule="auto"/>
        <w:jc w:val="both"/>
        <w:rPr>
          <w:rFonts w:ascii="Arial" w:hAnsi="Arial" w:cs="Arial"/>
          <w:sz w:val="22"/>
          <w:szCs w:val="22"/>
          <w:lang w:val="en-US"/>
        </w:rPr>
      </w:pPr>
      <w:r w:rsidRPr="00E874EA">
        <w:rPr>
          <w:rFonts w:ascii="Arial" w:hAnsi="Arial" w:cs="Arial"/>
          <w:sz w:val="22"/>
          <w:szCs w:val="22"/>
          <w:lang w:val="en-US"/>
        </w:rPr>
        <w:lastRenderedPageBreak/>
        <w:t xml:space="preserve">When the ship carries a special list or manifest or a detailed stowage plan required for the carriage of dangerous goods in accordance with the provisions of the Merchant Shipping (Carriage of Cargo) Rules 2026 1995, the documents required for carriage of dangerous goods under those rules may be combined with the documents required for carriage of harmful substances under these rules </w:t>
      </w:r>
    </w:p>
    <w:p w14:paraId="0E644427" w14:textId="77777777" w:rsidR="00977DBC" w:rsidRPr="00E874EA" w:rsidRDefault="00977DBC" w:rsidP="00426348">
      <w:pPr>
        <w:pStyle w:val="ListParagraph"/>
        <w:spacing w:line="360" w:lineRule="auto"/>
        <w:ind w:left="3776"/>
        <w:jc w:val="both"/>
        <w:rPr>
          <w:rFonts w:ascii="Arial" w:hAnsi="Arial" w:cs="Arial"/>
          <w:sz w:val="22"/>
          <w:szCs w:val="22"/>
          <w:lang w:val="en-US"/>
        </w:rPr>
      </w:pPr>
    </w:p>
    <w:p w14:paraId="425458E3" w14:textId="38E2D40F" w:rsidR="00977DBC" w:rsidRPr="00E874EA" w:rsidRDefault="00977DBC" w:rsidP="00395678">
      <w:pPr>
        <w:pStyle w:val="ListParagraph"/>
        <w:spacing w:line="360" w:lineRule="auto"/>
        <w:ind w:left="1080"/>
        <w:jc w:val="both"/>
        <w:rPr>
          <w:rFonts w:ascii="Arial" w:hAnsi="Arial" w:cs="Arial"/>
          <w:sz w:val="22"/>
          <w:szCs w:val="22"/>
          <w:lang w:val="en-US"/>
        </w:rPr>
      </w:pPr>
      <w:r w:rsidRPr="00E874EA">
        <w:rPr>
          <w:rFonts w:ascii="Arial" w:hAnsi="Arial" w:cs="Arial"/>
          <w:w w:val="105"/>
          <w:sz w:val="22"/>
          <w:szCs w:val="22"/>
        </w:rPr>
        <w:t>Provided that</w:t>
      </w:r>
      <w:r w:rsidRPr="00E874EA">
        <w:rPr>
          <w:rFonts w:ascii="Arial" w:hAnsi="Arial" w:cs="Arial"/>
          <w:spacing w:val="-7"/>
          <w:w w:val="105"/>
          <w:sz w:val="22"/>
          <w:szCs w:val="22"/>
        </w:rPr>
        <w:t xml:space="preserve"> </w:t>
      </w:r>
      <w:r w:rsidRPr="00E874EA">
        <w:rPr>
          <w:rFonts w:ascii="Arial" w:hAnsi="Arial" w:cs="Arial"/>
          <w:w w:val="105"/>
          <w:sz w:val="22"/>
          <w:szCs w:val="22"/>
        </w:rPr>
        <w:t>where</w:t>
      </w:r>
      <w:r w:rsidRPr="00E874EA">
        <w:rPr>
          <w:rFonts w:ascii="Arial" w:hAnsi="Arial" w:cs="Arial"/>
          <w:spacing w:val="-7"/>
          <w:w w:val="105"/>
          <w:sz w:val="22"/>
          <w:szCs w:val="22"/>
        </w:rPr>
        <w:t xml:space="preserve"> </w:t>
      </w:r>
      <w:r w:rsidRPr="00E874EA">
        <w:rPr>
          <w:rFonts w:ascii="Arial" w:hAnsi="Arial" w:cs="Arial"/>
          <w:w w:val="105"/>
          <w:sz w:val="22"/>
          <w:szCs w:val="22"/>
        </w:rPr>
        <w:t>documents are</w:t>
      </w:r>
      <w:r w:rsidRPr="00E874EA">
        <w:rPr>
          <w:rFonts w:ascii="Arial" w:hAnsi="Arial" w:cs="Arial"/>
          <w:spacing w:val="-8"/>
          <w:w w:val="105"/>
          <w:sz w:val="22"/>
          <w:szCs w:val="22"/>
        </w:rPr>
        <w:t xml:space="preserve"> </w:t>
      </w:r>
      <w:r w:rsidRPr="00E874EA">
        <w:rPr>
          <w:rFonts w:ascii="Arial" w:hAnsi="Arial" w:cs="Arial"/>
          <w:w w:val="105"/>
          <w:sz w:val="22"/>
          <w:szCs w:val="22"/>
        </w:rPr>
        <w:t>so combined, a clear</w:t>
      </w:r>
      <w:r w:rsidRPr="00E874EA">
        <w:rPr>
          <w:rFonts w:ascii="Arial" w:hAnsi="Arial" w:cs="Arial"/>
          <w:spacing w:val="-1"/>
          <w:w w:val="105"/>
          <w:sz w:val="22"/>
          <w:szCs w:val="22"/>
        </w:rPr>
        <w:t xml:space="preserve"> </w:t>
      </w:r>
      <w:r w:rsidRPr="00E874EA">
        <w:rPr>
          <w:rFonts w:ascii="Arial" w:hAnsi="Arial" w:cs="Arial"/>
          <w:w w:val="105"/>
          <w:sz w:val="22"/>
          <w:szCs w:val="22"/>
        </w:rPr>
        <w:t>distinction shall be</w:t>
      </w:r>
      <w:r w:rsidRPr="00E874EA">
        <w:rPr>
          <w:rFonts w:ascii="Arial" w:hAnsi="Arial" w:cs="Arial"/>
          <w:spacing w:val="-11"/>
          <w:w w:val="105"/>
          <w:sz w:val="22"/>
          <w:szCs w:val="22"/>
        </w:rPr>
        <w:t xml:space="preserve"> </w:t>
      </w:r>
      <w:r w:rsidRPr="00E874EA">
        <w:rPr>
          <w:rFonts w:ascii="Arial" w:hAnsi="Arial" w:cs="Arial"/>
          <w:w w:val="105"/>
          <w:sz w:val="22"/>
          <w:szCs w:val="22"/>
        </w:rPr>
        <w:t>made between dangerous</w:t>
      </w:r>
      <w:r w:rsidRPr="00E874EA">
        <w:rPr>
          <w:rFonts w:ascii="Arial" w:hAnsi="Arial" w:cs="Arial"/>
          <w:spacing w:val="-7"/>
          <w:w w:val="105"/>
          <w:sz w:val="22"/>
          <w:szCs w:val="22"/>
        </w:rPr>
        <w:t xml:space="preserve"> </w:t>
      </w:r>
      <w:r w:rsidRPr="00E874EA">
        <w:rPr>
          <w:rFonts w:ascii="Arial" w:hAnsi="Arial" w:cs="Arial"/>
          <w:w w:val="105"/>
          <w:sz w:val="22"/>
          <w:szCs w:val="22"/>
        </w:rPr>
        <w:t>goods and harmful substances</w:t>
      </w:r>
    </w:p>
    <w:p w14:paraId="079B2783" w14:textId="77777777" w:rsidR="00977DBC" w:rsidRPr="00E874EA" w:rsidRDefault="00977DBC" w:rsidP="00426348">
      <w:pPr>
        <w:pStyle w:val="ListParagraph"/>
        <w:spacing w:line="360" w:lineRule="auto"/>
        <w:ind w:left="3776"/>
        <w:jc w:val="both"/>
        <w:rPr>
          <w:rFonts w:ascii="Arial" w:hAnsi="Arial" w:cs="Arial"/>
          <w:sz w:val="22"/>
          <w:szCs w:val="22"/>
          <w:lang w:val="en-US"/>
        </w:rPr>
      </w:pPr>
    </w:p>
    <w:p w14:paraId="401D23B6" w14:textId="0AFB353F" w:rsidR="00C713EF" w:rsidRPr="00E874EA" w:rsidRDefault="00977DBC" w:rsidP="00426348">
      <w:pPr>
        <w:pStyle w:val="ListParagraph"/>
        <w:numPr>
          <w:ilvl w:val="0"/>
          <w:numId w:val="8"/>
        </w:numPr>
        <w:spacing w:line="360" w:lineRule="auto"/>
        <w:jc w:val="both"/>
        <w:rPr>
          <w:rFonts w:ascii="Arial" w:hAnsi="Arial" w:cs="Arial"/>
          <w:sz w:val="22"/>
          <w:szCs w:val="22"/>
          <w:lang w:val="en-US"/>
        </w:rPr>
      </w:pPr>
      <w:r w:rsidRPr="00E874EA">
        <w:rPr>
          <w:rFonts w:ascii="Arial" w:hAnsi="Arial" w:cs="Arial"/>
          <w:b/>
          <w:bCs/>
          <w:sz w:val="22"/>
          <w:szCs w:val="22"/>
          <w:lang w:val="en-US"/>
        </w:rPr>
        <w:t xml:space="preserve">Stowage. — </w:t>
      </w:r>
    </w:p>
    <w:p w14:paraId="5C14EFDE" w14:textId="133CA7C2" w:rsidR="00977DBC" w:rsidRPr="00E874EA" w:rsidRDefault="00977DBC" w:rsidP="00395678">
      <w:pPr>
        <w:pStyle w:val="ListParagraph"/>
        <w:spacing w:line="360" w:lineRule="auto"/>
        <w:ind w:left="360"/>
        <w:jc w:val="both"/>
        <w:rPr>
          <w:rFonts w:ascii="Arial" w:hAnsi="Arial" w:cs="Arial"/>
          <w:sz w:val="22"/>
          <w:szCs w:val="22"/>
          <w:lang w:val="en-US"/>
        </w:rPr>
      </w:pPr>
      <w:r w:rsidRPr="00E874EA">
        <w:rPr>
          <w:rFonts w:ascii="Arial" w:hAnsi="Arial" w:cs="Arial"/>
          <w:sz w:val="22"/>
          <w:szCs w:val="22"/>
          <w:lang w:val="en-US"/>
        </w:rPr>
        <w:t>Harmful substances shall be properly stowed and secured so as to minimize the hazards to the marine environment without impairing the safety of the ship and persons on board.</w:t>
      </w:r>
    </w:p>
    <w:p w14:paraId="29467E24" w14:textId="38DD973E" w:rsidR="00977DBC" w:rsidRPr="00E874EA" w:rsidRDefault="00EA4359" w:rsidP="00426348">
      <w:pPr>
        <w:pStyle w:val="ListParagraph"/>
        <w:numPr>
          <w:ilvl w:val="0"/>
          <w:numId w:val="8"/>
        </w:numPr>
        <w:spacing w:line="360" w:lineRule="auto"/>
        <w:jc w:val="both"/>
        <w:rPr>
          <w:rFonts w:ascii="Arial" w:hAnsi="Arial" w:cs="Arial"/>
          <w:sz w:val="22"/>
          <w:szCs w:val="22"/>
          <w:lang w:val="en-US"/>
        </w:rPr>
      </w:pPr>
      <w:r w:rsidRPr="00E874EA">
        <w:rPr>
          <w:rFonts w:ascii="Arial" w:hAnsi="Arial" w:cs="Arial"/>
          <w:b/>
          <w:bCs/>
          <w:sz w:val="22"/>
          <w:szCs w:val="22"/>
          <w:lang w:val="en-US"/>
        </w:rPr>
        <w:t>Limitations as to quantity. –</w:t>
      </w:r>
    </w:p>
    <w:p w14:paraId="5BEF1665" w14:textId="74E5ECC0" w:rsidR="00EA4359" w:rsidRPr="00E874EA" w:rsidRDefault="00EA4359" w:rsidP="00395678">
      <w:pPr>
        <w:pStyle w:val="ListParagraph"/>
        <w:spacing w:line="360" w:lineRule="auto"/>
        <w:ind w:left="360"/>
        <w:jc w:val="both"/>
        <w:rPr>
          <w:rFonts w:ascii="Arial" w:hAnsi="Arial" w:cs="Arial"/>
          <w:sz w:val="22"/>
          <w:szCs w:val="22"/>
          <w:lang w:val="en-US"/>
        </w:rPr>
      </w:pPr>
      <w:r w:rsidRPr="00E874EA">
        <w:rPr>
          <w:rFonts w:ascii="Arial" w:hAnsi="Arial" w:cs="Arial"/>
          <w:sz w:val="22"/>
          <w:szCs w:val="22"/>
          <w:lang w:val="en-US"/>
        </w:rPr>
        <w:t>Where, for sound scientific and technical reasons, carriage of harmful substances onboard of a ship are either prohibited or limited in quantity, due consideration shall be given to the size, the construction and equipment of the ship, packaging and inherent nature of the substances, in limiting the quantity.</w:t>
      </w:r>
    </w:p>
    <w:p w14:paraId="441727AA" w14:textId="027CBDB4" w:rsidR="00EA4359" w:rsidRPr="00E874EA" w:rsidRDefault="00EA4359" w:rsidP="00426348">
      <w:pPr>
        <w:pStyle w:val="ListParagraph"/>
        <w:numPr>
          <w:ilvl w:val="0"/>
          <w:numId w:val="8"/>
        </w:numPr>
        <w:spacing w:line="360" w:lineRule="auto"/>
        <w:jc w:val="both"/>
        <w:rPr>
          <w:rFonts w:ascii="Arial" w:hAnsi="Arial" w:cs="Arial"/>
          <w:sz w:val="22"/>
          <w:szCs w:val="22"/>
          <w:lang w:val="en-US"/>
        </w:rPr>
      </w:pPr>
      <w:r w:rsidRPr="00E874EA">
        <w:rPr>
          <w:rFonts w:ascii="Arial" w:hAnsi="Arial" w:cs="Arial"/>
          <w:b/>
          <w:bCs/>
          <w:sz w:val="22"/>
          <w:szCs w:val="22"/>
          <w:lang w:val="en-US"/>
        </w:rPr>
        <w:t>Exceptions.</w:t>
      </w:r>
      <w:r w:rsidRPr="00E874EA">
        <w:rPr>
          <w:rFonts w:ascii="Arial" w:hAnsi="Arial" w:cs="Arial"/>
          <w:sz w:val="22"/>
          <w:szCs w:val="22"/>
          <w:lang w:val="en-US"/>
        </w:rPr>
        <w:t xml:space="preserve"> –</w:t>
      </w:r>
    </w:p>
    <w:p w14:paraId="1678CE53" w14:textId="77777777" w:rsidR="00EA4359" w:rsidRPr="00E874EA" w:rsidRDefault="00EA4359" w:rsidP="00426348">
      <w:pPr>
        <w:pStyle w:val="ListParagraph"/>
        <w:numPr>
          <w:ilvl w:val="0"/>
          <w:numId w:val="16"/>
        </w:numPr>
        <w:spacing w:line="360" w:lineRule="auto"/>
        <w:jc w:val="both"/>
        <w:rPr>
          <w:rFonts w:ascii="Arial" w:hAnsi="Arial" w:cs="Arial"/>
          <w:sz w:val="22"/>
          <w:szCs w:val="22"/>
          <w:lang w:val="en-US"/>
        </w:rPr>
      </w:pPr>
      <w:r w:rsidRPr="00E874EA">
        <w:rPr>
          <w:rFonts w:ascii="Arial" w:hAnsi="Arial" w:cs="Arial"/>
          <w:sz w:val="22"/>
          <w:szCs w:val="22"/>
          <w:lang w:val="en-US"/>
        </w:rPr>
        <w:t>Jettisoning of the harmful substances carried in packaged form is prohibited except where necessary for the purpose of securing the safety of the ship or to save life at sea.</w:t>
      </w:r>
    </w:p>
    <w:p w14:paraId="5438A3B1" w14:textId="77777777" w:rsidR="007F7468" w:rsidRPr="00E874EA" w:rsidRDefault="00EA4359" w:rsidP="007F7468">
      <w:pPr>
        <w:pStyle w:val="ListParagraph"/>
        <w:numPr>
          <w:ilvl w:val="0"/>
          <w:numId w:val="16"/>
        </w:numPr>
        <w:spacing w:line="360" w:lineRule="auto"/>
        <w:jc w:val="both"/>
        <w:rPr>
          <w:rFonts w:ascii="Arial" w:hAnsi="Arial" w:cs="Arial"/>
          <w:sz w:val="22"/>
          <w:szCs w:val="22"/>
          <w:lang w:val="en-US"/>
        </w:rPr>
      </w:pPr>
      <w:r w:rsidRPr="00E874EA">
        <w:rPr>
          <w:rFonts w:ascii="Arial" w:hAnsi="Arial" w:cs="Arial"/>
          <w:sz w:val="22"/>
          <w:szCs w:val="22"/>
          <w:lang w:val="en-US"/>
        </w:rPr>
        <w:t>Subject to the provisions of these rules, appropriate measures on the basis of physical, chemical and biological properties of harmful substances shall be taken for washing of leakages overboard:</w:t>
      </w:r>
    </w:p>
    <w:p w14:paraId="111E8D51" w14:textId="06C87B8E" w:rsidR="00EA4359" w:rsidRPr="00E874EA" w:rsidRDefault="00EA4359" w:rsidP="007F7468">
      <w:pPr>
        <w:pStyle w:val="ListParagraph"/>
        <w:spacing w:line="360" w:lineRule="auto"/>
        <w:ind w:left="1080"/>
        <w:jc w:val="both"/>
        <w:rPr>
          <w:rFonts w:ascii="Arial" w:hAnsi="Arial" w:cs="Arial"/>
          <w:sz w:val="22"/>
          <w:szCs w:val="22"/>
          <w:lang w:val="en-US"/>
        </w:rPr>
      </w:pPr>
      <w:r w:rsidRPr="00E874EA">
        <w:rPr>
          <w:rFonts w:ascii="Arial" w:hAnsi="Arial" w:cs="Arial"/>
          <w:sz w:val="22"/>
          <w:szCs w:val="22"/>
          <w:lang w:val="en-US"/>
        </w:rPr>
        <w:t>Provided that such measures so taken shall not impair either the safety of the ship or the safety of persons on board.</w:t>
      </w:r>
    </w:p>
    <w:p w14:paraId="6E12EB2B" w14:textId="77777777" w:rsidR="00EA4359" w:rsidRPr="00E874EA" w:rsidRDefault="00EA4359" w:rsidP="00426348">
      <w:pPr>
        <w:pStyle w:val="ListParagraph"/>
        <w:spacing w:line="360" w:lineRule="auto"/>
        <w:ind w:left="3776"/>
        <w:jc w:val="both"/>
        <w:rPr>
          <w:rFonts w:ascii="Arial" w:hAnsi="Arial" w:cs="Arial"/>
          <w:sz w:val="22"/>
          <w:szCs w:val="22"/>
          <w:lang w:val="en-US"/>
        </w:rPr>
      </w:pPr>
    </w:p>
    <w:p w14:paraId="4A0607DC" w14:textId="77777777" w:rsidR="00EA4359" w:rsidRPr="00E874EA" w:rsidRDefault="00EA4359" w:rsidP="00426348">
      <w:pPr>
        <w:spacing w:line="360" w:lineRule="auto"/>
        <w:jc w:val="center"/>
        <w:rPr>
          <w:rFonts w:ascii="Arial" w:hAnsi="Arial" w:cs="Arial"/>
          <w:b/>
          <w:bCs/>
          <w:sz w:val="22"/>
          <w:szCs w:val="22"/>
          <w:lang w:val="en-US"/>
        </w:rPr>
      </w:pPr>
      <w:r w:rsidRPr="00E874EA">
        <w:rPr>
          <w:rFonts w:ascii="Arial" w:hAnsi="Arial" w:cs="Arial"/>
          <w:b/>
          <w:bCs/>
          <w:sz w:val="22"/>
          <w:szCs w:val="22"/>
          <w:lang w:val="en-US"/>
        </w:rPr>
        <w:t>SCHEDULE 2</w:t>
      </w:r>
    </w:p>
    <w:p w14:paraId="32F756BC" w14:textId="77777777" w:rsidR="00EA4359" w:rsidRPr="00E874EA" w:rsidRDefault="00EA4359" w:rsidP="00426348">
      <w:pPr>
        <w:spacing w:line="360" w:lineRule="auto"/>
        <w:jc w:val="center"/>
        <w:rPr>
          <w:rFonts w:ascii="Arial" w:hAnsi="Arial" w:cs="Arial"/>
          <w:b/>
          <w:bCs/>
          <w:sz w:val="22"/>
          <w:szCs w:val="22"/>
          <w:lang w:val="en-US"/>
        </w:rPr>
      </w:pPr>
      <w:r w:rsidRPr="00E874EA">
        <w:rPr>
          <w:rFonts w:ascii="Arial" w:hAnsi="Arial" w:cs="Arial"/>
          <w:b/>
          <w:bCs/>
          <w:sz w:val="22"/>
          <w:szCs w:val="22"/>
          <w:lang w:val="en-US"/>
        </w:rPr>
        <w:t>Criteria for the identification of harmful substances in packaged form</w:t>
      </w:r>
    </w:p>
    <w:p w14:paraId="608BE13B" w14:textId="1E4E02ED" w:rsidR="00EA4359" w:rsidRPr="00E874EA" w:rsidRDefault="00EA4359" w:rsidP="00426348">
      <w:pPr>
        <w:spacing w:line="360" w:lineRule="auto"/>
        <w:jc w:val="both"/>
        <w:rPr>
          <w:rFonts w:ascii="Arial" w:hAnsi="Arial" w:cs="Arial"/>
          <w:sz w:val="22"/>
          <w:szCs w:val="22"/>
          <w:lang w:val="en-US"/>
        </w:rPr>
      </w:pPr>
    </w:p>
    <w:p w14:paraId="3E3E61F4" w14:textId="2BC7A849" w:rsidR="00977DBC" w:rsidRPr="00E874EA" w:rsidRDefault="00EA4359" w:rsidP="007F7468">
      <w:pPr>
        <w:spacing w:line="360" w:lineRule="auto"/>
        <w:ind w:left="720"/>
        <w:jc w:val="both"/>
        <w:rPr>
          <w:rFonts w:ascii="Arial" w:hAnsi="Arial" w:cs="Arial"/>
          <w:sz w:val="22"/>
          <w:szCs w:val="22"/>
          <w:lang w:val="en-US"/>
        </w:rPr>
      </w:pPr>
      <w:r w:rsidRPr="00E874EA">
        <w:rPr>
          <w:rFonts w:ascii="Arial" w:hAnsi="Arial" w:cs="Arial"/>
          <w:sz w:val="22"/>
          <w:szCs w:val="22"/>
          <w:lang w:val="en-US"/>
        </w:rPr>
        <w:t>For the purposes of these rules, substances, other than radioactive materials, identified by anyone of the following criteria are harmful substances:</w:t>
      </w:r>
    </w:p>
    <w:p w14:paraId="4BBCFBEA" w14:textId="77777777" w:rsidR="00EA4359" w:rsidRPr="00E874EA" w:rsidRDefault="00EA4359" w:rsidP="00426348">
      <w:pPr>
        <w:spacing w:line="360" w:lineRule="auto"/>
        <w:jc w:val="both"/>
        <w:rPr>
          <w:rFonts w:ascii="Arial" w:eastAsia="Times New Roman" w:hAnsi="Arial" w:cs="Arial"/>
          <w:kern w:val="0"/>
          <w:sz w:val="22"/>
          <w:szCs w:val="22"/>
          <w14:ligatures w14:val="none"/>
        </w:rPr>
      </w:pPr>
      <w:r w:rsidRPr="00E874EA">
        <w:rPr>
          <w:rFonts w:ascii="Arial" w:eastAsia="Times New Roman" w:hAnsi="Arial" w:cs="Arial"/>
          <w:kern w:val="0"/>
          <w:sz w:val="22"/>
          <w:szCs w:val="22"/>
          <w14:ligatures w14:val="none"/>
        </w:rPr>
        <w:t xml:space="preserve">(a) Acute (short-term) aquatic hazard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EA4359" w:rsidRPr="00E874EA" w14:paraId="2A421EE7" w14:textId="77777777" w:rsidTr="000E65DB">
        <w:tc>
          <w:tcPr>
            <w:tcW w:w="8856" w:type="dxa"/>
          </w:tcPr>
          <w:p w14:paraId="2C191A13" w14:textId="77777777" w:rsidR="00EA4359" w:rsidRPr="00E874EA" w:rsidRDefault="00EA4359" w:rsidP="00426348">
            <w:pPr>
              <w:autoSpaceDE w:val="0"/>
              <w:autoSpaceDN w:val="0"/>
              <w:adjustRightInd w:val="0"/>
              <w:spacing w:line="360" w:lineRule="auto"/>
              <w:jc w:val="both"/>
              <w:rPr>
                <w:rFonts w:ascii="Arial" w:eastAsia="MS Mincho" w:hAnsi="Arial" w:cs="Arial"/>
                <w:kern w:val="0"/>
                <w:sz w:val="22"/>
                <w:szCs w:val="22"/>
                <w:lang w:eastAsia="en-IN"/>
                <w14:ligatures w14:val="none"/>
              </w:rPr>
            </w:pPr>
            <w:r w:rsidRPr="00E874EA">
              <w:rPr>
                <w:rFonts w:ascii="Arial" w:eastAsia="MS Mincho" w:hAnsi="Arial" w:cs="Arial"/>
                <w:kern w:val="0"/>
                <w:sz w:val="22"/>
                <w:szCs w:val="22"/>
                <w:lang w:eastAsia="en-IN"/>
                <w14:ligatures w14:val="none"/>
              </w:rPr>
              <w:lastRenderedPageBreak/>
              <w:t xml:space="preserve">Category: Acute 1 </w:t>
            </w:r>
          </w:p>
          <w:p w14:paraId="5A0A0B1D" w14:textId="77777777" w:rsidR="00EA4359" w:rsidRPr="00E874EA" w:rsidRDefault="00EA4359" w:rsidP="00426348">
            <w:pPr>
              <w:autoSpaceDE w:val="0"/>
              <w:autoSpaceDN w:val="0"/>
              <w:adjustRightInd w:val="0"/>
              <w:spacing w:line="360" w:lineRule="auto"/>
              <w:jc w:val="both"/>
              <w:rPr>
                <w:rFonts w:ascii="Arial" w:eastAsia="MS Mincho" w:hAnsi="Arial" w:cs="Arial"/>
                <w:kern w:val="0"/>
                <w:sz w:val="22"/>
                <w:szCs w:val="22"/>
                <w:lang w:eastAsia="en-IN"/>
                <w14:ligatures w14:val="none"/>
              </w:rPr>
            </w:pPr>
          </w:p>
          <w:p w14:paraId="4E594AED" w14:textId="77777777" w:rsidR="00EA4359" w:rsidRPr="00E874EA" w:rsidRDefault="00EA4359" w:rsidP="00426348">
            <w:pPr>
              <w:autoSpaceDE w:val="0"/>
              <w:autoSpaceDN w:val="0"/>
              <w:adjustRightInd w:val="0"/>
              <w:spacing w:line="360" w:lineRule="auto"/>
              <w:jc w:val="both"/>
              <w:rPr>
                <w:rFonts w:ascii="Arial" w:eastAsia="MS Mincho" w:hAnsi="Arial" w:cs="Arial"/>
                <w:kern w:val="0"/>
                <w:sz w:val="22"/>
                <w:szCs w:val="22"/>
                <w:lang w:eastAsia="en-IN"/>
                <w14:ligatures w14:val="none"/>
              </w:rPr>
            </w:pPr>
            <w:r w:rsidRPr="00E874EA">
              <w:rPr>
                <w:rFonts w:ascii="Arial" w:eastAsia="MS Mincho" w:hAnsi="Arial" w:cs="Arial"/>
                <w:kern w:val="0"/>
                <w:sz w:val="22"/>
                <w:szCs w:val="22"/>
                <w:lang w:eastAsia="en-IN"/>
                <w14:ligatures w14:val="none"/>
              </w:rPr>
              <w:t xml:space="preserve">96 hr LC50 (for </w:t>
            </w:r>
            <w:proofErr w:type="gramStart"/>
            <w:r w:rsidRPr="00E874EA">
              <w:rPr>
                <w:rFonts w:ascii="Arial" w:eastAsia="MS Mincho" w:hAnsi="Arial" w:cs="Arial"/>
                <w:kern w:val="0"/>
                <w:sz w:val="22"/>
                <w:szCs w:val="22"/>
                <w:lang w:eastAsia="en-IN"/>
                <w14:ligatures w14:val="none"/>
              </w:rPr>
              <w:t xml:space="preserve">fish)   </w:t>
            </w:r>
            <w:proofErr w:type="gramEnd"/>
            <w:r w:rsidRPr="00E874EA">
              <w:rPr>
                <w:rFonts w:ascii="Arial" w:eastAsia="MS Mincho" w:hAnsi="Arial" w:cs="Arial"/>
                <w:kern w:val="0"/>
                <w:sz w:val="22"/>
                <w:szCs w:val="22"/>
                <w:lang w:eastAsia="en-IN"/>
                <w14:ligatures w14:val="none"/>
              </w:rPr>
              <w:t xml:space="preserve">                                                                               ≤ 1 mg/ ℓ and/or </w:t>
            </w:r>
          </w:p>
          <w:p w14:paraId="529C3572" w14:textId="77777777" w:rsidR="00EA4359" w:rsidRPr="00E874EA" w:rsidRDefault="00EA4359" w:rsidP="00426348">
            <w:pPr>
              <w:autoSpaceDE w:val="0"/>
              <w:autoSpaceDN w:val="0"/>
              <w:adjustRightInd w:val="0"/>
              <w:spacing w:line="360" w:lineRule="auto"/>
              <w:jc w:val="both"/>
              <w:rPr>
                <w:rFonts w:ascii="Arial" w:eastAsia="MS Mincho" w:hAnsi="Arial" w:cs="Arial"/>
                <w:kern w:val="0"/>
                <w:sz w:val="22"/>
                <w:szCs w:val="22"/>
                <w:lang w:eastAsia="en-IN"/>
                <w14:ligatures w14:val="none"/>
              </w:rPr>
            </w:pPr>
            <w:r w:rsidRPr="00E874EA">
              <w:rPr>
                <w:rFonts w:ascii="Arial" w:eastAsia="MS Mincho" w:hAnsi="Arial" w:cs="Arial"/>
                <w:kern w:val="0"/>
                <w:sz w:val="22"/>
                <w:szCs w:val="22"/>
                <w:lang w:eastAsia="en-IN"/>
                <w14:ligatures w14:val="none"/>
              </w:rPr>
              <w:t xml:space="preserve">48 hr EC50 (for </w:t>
            </w:r>
            <w:proofErr w:type="gramStart"/>
            <w:r w:rsidRPr="00E874EA">
              <w:rPr>
                <w:rFonts w:ascii="Arial" w:eastAsia="MS Mincho" w:hAnsi="Arial" w:cs="Arial"/>
                <w:kern w:val="0"/>
                <w:sz w:val="22"/>
                <w:szCs w:val="22"/>
                <w:lang w:eastAsia="en-IN"/>
                <w14:ligatures w14:val="none"/>
              </w:rPr>
              <w:t xml:space="preserve">crustacea)   </w:t>
            </w:r>
            <w:proofErr w:type="gramEnd"/>
            <w:r w:rsidRPr="00E874EA">
              <w:rPr>
                <w:rFonts w:ascii="Arial" w:eastAsia="MS Mincho" w:hAnsi="Arial" w:cs="Arial"/>
                <w:kern w:val="0"/>
                <w:sz w:val="22"/>
                <w:szCs w:val="22"/>
                <w:lang w:eastAsia="en-IN"/>
                <w14:ligatures w14:val="none"/>
              </w:rPr>
              <w:t xml:space="preserve">                                                                      ≤ 1 mg/ ℓ and/or </w:t>
            </w:r>
          </w:p>
          <w:p w14:paraId="4DBB3DF7" w14:textId="77777777" w:rsidR="00EA4359" w:rsidRPr="00E874EA" w:rsidRDefault="00EA4359" w:rsidP="00426348">
            <w:pPr>
              <w:spacing w:line="360" w:lineRule="auto"/>
              <w:jc w:val="both"/>
              <w:rPr>
                <w:rFonts w:ascii="Arial" w:eastAsia="MS Mincho" w:hAnsi="Arial" w:cs="Arial"/>
                <w:kern w:val="0"/>
                <w:sz w:val="22"/>
                <w:szCs w:val="22"/>
                <w:lang w:val="en-US"/>
                <w14:ligatures w14:val="none"/>
              </w:rPr>
            </w:pPr>
            <w:r w:rsidRPr="00E874EA">
              <w:rPr>
                <w:rFonts w:ascii="Arial" w:eastAsia="MS Mincho" w:hAnsi="Arial" w:cs="Arial"/>
                <w:kern w:val="0"/>
                <w:sz w:val="22"/>
                <w:szCs w:val="22"/>
                <w:lang w:val="en-US"/>
                <w14:ligatures w14:val="none"/>
              </w:rPr>
              <w:t xml:space="preserve">72 or 96 </w:t>
            </w:r>
            <w:proofErr w:type="spellStart"/>
            <w:r w:rsidRPr="00E874EA">
              <w:rPr>
                <w:rFonts w:ascii="Arial" w:eastAsia="MS Mincho" w:hAnsi="Arial" w:cs="Arial"/>
                <w:kern w:val="0"/>
                <w:sz w:val="22"/>
                <w:szCs w:val="22"/>
                <w:lang w:val="en-US"/>
                <w14:ligatures w14:val="none"/>
              </w:rPr>
              <w:t>hr</w:t>
            </w:r>
            <w:proofErr w:type="spellEnd"/>
            <w:r w:rsidRPr="00E874EA">
              <w:rPr>
                <w:rFonts w:ascii="Arial" w:eastAsia="MS Mincho" w:hAnsi="Arial" w:cs="Arial"/>
                <w:kern w:val="0"/>
                <w:sz w:val="22"/>
                <w:szCs w:val="22"/>
                <w:lang w:val="en-US"/>
                <w14:ligatures w14:val="none"/>
              </w:rPr>
              <w:t xml:space="preserve"> ErC50 (for algae or other aquatic </w:t>
            </w:r>
            <w:proofErr w:type="gramStart"/>
            <w:r w:rsidRPr="00E874EA">
              <w:rPr>
                <w:rFonts w:ascii="Arial" w:eastAsia="MS Mincho" w:hAnsi="Arial" w:cs="Arial"/>
                <w:kern w:val="0"/>
                <w:sz w:val="22"/>
                <w:szCs w:val="22"/>
                <w:lang w:val="en-US"/>
                <w14:ligatures w14:val="none"/>
              </w:rPr>
              <w:t xml:space="preserve">plants)   </w:t>
            </w:r>
            <w:proofErr w:type="gramEnd"/>
            <w:r w:rsidRPr="00E874EA">
              <w:rPr>
                <w:rFonts w:ascii="Arial" w:eastAsia="MS Mincho" w:hAnsi="Arial" w:cs="Arial"/>
                <w:kern w:val="0"/>
                <w:sz w:val="22"/>
                <w:szCs w:val="22"/>
                <w:lang w:val="en-US"/>
                <w14:ligatures w14:val="none"/>
              </w:rPr>
              <w:t xml:space="preserve">                             ≤ 1 mg/ ℓ </w:t>
            </w:r>
          </w:p>
          <w:p w14:paraId="2345079F" w14:textId="77777777" w:rsidR="00EA4359" w:rsidRPr="00E874EA" w:rsidRDefault="00EA4359" w:rsidP="00426348">
            <w:pPr>
              <w:spacing w:line="360" w:lineRule="auto"/>
              <w:jc w:val="both"/>
              <w:rPr>
                <w:rFonts w:ascii="Arial" w:eastAsia="MS Mincho" w:hAnsi="Arial" w:cs="Arial"/>
                <w:kern w:val="0"/>
                <w:sz w:val="22"/>
                <w:szCs w:val="22"/>
                <w:lang w:val="en-US"/>
                <w14:ligatures w14:val="none"/>
              </w:rPr>
            </w:pPr>
          </w:p>
        </w:tc>
      </w:tr>
    </w:tbl>
    <w:p w14:paraId="45A849FA" w14:textId="77777777" w:rsidR="00EA4359" w:rsidRPr="00E874EA" w:rsidRDefault="00EA4359" w:rsidP="00426348">
      <w:pPr>
        <w:spacing w:line="360" w:lineRule="auto"/>
        <w:jc w:val="both"/>
        <w:rPr>
          <w:rFonts w:ascii="Arial" w:eastAsia="Times New Roman" w:hAnsi="Arial" w:cs="Arial"/>
          <w:kern w:val="0"/>
          <w:sz w:val="22"/>
          <w:szCs w:val="22"/>
          <w:lang w:val="en-US"/>
          <w14:ligatures w14:val="none"/>
        </w:rPr>
      </w:pPr>
    </w:p>
    <w:p w14:paraId="642ACF4A" w14:textId="77777777" w:rsidR="00EA4359" w:rsidRPr="00E874EA" w:rsidRDefault="00EA4359" w:rsidP="00426348">
      <w:pPr>
        <w:spacing w:line="360" w:lineRule="auto"/>
        <w:jc w:val="both"/>
        <w:rPr>
          <w:rFonts w:ascii="Arial" w:eastAsia="Times New Roman" w:hAnsi="Arial" w:cs="Arial"/>
          <w:kern w:val="0"/>
          <w:sz w:val="22"/>
          <w:szCs w:val="22"/>
          <w14:ligatures w14:val="none"/>
        </w:rPr>
      </w:pPr>
      <w:r w:rsidRPr="00E874EA">
        <w:rPr>
          <w:rFonts w:ascii="Arial" w:eastAsia="Times New Roman" w:hAnsi="Arial" w:cs="Arial"/>
          <w:kern w:val="0"/>
          <w:sz w:val="22"/>
          <w:szCs w:val="22"/>
          <w14:ligatures w14:val="none"/>
        </w:rPr>
        <w:t xml:space="preserve">(b) Long-term aquatic hazard </w:t>
      </w:r>
    </w:p>
    <w:p w14:paraId="595F310F" w14:textId="77777777" w:rsidR="00EA4359" w:rsidRPr="00E874EA" w:rsidRDefault="00EA4359" w:rsidP="00426348">
      <w:pPr>
        <w:spacing w:line="360" w:lineRule="auto"/>
        <w:jc w:val="both"/>
        <w:rPr>
          <w:rFonts w:ascii="Arial" w:eastAsia="Times New Roman" w:hAnsi="Arial" w:cs="Arial"/>
          <w:kern w:val="0"/>
          <w:sz w:val="22"/>
          <w:szCs w:val="22"/>
          <w14:ligatures w14:val="none"/>
        </w:rPr>
      </w:pPr>
    </w:p>
    <w:p w14:paraId="33E9EADC" w14:textId="77777777" w:rsidR="00EA4359" w:rsidRPr="00E874EA" w:rsidRDefault="00EA4359" w:rsidP="00426348">
      <w:pPr>
        <w:numPr>
          <w:ilvl w:val="0"/>
          <w:numId w:val="17"/>
        </w:numPr>
        <w:spacing w:line="360" w:lineRule="auto"/>
        <w:jc w:val="both"/>
        <w:rPr>
          <w:rFonts w:ascii="Arial" w:eastAsia="Times New Roman" w:hAnsi="Arial" w:cs="Arial"/>
          <w:kern w:val="0"/>
          <w:sz w:val="22"/>
          <w:szCs w:val="22"/>
          <w14:ligatures w14:val="none"/>
        </w:rPr>
      </w:pPr>
      <w:r w:rsidRPr="00E874EA">
        <w:rPr>
          <w:rFonts w:ascii="Arial" w:eastAsia="Times New Roman" w:hAnsi="Arial" w:cs="Arial"/>
          <w:kern w:val="0"/>
          <w:sz w:val="22"/>
          <w:szCs w:val="22"/>
          <w14:ligatures w14:val="none"/>
        </w:rPr>
        <w:t xml:space="preserve">Non-rapidly degradable substances for which there are adequate chronic toxicity data available. </w:t>
      </w:r>
    </w:p>
    <w:p w14:paraId="2FE3CEAB" w14:textId="77777777" w:rsidR="00EA4359" w:rsidRPr="00E874EA" w:rsidRDefault="00EA4359" w:rsidP="00426348">
      <w:pPr>
        <w:spacing w:line="360" w:lineRule="auto"/>
        <w:ind w:left="1080"/>
        <w:jc w:val="both"/>
        <w:rPr>
          <w:rFonts w:ascii="Arial" w:eastAsia="Times New Roman" w:hAnsi="Arial" w:cs="Arial"/>
          <w:kern w:val="0"/>
          <w:sz w:val="22"/>
          <w:szCs w:val="22"/>
          <w14:ligatures w14:val="none"/>
        </w:rPr>
      </w:pPr>
    </w:p>
    <w:p w14:paraId="517C3A4E" w14:textId="77777777" w:rsidR="00EA4359" w:rsidRPr="00E874EA" w:rsidRDefault="00EA4359" w:rsidP="0042634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Times New Roman" w:hAnsi="Arial" w:cs="Arial"/>
          <w:kern w:val="0"/>
          <w:sz w:val="22"/>
          <w:szCs w:val="22"/>
          <w:lang w:eastAsia="en-IN"/>
          <w14:ligatures w14:val="none"/>
        </w:rPr>
      </w:pPr>
      <w:r w:rsidRPr="00E874EA">
        <w:rPr>
          <w:rFonts w:ascii="Arial" w:eastAsia="Times New Roman" w:hAnsi="Arial" w:cs="Arial"/>
          <w:kern w:val="0"/>
          <w:sz w:val="22"/>
          <w:szCs w:val="22"/>
          <w:lang w:eastAsia="en-IN"/>
          <w14:ligatures w14:val="none"/>
        </w:rPr>
        <w:t xml:space="preserve">Category Chronic 1 </w:t>
      </w:r>
    </w:p>
    <w:p w14:paraId="25D5A76B" w14:textId="77777777" w:rsidR="00EA4359" w:rsidRPr="00E874EA" w:rsidRDefault="00EA4359" w:rsidP="0042634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Times New Roman" w:hAnsi="Arial" w:cs="Arial"/>
          <w:kern w:val="0"/>
          <w:sz w:val="22"/>
          <w:szCs w:val="22"/>
          <w:lang w:eastAsia="en-IN"/>
          <w14:ligatures w14:val="none"/>
        </w:rPr>
      </w:pPr>
    </w:p>
    <w:p w14:paraId="108468A0" w14:textId="77777777" w:rsidR="00EA4359" w:rsidRPr="00E874EA" w:rsidRDefault="00EA4359" w:rsidP="0042634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Times New Roman" w:hAnsi="Arial" w:cs="Arial"/>
          <w:kern w:val="0"/>
          <w:sz w:val="22"/>
          <w:szCs w:val="22"/>
          <w:lang w:eastAsia="en-IN"/>
          <w14:ligatures w14:val="none"/>
        </w:rPr>
      </w:pPr>
      <w:r w:rsidRPr="00E874EA">
        <w:rPr>
          <w:rFonts w:ascii="Arial" w:eastAsia="Times New Roman" w:hAnsi="Arial" w:cs="Arial"/>
          <w:kern w:val="0"/>
          <w:sz w:val="22"/>
          <w:szCs w:val="22"/>
          <w:lang w:eastAsia="en-IN"/>
          <w14:ligatures w14:val="none"/>
        </w:rPr>
        <w:t xml:space="preserve">Chronic NOEC or </w:t>
      </w:r>
      <w:proofErr w:type="spellStart"/>
      <w:r w:rsidRPr="00E874EA">
        <w:rPr>
          <w:rFonts w:ascii="Arial" w:eastAsia="Times New Roman" w:hAnsi="Arial" w:cs="Arial"/>
          <w:kern w:val="0"/>
          <w:sz w:val="22"/>
          <w:szCs w:val="22"/>
          <w:lang w:eastAsia="en-IN"/>
          <w14:ligatures w14:val="none"/>
        </w:rPr>
        <w:t>ECx</w:t>
      </w:r>
      <w:proofErr w:type="spellEnd"/>
      <w:r w:rsidRPr="00E874EA">
        <w:rPr>
          <w:rFonts w:ascii="Arial" w:eastAsia="Times New Roman" w:hAnsi="Arial" w:cs="Arial"/>
          <w:kern w:val="0"/>
          <w:sz w:val="22"/>
          <w:szCs w:val="22"/>
          <w:lang w:eastAsia="en-IN"/>
          <w14:ligatures w14:val="none"/>
        </w:rPr>
        <w:t xml:space="preserve"> (for </w:t>
      </w:r>
      <w:proofErr w:type="gramStart"/>
      <w:r w:rsidRPr="00E874EA">
        <w:rPr>
          <w:rFonts w:ascii="Arial" w:eastAsia="Times New Roman" w:hAnsi="Arial" w:cs="Arial"/>
          <w:kern w:val="0"/>
          <w:sz w:val="22"/>
          <w:szCs w:val="22"/>
          <w:lang w:eastAsia="en-IN"/>
          <w14:ligatures w14:val="none"/>
        </w:rPr>
        <w:t xml:space="preserve">fish)   </w:t>
      </w:r>
      <w:proofErr w:type="gramEnd"/>
      <w:r w:rsidRPr="00E874EA">
        <w:rPr>
          <w:rFonts w:ascii="Arial" w:eastAsia="Times New Roman" w:hAnsi="Arial" w:cs="Arial"/>
          <w:kern w:val="0"/>
          <w:sz w:val="22"/>
          <w:szCs w:val="22"/>
          <w:lang w:eastAsia="en-IN"/>
          <w14:ligatures w14:val="none"/>
        </w:rPr>
        <w:t xml:space="preserve">                                                         ≤ 0.1 mg/ ℓ and/or </w:t>
      </w:r>
    </w:p>
    <w:p w14:paraId="42AE70CE" w14:textId="77777777" w:rsidR="00EA4359" w:rsidRPr="00E874EA" w:rsidRDefault="00EA4359" w:rsidP="0042634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Times New Roman" w:hAnsi="Arial" w:cs="Arial"/>
          <w:kern w:val="0"/>
          <w:sz w:val="22"/>
          <w:szCs w:val="22"/>
          <w:lang w:eastAsia="en-IN"/>
          <w14:ligatures w14:val="none"/>
        </w:rPr>
      </w:pPr>
      <w:r w:rsidRPr="00E874EA">
        <w:rPr>
          <w:rFonts w:ascii="Arial" w:eastAsia="Times New Roman" w:hAnsi="Arial" w:cs="Arial"/>
          <w:kern w:val="0"/>
          <w:sz w:val="22"/>
          <w:szCs w:val="22"/>
          <w:lang w:eastAsia="en-IN"/>
          <w14:ligatures w14:val="none"/>
        </w:rPr>
        <w:t xml:space="preserve">Chronic NOEC or </w:t>
      </w:r>
      <w:proofErr w:type="spellStart"/>
      <w:r w:rsidRPr="00E874EA">
        <w:rPr>
          <w:rFonts w:ascii="Arial" w:eastAsia="Times New Roman" w:hAnsi="Arial" w:cs="Arial"/>
          <w:kern w:val="0"/>
          <w:sz w:val="22"/>
          <w:szCs w:val="22"/>
          <w:lang w:eastAsia="en-IN"/>
          <w14:ligatures w14:val="none"/>
        </w:rPr>
        <w:t>ECx</w:t>
      </w:r>
      <w:proofErr w:type="spellEnd"/>
      <w:r w:rsidRPr="00E874EA">
        <w:rPr>
          <w:rFonts w:ascii="Arial" w:eastAsia="Times New Roman" w:hAnsi="Arial" w:cs="Arial"/>
          <w:kern w:val="0"/>
          <w:sz w:val="22"/>
          <w:szCs w:val="22"/>
          <w:lang w:eastAsia="en-IN"/>
          <w14:ligatures w14:val="none"/>
        </w:rPr>
        <w:t xml:space="preserve"> (for </w:t>
      </w:r>
      <w:proofErr w:type="gramStart"/>
      <w:r w:rsidRPr="00E874EA">
        <w:rPr>
          <w:rFonts w:ascii="Arial" w:eastAsia="Times New Roman" w:hAnsi="Arial" w:cs="Arial"/>
          <w:kern w:val="0"/>
          <w:sz w:val="22"/>
          <w:szCs w:val="22"/>
          <w:lang w:eastAsia="en-IN"/>
          <w14:ligatures w14:val="none"/>
        </w:rPr>
        <w:t xml:space="preserve">crustacea)   </w:t>
      </w:r>
      <w:proofErr w:type="gramEnd"/>
      <w:r w:rsidRPr="00E874EA">
        <w:rPr>
          <w:rFonts w:ascii="Arial" w:eastAsia="Times New Roman" w:hAnsi="Arial" w:cs="Arial"/>
          <w:kern w:val="0"/>
          <w:sz w:val="22"/>
          <w:szCs w:val="22"/>
          <w:lang w:eastAsia="en-IN"/>
          <w14:ligatures w14:val="none"/>
        </w:rPr>
        <w:t xml:space="preserve">                                                ≤ 0.1 mg/ ℓ and/or </w:t>
      </w:r>
    </w:p>
    <w:p w14:paraId="392A6EE5" w14:textId="77777777" w:rsidR="00EA4359" w:rsidRPr="00E874EA" w:rsidRDefault="00EA4359" w:rsidP="00426348">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kern w:val="0"/>
          <w:sz w:val="22"/>
          <w:szCs w:val="22"/>
          <w:lang w:val="en-US"/>
          <w14:ligatures w14:val="none"/>
        </w:rPr>
      </w:pPr>
      <w:r w:rsidRPr="00E874EA">
        <w:rPr>
          <w:rFonts w:ascii="Arial" w:eastAsia="Times New Roman" w:hAnsi="Arial" w:cs="Arial"/>
          <w:kern w:val="0"/>
          <w:sz w:val="22"/>
          <w:szCs w:val="22"/>
          <w:lang w:val="en-US"/>
          <w14:ligatures w14:val="none"/>
        </w:rPr>
        <w:t xml:space="preserve">Chronic NOEC or </w:t>
      </w:r>
      <w:proofErr w:type="spellStart"/>
      <w:r w:rsidRPr="00E874EA">
        <w:rPr>
          <w:rFonts w:ascii="Arial" w:eastAsia="Times New Roman" w:hAnsi="Arial" w:cs="Arial"/>
          <w:kern w:val="0"/>
          <w:sz w:val="22"/>
          <w:szCs w:val="22"/>
          <w:lang w:val="en-US"/>
          <w14:ligatures w14:val="none"/>
        </w:rPr>
        <w:t>ECx</w:t>
      </w:r>
      <w:proofErr w:type="spellEnd"/>
      <w:r w:rsidRPr="00E874EA">
        <w:rPr>
          <w:rFonts w:ascii="Arial" w:eastAsia="Times New Roman" w:hAnsi="Arial" w:cs="Arial"/>
          <w:kern w:val="0"/>
          <w:sz w:val="22"/>
          <w:szCs w:val="22"/>
          <w:lang w:val="en-US"/>
          <w14:ligatures w14:val="none"/>
        </w:rPr>
        <w:t xml:space="preserve"> (for algae or other aquatic </w:t>
      </w:r>
      <w:proofErr w:type="gramStart"/>
      <w:r w:rsidRPr="00E874EA">
        <w:rPr>
          <w:rFonts w:ascii="Arial" w:eastAsia="Times New Roman" w:hAnsi="Arial" w:cs="Arial"/>
          <w:kern w:val="0"/>
          <w:sz w:val="22"/>
          <w:szCs w:val="22"/>
          <w:lang w:val="en-US"/>
          <w14:ligatures w14:val="none"/>
        </w:rPr>
        <w:t xml:space="preserve">plants)   </w:t>
      </w:r>
      <w:proofErr w:type="gramEnd"/>
      <w:r w:rsidRPr="00E874EA">
        <w:rPr>
          <w:rFonts w:ascii="Arial" w:eastAsia="Times New Roman" w:hAnsi="Arial" w:cs="Arial"/>
          <w:kern w:val="0"/>
          <w:sz w:val="22"/>
          <w:szCs w:val="22"/>
          <w:lang w:val="en-US"/>
          <w14:ligatures w14:val="none"/>
        </w:rPr>
        <w:t xml:space="preserve">                  ≤ 0.1 mg/ ℓ </w:t>
      </w:r>
    </w:p>
    <w:p w14:paraId="2BED1BC9" w14:textId="77777777" w:rsidR="00EA4359" w:rsidRPr="00E874EA" w:rsidRDefault="00EA4359" w:rsidP="00426348">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kern w:val="0"/>
          <w:sz w:val="22"/>
          <w:szCs w:val="22"/>
          <w:lang w:val="en-US"/>
          <w14:ligatures w14:val="none"/>
        </w:rPr>
      </w:pPr>
    </w:p>
    <w:p w14:paraId="424FCAA2" w14:textId="77777777" w:rsidR="00EA4359" w:rsidRPr="00E874EA" w:rsidRDefault="00EA4359" w:rsidP="0042634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Times New Roman" w:hAnsi="Arial" w:cs="Arial"/>
          <w:kern w:val="0"/>
          <w:sz w:val="22"/>
          <w:szCs w:val="22"/>
          <w:lang w:eastAsia="en-IN"/>
          <w14:ligatures w14:val="none"/>
        </w:rPr>
      </w:pPr>
      <w:r w:rsidRPr="00E874EA">
        <w:rPr>
          <w:rFonts w:ascii="Arial" w:eastAsia="Times New Roman" w:hAnsi="Arial" w:cs="Arial"/>
          <w:kern w:val="0"/>
          <w:sz w:val="22"/>
          <w:szCs w:val="22"/>
          <w:lang w:eastAsia="en-IN"/>
          <w14:ligatures w14:val="none"/>
        </w:rPr>
        <w:t xml:space="preserve">Category Chronic 2 </w:t>
      </w:r>
    </w:p>
    <w:p w14:paraId="0A1D6FD0" w14:textId="77777777" w:rsidR="00EA4359" w:rsidRPr="00E874EA" w:rsidRDefault="00EA4359" w:rsidP="0042634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Times New Roman" w:hAnsi="Arial" w:cs="Arial"/>
          <w:kern w:val="0"/>
          <w:sz w:val="22"/>
          <w:szCs w:val="22"/>
          <w:lang w:eastAsia="en-IN"/>
          <w14:ligatures w14:val="none"/>
        </w:rPr>
      </w:pPr>
    </w:p>
    <w:p w14:paraId="26573291" w14:textId="77777777" w:rsidR="00EA4359" w:rsidRPr="00E874EA" w:rsidRDefault="00EA4359" w:rsidP="0042634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Times New Roman" w:hAnsi="Arial" w:cs="Arial"/>
          <w:kern w:val="0"/>
          <w:sz w:val="22"/>
          <w:szCs w:val="22"/>
          <w:lang w:eastAsia="en-IN"/>
          <w14:ligatures w14:val="none"/>
        </w:rPr>
      </w:pPr>
      <w:r w:rsidRPr="00E874EA">
        <w:rPr>
          <w:rFonts w:ascii="Arial" w:eastAsia="Times New Roman" w:hAnsi="Arial" w:cs="Arial"/>
          <w:kern w:val="0"/>
          <w:sz w:val="22"/>
          <w:szCs w:val="22"/>
          <w:lang w:eastAsia="en-IN"/>
          <w14:ligatures w14:val="none"/>
        </w:rPr>
        <w:t xml:space="preserve">Chronic NOEC or </w:t>
      </w:r>
      <w:proofErr w:type="spellStart"/>
      <w:r w:rsidRPr="00E874EA">
        <w:rPr>
          <w:rFonts w:ascii="Arial" w:eastAsia="Times New Roman" w:hAnsi="Arial" w:cs="Arial"/>
          <w:kern w:val="0"/>
          <w:sz w:val="22"/>
          <w:szCs w:val="22"/>
          <w:lang w:eastAsia="en-IN"/>
          <w14:ligatures w14:val="none"/>
        </w:rPr>
        <w:t>ECx</w:t>
      </w:r>
      <w:proofErr w:type="spellEnd"/>
      <w:r w:rsidRPr="00E874EA">
        <w:rPr>
          <w:rFonts w:ascii="Arial" w:eastAsia="Times New Roman" w:hAnsi="Arial" w:cs="Arial"/>
          <w:kern w:val="0"/>
          <w:sz w:val="22"/>
          <w:szCs w:val="22"/>
          <w:lang w:eastAsia="en-IN"/>
          <w14:ligatures w14:val="none"/>
        </w:rPr>
        <w:t xml:space="preserve"> (for </w:t>
      </w:r>
      <w:proofErr w:type="gramStart"/>
      <w:r w:rsidRPr="00E874EA">
        <w:rPr>
          <w:rFonts w:ascii="Arial" w:eastAsia="Times New Roman" w:hAnsi="Arial" w:cs="Arial"/>
          <w:kern w:val="0"/>
          <w:sz w:val="22"/>
          <w:szCs w:val="22"/>
          <w:lang w:eastAsia="en-IN"/>
          <w14:ligatures w14:val="none"/>
        </w:rPr>
        <w:t xml:space="preserve">fish)   </w:t>
      </w:r>
      <w:proofErr w:type="gramEnd"/>
      <w:r w:rsidRPr="00E874EA">
        <w:rPr>
          <w:rFonts w:ascii="Arial" w:eastAsia="Times New Roman" w:hAnsi="Arial" w:cs="Arial"/>
          <w:kern w:val="0"/>
          <w:sz w:val="22"/>
          <w:szCs w:val="22"/>
          <w:lang w:eastAsia="en-IN"/>
          <w14:ligatures w14:val="none"/>
        </w:rPr>
        <w:t xml:space="preserve">                                                          ≤ 1 mg/ ℓ and/or </w:t>
      </w:r>
    </w:p>
    <w:p w14:paraId="7A3B9A65" w14:textId="77777777" w:rsidR="00EA4359" w:rsidRPr="00E874EA" w:rsidRDefault="00EA4359" w:rsidP="0042634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Times New Roman" w:hAnsi="Arial" w:cs="Arial"/>
          <w:kern w:val="0"/>
          <w:sz w:val="22"/>
          <w:szCs w:val="22"/>
          <w:lang w:eastAsia="en-IN"/>
          <w14:ligatures w14:val="none"/>
        </w:rPr>
      </w:pPr>
      <w:r w:rsidRPr="00E874EA">
        <w:rPr>
          <w:rFonts w:ascii="Arial" w:eastAsia="Times New Roman" w:hAnsi="Arial" w:cs="Arial"/>
          <w:kern w:val="0"/>
          <w:sz w:val="22"/>
          <w:szCs w:val="22"/>
          <w:lang w:eastAsia="en-IN"/>
          <w14:ligatures w14:val="none"/>
        </w:rPr>
        <w:t xml:space="preserve">Chronic NOEC or </w:t>
      </w:r>
      <w:proofErr w:type="spellStart"/>
      <w:r w:rsidRPr="00E874EA">
        <w:rPr>
          <w:rFonts w:ascii="Arial" w:eastAsia="Times New Roman" w:hAnsi="Arial" w:cs="Arial"/>
          <w:kern w:val="0"/>
          <w:sz w:val="22"/>
          <w:szCs w:val="22"/>
          <w:lang w:eastAsia="en-IN"/>
          <w14:ligatures w14:val="none"/>
        </w:rPr>
        <w:t>ECx</w:t>
      </w:r>
      <w:proofErr w:type="spellEnd"/>
      <w:r w:rsidRPr="00E874EA">
        <w:rPr>
          <w:rFonts w:ascii="Arial" w:eastAsia="Times New Roman" w:hAnsi="Arial" w:cs="Arial"/>
          <w:kern w:val="0"/>
          <w:sz w:val="22"/>
          <w:szCs w:val="22"/>
          <w:lang w:eastAsia="en-IN"/>
          <w14:ligatures w14:val="none"/>
        </w:rPr>
        <w:t xml:space="preserve"> (for </w:t>
      </w:r>
      <w:proofErr w:type="gramStart"/>
      <w:r w:rsidRPr="00E874EA">
        <w:rPr>
          <w:rFonts w:ascii="Arial" w:eastAsia="Times New Roman" w:hAnsi="Arial" w:cs="Arial"/>
          <w:kern w:val="0"/>
          <w:sz w:val="22"/>
          <w:szCs w:val="22"/>
          <w:lang w:eastAsia="en-IN"/>
          <w14:ligatures w14:val="none"/>
        </w:rPr>
        <w:t xml:space="preserve">crustacea)   </w:t>
      </w:r>
      <w:proofErr w:type="gramEnd"/>
      <w:r w:rsidRPr="00E874EA">
        <w:rPr>
          <w:rFonts w:ascii="Arial" w:eastAsia="Times New Roman" w:hAnsi="Arial" w:cs="Arial"/>
          <w:kern w:val="0"/>
          <w:sz w:val="22"/>
          <w:szCs w:val="22"/>
          <w:lang w:eastAsia="en-IN"/>
          <w14:ligatures w14:val="none"/>
        </w:rPr>
        <w:t xml:space="preserve">                                                 ≤ 1 mg/ ℓ and/or </w:t>
      </w:r>
    </w:p>
    <w:p w14:paraId="5B9F1DF5" w14:textId="77777777" w:rsidR="00EA4359" w:rsidRPr="00E874EA" w:rsidRDefault="00EA4359" w:rsidP="00426348">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kern w:val="0"/>
          <w:sz w:val="22"/>
          <w:szCs w:val="22"/>
          <w:lang w:val="en-US"/>
          <w14:ligatures w14:val="none"/>
        </w:rPr>
      </w:pPr>
      <w:r w:rsidRPr="00E874EA">
        <w:rPr>
          <w:rFonts w:ascii="Arial" w:eastAsia="Times New Roman" w:hAnsi="Arial" w:cs="Arial"/>
          <w:kern w:val="0"/>
          <w:sz w:val="22"/>
          <w:szCs w:val="22"/>
          <w:lang w:val="en-US"/>
          <w14:ligatures w14:val="none"/>
        </w:rPr>
        <w:t xml:space="preserve">Chronic NOEC or </w:t>
      </w:r>
      <w:proofErr w:type="spellStart"/>
      <w:r w:rsidRPr="00E874EA">
        <w:rPr>
          <w:rFonts w:ascii="Arial" w:eastAsia="Times New Roman" w:hAnsi="Arial" w:cs="Arial"/>
          <w:kern w:val="0"/>
          <w:sz w:val="22"/>
          <w:szCs w:val="22"/>
          <w:lang w:val="en-US"/>
          <w14:ligatures w14:val="none"/>
        </w:rPr>
        <w:t>ECx</w:t>
      </w:r>
      <w:proofErr w:type="spellEnd"/>
      <w:r w:rsidRPr="00E874EA">
        <w:rPr>
          <w:rFonts w:ascii="Arial" w:eastAsia="Times New Roman" w:hAnsi="Arial" w:cs="Arial"/>
          <w:kern w:val="0"/>
          <w:sz w:val="22"/>
          <w:szCs w:val="22"/>
          <w:lang w:val="en-US"/>
          <w14:ligatures w14:val="none"/>
        </w:rPr>
        <w:t xml:space="preserve"> (for algae or other aquatic </w:t>
      </w:r>
      <w:proofErr w:type="gramStart"/>
      <w:r w:rsidRPr="00E874EA">
        <w:rPr>
          <w:rFonts w:ascii="Arial" w:eastAsia="Times New Roman" w:hAnsi="Arial" w:cs="Arial"/>
          <w:kern w:val="0"/>
          <w:sz w:val="22"/>
          <w:szCs w:val="22"/>
          <w:lang w:val="en-US"/>
          <w14:ligatures w14:val="none"/>
        </w:rPr>
        <w:t xml:space="preserve">plants)   </w:t>
      </w:r>
      <w:proofErr w:type="gramEnd"/>
      <w:r w:rsidRPr="00E874EA">
        <w:rPr>
          <w:rFonts w:ascii="Arial" w:eastAsia="Times New Roman" w:hAnsi="Arial" w:cs="Arial"/>
          <w:kern w:val="0"/>
          <w:sz w:val="22"/>
          <w:szCs w:val="22"/>
          <w:lang w:val="en-US"/>
          <w14:ligatures w14:val="none"/>
        </w:rPr>
        <w:t xml:space="preserve">                   ≤ 1 mg/ ℓ</w:t>
      </w:r>
    </w:p>
    <w:p w14:paraId="024D3738" w14:textId="77777777" w:rsidR="00EA4359" w:rsidRPr="00E874EA" w:rsidRDefault="00EA4359" w:rsidP="00426348">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kern w:val="0"/>
          <w:sz w:val="22"/>
          <w:szCs w:val="22"/>
          <w:lang w:val="en-US"/>
          <w14:ligatures w14:val="none"/>
        </w:rPr>
      </w:pPr>
    </w:p>
    <w:p w14:paraId="674C1271" w14:textId="77777777" w:rsidR="00EA4359" w:rsidRPr="00E874EA" w:rsidRDefault="00EA4359" w:rsidP="00426348">
      <w:pPr>
        <w:spacing w:line="360" w:lineRule="auto"/>
        <w:jc w:val="both"/>
        <w:rPr>
          <w:rFonts w:ascii="Arial" w:eastAsia="Times New Roman" w:hAnsi="Arial" w:cs="Arial"/>
          <w:kern w:val="0"/>
          <w:sz w:val="22"/>
          <w:szCs w:val="22"/>
          <w14:ligatures w14:val="none"/>
        </w:rPr>
      </w:pPr>
    </w:p>
    <w:p w14:paraId="6C6C749C" w14:textId="77777777" w:rsidR="00EA4359" w:rsidRPr="00E874EA" w:rsidRDefault="00EA4359" w:rsidP="00426348">
      <w:pPr>
        <w:numPr>
          <w:ilvl w:val="0"/>
          <w:numId w:val="17"/>
        </w:numPr>
        <w:spacing w:line="360" w:lineRule="auto"/>
        <w:jc w:val="both"/>
        <w:rPr>
          <w:rFonts w:ascii="Arial" w:eastAsia="Times New Roman" w:hAnsi="Arial" w:cs="Arial"/>
          <w:kern w:val="0"/>
          <w:sz w:val="22"/>
          <w:szCs w:val="22"/>
          <w14:ligatures w14:val="none"/>
        </w:rPr>
      </w:pPr>
      <w:r w:rsidRPr="00E874EA">
        <w:rPr>
          <w:rFonts w:ascii="Arial" w:eastAsia="Times New Roman" w:hAnsi="Arial" w:cs="Arial"/>
          <w:kern w:val="0"/>
          <w:sz w:val="22"/>
          <w:szCs w:val="22"/>
          <w14:ligatures w14:val="none"/>
        </w:rPr>
        <w:lastRenderedPageBreak/>
        <w:t xml:space="preserve">Rapidly degradable substances for which there are adequate chronic toxicity data available. </w:t>
      </w:r>
    </w:p>
    <w:p w14:paraId="17C2634F" w14:textId="77777777" w:rsidR="00EA4359" w:rsidRPr="00E874EA" w:rsidRDefault="00EA4359" w:rsidP="00426348">
      <w:pPr>
        <w:spacing w:line="360" w:lineRule="auto"/>
        <w:ind w:left="1080"/>
        <w:jc w:val="both"/>
        <w:rPr>
          <w:rFonts w:ascii="Arial" w:eastAsia="Times New Roman" w:hAnsi="Arial" w:cs="Arial"/>
          <w:kern w:val="0"/>
          <w:sz w:val="22"/>
          <w:szCs w:val="22"/>
          <w14:ligatures w14:val="none"/>
        </w:rPr>
      </w:pPr>
    </w:p>
    <w:p w14:paraId="17689110" w14:textId="77777777" w:rsidR="00EA4359" w:rsidRPr="00E874EA" w:rsidRDefault="00EA4359" w:rsidP="0042634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Times New Roman" w:hAnsi="Arial" w:cs="Arial"/>
          <w:kern w:val="0"/>
          <w:sz w:val="22"/>
          <w:szCs w:val="22"/>
          <w:lang w:eastAsia="en-IN"/>
          <w14:ligatures w14:val="none"/>
        </w:rPr>
      </w:pPr>
      <w:r w:rsidRPr="00E874EA">
        <w:rPr>
          <w:rFonts w:ascii="Arial" w:eastAsia="Times New Roman" w:hAnsi="Arial" w:cs="Arial"/>
          <w:kern w:val="0"/>
          <w:sz w:val="22"/>
          <w:szCs w:val="22"/>
          <w:lang w:eastAsia="en-IN"/>
          <w14:ligatures w14:val="none"/>
        </w:rPr>
        <w:t xml:space="preserve">Category Chronic 1 </w:t>
      </w:r>
    </w:p>
    <w:p w14:paraId="2191D19B" w14:textId="77777777" w:rsidR="00EA4359" w:rsidRPr="00E874EA" w:rsidRDefault="00EA4359" w:rsidP="0042634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Times New Roman" w:hAnsi="Arial" w:cs="Arial"/>
          <w:kern w:val="0"/>
          <w:sz w:val="22"/>
          <w:szCs w:val="22"/>
          <w:lang w:eastAsia="en-IN"/>
          <w14:ligatures w14:val="none"/>
        </w:rPr>
      </w:pPr>
    </w:p>
    <w:p w14:paraId="7222E306" w14:textId="77777777" w:rsidR="00EA4359" w:rsidRPr="00E874EA" w:rsidRDefault="00EA4359" w:rsidP="0042634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Times New Roman" w:hAnsi="Arial" w:cs="Arial"/>
          <w:kern w:val="0"/>
          <w:sz w:val="22"/>
          <w:szCs w:val="22"/>
          <w:lang w:eastAsia="en-IN"/>
          <w14:ligatures w14:val="none"/>
        </w:rPr>
      </w:pPr>
      <w:r w:rsidRPr="00E874EA">
        <w:rPr>
          <w:rFonts w:ascii="Arial" w:eastAsia="Times New Roman" w:hAnsi="Arial" w:cs="Arial"/>
          <w:kern w:val="0"/>
          <w:sz w:val="22"/>
          <w:szCs w:val="22"/>
          <w:lang w:eastAsia="en-IN"/>
          <w14:ligatures w14:val="none"/>
        </w:rPr>
        <w:t xml:space="preserve">Chronic NOEC or </w:t>
      </w:r>
      <w:proofErr w:type="spellStart"/>
      <w:r w:rsidRPr="00E874EA">
        <w:rPr>
          <w:rFonts w:ascii="Arial" w:eastAsia="Times New Roman" w:hAnsi="Arial" w:cs="Arial"/>
          <w:kern w:val="0"/>
          <w:sz w:val="22"/>
          <w:szCs w:val="22"/>
          <w:lang w:eastAsia="en-IN"/>
          <w14:ligatures w14:val="none"/>
        </w:rPr>
        <w:t>ECx</w:t>
      </w:r>
      <w:proofErr w:type="spellEnd"/>
      <w:r w:rsidRPr="00E874EA">
        <w:rPr>
          <w:rFonts w:ascii="Arial" w:eastAsia="Times New Roman" w:hAnsi="Arial" w:cs="Arial"/>
          <w:kern w:val="0"/>
          <w:sz w:val="22"/>
          <w:szCs w:val="22"/>
          <w:lang w:eastAsia="en-IN"/>
          <w14:ligatures w14:val="none"/>
        </w:rPr>
        <w:t xml:space="preserve"> (for </w:t>
      </w:r>
      <w:proofErr w:type="gramStart"/>
      <w:r w:rsidRPr="00E874EA">
        <w:rPr>
          <w:rFonts w:ascii="Arial" w:eastAsia="Times New Roman" w:hAnsi="Arial" w:cs="Arial"/>
          <w:kern w:val="0"/>
          <w:sz w:val="22"/>
          <w:szCs w:val="22"/>
          <w:lang w:eastAsia="en-IN"/>
          <w14:ligatures w14:val="none"/>
        </w:rPr>
        <w:t xml:space="preserve">fish)   </w:t>
      </w:r>
      <w:proofErr w:type="gramEnd"/>
      <w:r w:rsidRPr="00E874EA">
        <w:rPr>
          <w:rFonts w:ascii="Arial" w:eastAsia="Times New Roman" w:hAnsi="Arial" w:cs="Arial"/>
          <w:kern w:val="0"/>
          <w:sz w:val="22"/>
          <w:szCs w:val="22"/>
          <w:lang w:eastAsia="en-IN"/>
          <w14:ligatures w14:val="none"/>
        </w:rPr>
        <w:t xml:space="preserve">                                                       ≤ 0.01 mg/ ℓ and/or </w:t>
      </w:r>
    </w:p>
    <w:p w14:paraId="3F6C5477" w14:textId="77777777" w:rsidR="00EA4359" w:rsidRPr="00E874EA" w:rsidRDefault="00EA4359" w:rsidP="0042634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Times New Roman" w:hAnsi="Arial" w:cs="Arial"/>
          <w:kern w:val="0"/>
          <w:sz w:val="22"/>
          <w:szCs w:val="22"/>
          <w:lang w:eastAsia="en-IN"/>
          <w14:ligatures w14:val="none"/>
        </w:rPr>
      </w:pPr>
      <w:r w:rsidRPr="00E874EA">
        <w:rPr>
          <w:rFonts w:ascii="Arial" w:eastAsia="Times New Roman" w:hAnsi="Arial" w:cs="Arial"/>
          <w:kern w:val="0"/>
          <w:sz w:val="22"/>
          <w:szCs w:val="22"/>
          <w:lang w:eastAsia="en-IN"/>
          <w14:ligatures w14:val="none"/>
        </w:rPr>
        <w:t xml:space="preserve">Chronic NOEC or </w:t>
      </w:r>
      <w:proofErr w:type="spellStart"/>
      <w:r w:rsidRPr="00E874EA">
        <w:rPr>
          <w:rFonts w:ascii="Arial" w:eastAsia="Times New Roman" w:hAnsi="Arial" w:cs="Arial"/>
          <w:kern w:val="0"/>
          <w:sz w:val="22"/>
          <w:szCs w:val="22"/>
          <w:lang w:eastAsia="en-IN"/>
          <w14:ligatures w14:val="none"/>
        </w:rPr>
        <w:t>ECx</w:t>
      </w:r>
      <w:proofErr w:type="spellEnd"/>
      <w:r w:rsidRPr="00E874EA">
        <w:rPr>
          <w:rFonts w:ascii="Arial" w:eastAsia="Times New Roman" w:hAnsi="Arial" w:cs="Arial"/>
          <w:kern w:val="0"/>
          <w:sz w:val="22"/>
          <w:szCs w:val="22"/>
          <w:lang w:eastAsia="en-IN"/>
          <w14:ligatures w14:val="none"/>
        </w:rPr>
        <w:t xml:space="preserve"> (for </w:t>
      </w:r>
      <w:proofErr w:type="gramStart"/>
      <w:r w:rsidRPr="00E874EA">
        <w:rPr>
          <w:rFonts w:ascii="Arial" w:eastAsia="Times New Roman" w:hAnsi="Arial" w:cs="Arial"/>
          <w:kern w:val="0"/>
          <w:sz w:val="22"/>
          <w:szCs w:val="22"/>
          <w:lang w:eastAsia="en-IN"/>
          <w14:ligatures w14:val="none"/>
        </w:rPr>
        <w:t xml:space="preserve">crustacea)   </w:t>
      </w:r>
      <w:proofErr w:type="gramEnd"/>
      <w:r w:rsidRPr="00E874EA">
        <w:rPr>
          <w:rFonts w:ascii="Arial" w:eastAsia="Times New Roman" w:hAnsi="Arial" w:cs="Arial"/>
          <w:kern w:val="0"/>
          <w:sz w:val="22"/>
          <w:szCs w:val="22"/>
          <w:lang w:eastAsia="en-IN"/>
          <w14:ligatures w14:val="none"/>
        </w:rPr>
        <w:t xml:space="preserve">                                              ≤ 0.01 mg/ ℓ and/or </w:t>
      </w:r>
    </w:p>
    <w:p w14:paraId="39F139AA" w14:textId="77777777" w:rsidR="00EA4359" w:rsidRPr="00E874EA" w:rsidRDefault="00EA4359" w:rsidP="00426348">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kern w:val="0"/>
          <w:sz w:val="22"/>
          <w:szCs w:val="22"/>
          <w:lang w:val="en-US"/>
          <w14:ligatures w14:val="none"/>
        </w:rPr>
      </w:pPr>
      <w:r w:rsidRPr="00E874EA">
        <w:rPr>
          <w:rFonts w:ascii="Arial" w:eastAsia="Times New Roman" w:hAnsi="Arial" w:cs="Arial"/>
          <w:kern w:val="0"/>
          <w:sz w:val="22"/>
          <w:szCs w:val="22"/>
          <w:lang w:val="en-US"/>
          <w14:ligatures w14:val="none"/>
        </w:rPr>
        <w:t xml:space="preserve">Chronic NOEC or </w:t>
      </w:r>
      <w:proofErr w:type="spellStart"/>
      <w:r w:rsidRPr="00E874EA">
        <w:rPr>
          <w:rFonts w:ascii="Arial" w:eastAsia="Times New Roman" w:hAnsi="Arial" w:cs="Arial"/>
          <w:kern w:val="0"/>
          <w:sz w:val="22"/>
          <w:szCs w:val="22"/>
          <w:lang w:val="en-US"/>
          <w14:ligatures w14:val="none"/>
        </w:rPr>
        <w:t>ECx</w:t>
      </w:r>
      <w:proofErr w:type="spellEnd"/>
      <w:r w:rsidRPr="00E874EA">
        <w:rPr>
          <w:rFonts w:ascii="Arial" w:eastAsia="Times New Roman" w:hAnsi="Arial" w:cs="Arial"/>
          <w:kern w:val="0"/>
          <w:sz w:val="22"/>
          <w:szCs w:val="22"/>
          <w:lang w:val="en-US"/>
          <w14:ligatures w14:val="none"/>
        </w:rPr>
        <w:t xml:space="preserve"> (for algae or other aquatic </w:t>
      </w:r>
      <w:proofErr w:type="gramStart"/>
      <w:r w:rsidRPr="00E874EA">
        <w:rPr>
          <w:rFonts w:ascii="Arial" w:eastAsia="Times New Roman" w:hAnsi="Arial" w:cs="Arial"/>
          <w:kern w:val="0"/>
          <w:sz w:val="22"/>
          <w:szCs w:val="22"/>
          <w:lang w:val="en-US"/>
          <w14:ligatures w14:val="none"/>
        </w:rPr>
        <w:t xml:space="preserve">plants)   </w:t>
      </w:r>
      <w:proofErr w:type="gramEnd"/>
      <w:r w:rsidRPr="00E874EA">
        <w:rPr>
          <w:rFonts w:ascii="Arial" w:eastAsia="Times New Roman" w:hAnsi="Arial" w:cs="Arial"/>
          <w:kern w:val="0"/>
          <w:sz w:val="22"/>
          <w:szCs w:val="22"/>
          <w:lang w:val="en-US"/>
          <w14:ligatures w14:val="none"/>
        </w:rPr>
        <w:t xml:space="preserve">                ≤ 0.01 mg/ ℓ </w:t>
      </w:r>
    </w:p>
    <w:p w14:paraId="763DFFD4" w14:textId="77777777" w:rsidR="00EA4359" w:rsidRPr="00E874EA" w:rsidRDefault="00EA4359" w:rsidP="00426348">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kern w:val="0"/>
          <w:sz w:val="22"/>
          <w:szCs w:val="22"/>
          <w:lang w:val="en-US"/>
          <w14:ligatures w14:val="none"/>
        </w:rPr>
      </w:pPr>
    </w:p>
    <w:p w14:paraId="438C5663" w14:textId="77777777" w:rsidR="00EA4359" w:rsidRPr="00E874EA" w:rsidRDefault="00EA4359" w:rsidP="0042634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Times New Roman" w:hAnsi="Arial" w:cs="Arial"/>
          <w:kern w:val="0"/>
          <w:sz w:val="22"/>
          <w:szCs w:val="22"/>
          <w:lang w:eastAsia="en-IN"/>
          <w14:ligatures w14:val="none"/>
        </w:rPr>
      </w:pPr>
      <w:r w:rsidRPr="00E874EA">
        <w:rPr>
          <w:rFonts w:ascii="Arial" w:eastAsia="Times New Roman" w:hAnsi="Arial" w:cs="Arial"/>
          <w:kern w:val="0"/>
          <w:sz w:val="22"/>
          <w:szCs w:val="22"/>
          <w:lang w:eastAsia="en-IN"/>
          <w14:ligatures w14:val="none"/>
        </w:rPr>
        <w:t xml:space="preserve">Category Chronic 2 </w:t>
      </w:r>
    </w:p>
    <w:p w14:paraId="79DADCDE" w14:textId="77777777" w:rsidR="00EA4359" w:rsidRPr="00E874EA" w:rsidRDefault="00EA4359" w:rsidP="0042634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Times New Roman" w:hAnsi="Arial" w:cs="Arial"/>
          <w:kern w:val="0"/>
          <w:sz w:val="22"/>
          <w:szCs w:val="22"/>
          <w:lang w:eastAsia="en-IN"/>
          <w14:ligatures w14:val="none"/>
        </w:rPr>
      </w:pPr>
    </w:p>
    <w:p w14:paraId="5C5826BC" w14:textId="77777777" w:rsidR="00EA4359" w:rsidRPr="00E874EA" w:rsidRDefault="00EA4359" w:rsidP="0042634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Times New Roman" w:hAnsi="Arial" w:cs="Arial"/>
          <w:kern w:val="0"/>
          <w:sz w:val="22"/>
          <w:szCs w:val="22"/>
          <w:lang w:eastAsia="en-IN"/>
          <w14:ligatures w14:val="none"/>
        </w:rPr>
      </w:pPr>
      <w:r w:rsidRPr="00E874EA">
        <w:rPr>
          <w:rFonts w:ascii="Arial" w:eastAsia="Times New Roman" w:hAnsi="Arial" w:cs="Arial"/>
          <w:kern w:val="0"/>
          <w:sz w:val="22"/>
          <w:szCs w:val="22"/>
          <w:lang w:eastAsia="en-IN"/>
          <w14:ligatures w14:val="none"/>
        </w:rPr>
        <w:t xml:space="preserve">Chronic NOEC or </w:t>
      </w:r>
      <w:proofErr w:type="spellStart"/>
      <w:r w:rsidRPr="00E874EA">
        <w:rPr>
          <w:rFonts w:ascii="Arial" w:eastAsia="Times New Roman" w:hAnsi="Arial" w:cs="Arial"/>
          <w:kern w:val="0"/>
          <w:sz w:val="22"/>
          <w:szCs w:val="22"/>
          <w:lang w:eastAsia="en-IN"/>
          <w14:ligatures w14:val="none"/>
        </w:rPr>
        <w:t>ECx</w:t>
      </w:r>
      <w:proofErr w:type="spellEnd"/>
      <w:r w:rsidRPr="00E874EA">
        <w:rPr>
          <w:rFonts w:ascii="Arial" w:eastAsia="Times New Roman" w:hAnsi="Arial" w:cs="Arial"/>
          <w:kern w:val="0"/>
          <w:sz w:val="22"/>
          <w:szCs w:val="22"/>
          <w:lang w:eastAsia="en-IN"/>
          <w14:ligatures w14:val="none"/>
        </w:rPr>
        <w:t xml:space="preserve"> (for </w:t>
      </w:r>
      <w:proofErr w:type="gramStart"/>
      <w:r w:rsidRPr="00E874EA">
        <w:rPr>
          <w:rFonts w:ascii="Arial" w:eastAsia="Times New Roman" w:hAnsi="Arial" w:cs="Arial"/>
          <w:kern w:val="0"/>
          <w:sz w:val="22"/>
          <w:szCs w:val="22"/>
          <w:lang w:eastAsia="en-IN"/>
          <w14:ligatures w14:val="none"/>
        </w:rPr>
        <w:t xml:space="preserve">fish)   </w:t>
      </w:r>
      <w:proofErr w:type="gramEnd"/>
      <w:r w:rsidRPr="00E874EA">
        <w:rPr>
          <w:rFonts w:ascii="Arial" w:eastAsia="Times New Roman" w:hAnsi="Arial" w:cs="Arial"/>
          <w:kern w:val="0"/>
          <w:sz w:val="22"/>
          <w:szCs w:val="22"/>
          <w:lang w:eastAsia="en-IN"/>
          <w14:ligatures w14:val="none"/>
        </w:rPr>
        <w:t xml:space="preserve">                                                        ≤ 0.1 mg/ ℓ and/or </w:t>
      </w:r>
    </w:p>
    <w:p w14:paraId="3CD2DE54" w14:textId="77777777" w:rsidR="00EA4359" w:rsidRPr="00E874EA" w:rsidRDefault="00EA4359" w:rsidP="0042634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Times New Roman" w:hAnsi="Arial" w:cs="Arial"/>
          <w:kern w:val="0"/>
          <w:sz w:val="22"/>
          <w:szCs w:val="22"/>
          <w:lang w:eastAsia="en-IN"/>
          <w14:ligatures w14:val="none"/>
        </w:rPr>
      </w:pPr>
      <w:r w:rsidRPr="00E874EA">
        <w:rPr>
          <w:rFonts w:ascii="Arial" w:eastAsia="Times New Roman" w:hAnsi="Arial" w:cs="Arial"/>
          <w:kern w:val="0"/>
          <w:sz w:val="22"/>
          <w:szCs w:val="22"/>
          <w:lang w:eastAsia="en-IN"/>
          <w14:ligatures w14:val="none"/>
        </w:rPr>
        <w:t xml:space="preserve">Chronic NOEC or </w:t>
      </w:r>
      <w:proofErr w:type="spellStart"/>
      <w:r w:rsidRPr="00E874EA">
        <w:rPr>
          <w:rFonts w:ascii="Arial" w:eastAsia="Times New Roman" w:hAnsi="Arial" w:cs="Arial"/>
          <w:kern w:val="0"/>
          <w:sz w:val="22"/>
          <w:szCs w:val="22"/>
          <w:lang w:eastAsia="en-IN"/>
          <w14:ligatures w14:val="none"/>
        </w:rPr>
        <w:t>ECx</w:t>
      </w:r>
      <w:proofErr w:type="spellEnd"/>
      <w:r w:rsidRPr="00E874EA">
        <w:rPr>
          <w:rFonts w:ascii="Arial" w:eastAsia="Times New Roman" w:hAnsi="Arial" w:cs="Arial"/>
          <w:kern w:val="0"/>
          <w:sz w:val="22"/>
          <w:szCs w:val="22"/>
          <w:lang w:eastAsia="en-IN"/>
          <w14:ligatures w14:val="none"/>
        </w:rPr>
        <w:t xml:space="preserve"> (for </w:t>
      </w:r>
      <w:proofErr w:type="gramStart"/>
      <w:r w:rsidRPr="00E874EA">
        <w:rPr>
          <w:rFonts w:ascii="Arial" w:eastAsia="Times New Roman" w:hAnsi="Arial" w:cs="Arial"/>
          <w:kern w:val="0"/>
          <w:sz w:val="22"/>
          <w:szCs w:val="22"/>
          <w:lang w:eastAsia="en-IN"/>
          <w14:ligatures w14:val="none"/>
        </w:rPr>
        <w:t xml:space="preserve">crustacea)   </w:t>
      </w:r>
      <w:proofErr w:type="gramEnd"/>
      <w:r w:rsidRPr="00E874EA">
        <w:rPr>
          <w:rFonts w:ascii="Arial" w:eastAsia="Times New Roman" w:hAnsi="Arial" w:cs="Arial"/>
          <w:kern w:val="0"/>
          <w:sz w:val="22"/>
          <w:szCs w:val="22"/>
          <w:lang w:eastAsia="en-IN"/>
          <w14:ligatures w14:val="none"/>
        </w:rPr>
        <w:t xml:space="preserve">                                               ≤ 0.1 mg/ ℓ and/or </w:t>
      </w:r>
    </w:p>
    <w:p w14:paraId="00A802CD" w14:textId="77777777" w:rsidR="00EA4359" w:rsidRPr="00E874EA" w:rsidRDefault="00EA4359" w:rsidP="00426348">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kern w:val="0"/>
          <w:sz w:val="22"/>
          <w:szCs w:val="22"/>
          <w:lang w:val="en-US"/>
          <w14:ligatures w14:val="none"/>
        </w:rPr>
      </w:pPr>
      <w:r w:rsidRPr="00E874EA">
        <w:rPr>
          <w:rFonts w:ascii="Arial" w:eastAsia="Times New Roman" w:hAnsi="Arial" w:cs="Arial"/>
          <w:kern w:val="0"/>
          <w:sz w:val="22"/>
          <w:szCs w:val="22"/>
          <w:lang w:val="en-US"/>
          <w14:ligatures w14:val="none"/>
        </w:rPr>
        <w:t xml:space="preserve">Chronic NOEC or </w:t>
      </w:r>
      <w:proofErr w:type="spellStart"/>
      <w:r w:rsidRPr="00E874EA">
        <w:rPr>
          <w:rFonts w:ascii="Arial" w:eastAsia="Times New Roman" w:hAnsi="Arial" w:cs="Arial"/>
          <w:kern w:val="0"/>
          <w:sz w:val="22"/>
          <w:szCs w:val="22"/>
          <w:lang w:val="en-US"/>
          <w14:ligatures w14:val="none"/>
        </w:rPr>
        <w:t>ECx</w:t>
      </w:r>
      <w:proofErr w:type="spellEnd"/>
      <w:r w:rsidRPr="00E874EA">
        <w:rPr>
          <w:rFonts w:ascii="Arial" w:eastAsia="Times New Roman" w:hAnsi="Arial" w:cs="Arial"/>
          <w:kern w:val="0"/>
          <w:sz w:val="22"/>
          <w:szCs w:val="22"/>
          <w:lang w:val="en-US"/>
          <w14:ligatures w14:val="none"/>
        </w:rPr>
        <w:t xml:space="preserve"> (for algae or other aquatic </w:t>
      </w:r>
      <w:proofErr w:type="gramStart"/>
      <w:r w:rsidRPr="00E874EA">
        <w:rPr>
          <w:rFonts w:ascii="Arial" w:eastAsia="Times New Roman" w:hAnsi="Arial" w:cs="Arial"/>
          <w:kern w:val="0"/>
          <w:sz w:val="22"/>
          <w:szCs w:val="22"/>
          <w:lang w:val="en-US"/>
          <w14:ligatures w14:val="none"/>
        </w:rPr>
        <w:t xml:space="preserve">plants)   </w:t>
      </w:r>
      <w:proofErr w:type="gramEnd"/>
      <w:r w:rsidRPr="00E874EA">
        <w:rPr>
          <w:rFonts w:ascii="Arial" w:eastAsia="Times New Roman" w:hAnsi="Arial" w:cs="Arial"/>
          <w:kern w:val="0"/>
          <w:sz w:val="22"/>
          <w:szCs w:val="22"/>
          <w:lang w:val="en-US"/>
          <w14:ligatures w14:val="none"/>
        </w:rPr>
        <w:t xml:space="preserve">                 ≤ 0.1 mg/ ℓ</w:t>
      </w:r>
    </w:p>
    <w:p w14:paraId="4880347C" w14:textId="77777777" w:rsidR="00EA4359" w:rsidRPr="00E874EA" w:rsidRDefault="00EA4359" w:rsidP="00426348">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kern w:val="0"/>
          <w:sz w:val="22"/>
          <w:szCs w:val="22"/>
          <w:lang w:val="en-US"/>
          <w14:ligatures w14:val="none"/>
        </w:rPr>
      </w:pPr>
    </w:p>
    <w:p w14:paraId="796A53DC" w14:textId="77777777" w:rsidR="00EA4359" w:rsidRPr="00E874EA" w:rsidRDefault="00EA4359" w:rsidP="00426348">
      <w:pPr>
        <w:spacing w:line="360" w:lineRule="auto"/>
        <w:jc w:val="both"/>
        <w:rPr>
          <w:rFonts w:ascii="Arial" w:eastAsia="Times New Roman" w:hAnsi="Arial" w:cs="Arial"/>
          <w:kern w:val="0"/>
          <w:sz w:val="22"/>
          <w:szCs w:val="22"/>
          <w:lang w:val="en-US"/>
          <w14:ligatures w14:val="none"/>
        </w:rPr>
      </w:pPr>
    </w:p>
    <w:p w14:paraId="7F2009EA" w14:textId="77777777" w:rsidR="00EA4359" w:rsidRPr="00E874EA" w:rsidRDefault="00EA4359" w:rsidP="00426348">
      <w:pPr>
        <w:spacing w:line="360" w:lineRule="auto"/>
        <w:jc w:val="both"/>
        <w:rPr>
          <w:rFonts w:ascii="Arial" w:eastAsia="Times New Roman" w:hAnsi="Arial" w:cs="Arial"/>
          <w:kern w:val="0"/>
          <w:sz w:val="22"/>
          <w:szCs w:val="22"/>
          <w:lang w:val="en-US"/>
          <w14:ligatures w14:val="none"/>
        </w:rPr>
      </w:pPr>
    </w:p>
    <w:p w14:paraId="0B2964E6" w14:textId="79C6A0D1" w:rsidR="00EA4359" w:rsidRPr="00E874EA" w:rsidRDefault="00EA4359" w:rsidP="00426348">
      <w:pPr>
        <w:numPr>
          <w:ilvl w:val="0"/>
          <w:numId w:val="17"/>
        </w:numPr>
        <w:spacing w:line="360" w:lineRule="auto"/>
        <w:jc w:val="both"/>
        <w:rPr>
          <w:rFonts w:ascii="Arial" w:eastAsia="Times New Roman" w:hAnsi="Arial" w:cs="Arial"/>
          <w:kern w:val="0"/>
          <w:sz w:val="22"/>
          <w:szCs w:val="22"/>
          <w14:ligatures w14:val="none"/>
        </w:rPr>
      </w:pPr>
      <w:r w:rsidRPr="00E874EA">
        <w:rPr>
          <w:rFonts w:ascii="Arial" w:eastAsia="Times New Roman" w:hAnsi="Arial" w:cs="Arial"/>
          <w:kern w:val="0"/>
          <w:sz w:val="22"/>
          <w:szCs w:val="22"/>
          <w14:ligatures w14:val="none"/>
        </w:rPr>
        <w:t xml:space="preserve"> Substances for which adequate chronic toxicity data not available. </w:t>
      </w:r>
    </w:p>
    <w:p w14:paraId="4E108E04" w14:textId="77777777" w:rsidR="00EA4359" w:rsidRPr="00E874EA" w:rsidRDefault="00EA4359" w:rsidP="00426348">
      <w:pPr>
        <w:spacing w:line="360" w:lineRule="auto"/>
        <w:ind w:left="1080"/>
        <w:jc w:val="both"/>
        <w:rPr>
          <w:rFonts w:ascii="Arial" w:eastAsia="Times New Roman" w:hAnsi="Arial" w:cs="Arial"/>
          <w:kern w:val="0"/>
          <w:sz w:val="22"/>
          <w:szCs w:val="22"/>
          <w14:ligatures w14:val="none"/>
        </w:rPr>
      </w:pPr>
    </w:p>
    <w:p w14:paraId="6C250DB6" w14:textId="77777777" w:rsidR="00EA4359" w:rsidRPr="00E874EA" w:rsidRDefault="00EA4359" w:rsidP="0042634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Times New Roman" w:hAnsi="Arial" w:cs="Arial"/>
          <w:kern w:val="0"/>
          <w:sz w:val="22"/>
          <w:szCs w:val="22"/>
          <w:lang w:eastAsia="en-IN"/>
          <w14:ligatures w14:val="none"/>
        </w:rPr>
      </w:pPr>
      <w:r w:rsidRPr="00E874EA">
        <w:rPr>
          <w:rFonts w:ascii="Arial" w:eastAsia="Times New Roman" w:hAnsi="Arial" w:cs="Arial"/>
          <w:kern w:val="0"/>
          <w:sz w:val="22"/>
          <w:szCs w:val="22"/>
          <w:lang w:eastAsia="en-IN"/>
          <w14:ligatures w14:val="none"/>
        </w:rPr>
        <w:t xml:space="preserve">Category Chronic 1 </w:t>
      </w:r>
    </w:p>
    <w:p w14:paraId="648BEC49" w14:textId="77777777" w:rsidR="00EA4359" w:rsidRPr="00E874EA" w:rsidRDefault="00EA4359" w:rsidP="0042634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Times New Roman" w:hAnsi="Arial" w:cs="Arial"/>
          <w:kern w:val="0"/>
          <w:sz w:val="22"/>
          <w:szCs w:val="22"/>
          <w:lang w:eastAsia="en-IN"/>
          <w14:ligatures w14:val="none"/>
        </w:rPr>
      </w:pPr>
    </w:p>
    <w:p w14:paraId="66F49F62" w14:textId="77777777" w:rsidR="00EA4359" w:rsidRPr="00E874EA" w:rsidRDefault="00EA4359" w:rsidP="0042634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Times New Roman" w:hAnsi="Arial" w:cs="Arial"/>
          <w:kern w:val="0"/>
          <w:sz w:val="22"/>
          <w:szCs w:val="22"/>
          <w:lang w:eastAsia="en-IN"/>
          <w14:ligatures w14:val="none"/>
        </w:rPr>
      </w:pPr>
      <w:r w:rsidRPr="00E874EA">
        <w:rPr>
          <w:rFonts w:ascii="Arial" w:eastAsia="Times New Roman" w:hAnsi="Arial" w:cs="Arial"/>
          <w:kern w:val="0"/>
          <w:sz w:val="22"/>
          <w:szCs w:val="22"/>
          <w:lang w:eastAsia="en-IN"/>
          <w14:ligatures w14:val="none"/>
        </w:rPr>
        <w:t xml:space="preserve">96 hr LC50 (for </w:t>
      </w:r>
      <w:proofErr w:type="gramStart"/>
      <w:r w:rsidRPr="00E874EA">
        <w:rPr>
          <w:rFonts w:ascii="Arial" w:eastAsia="Times New Roman" w:hAnsi="Arial" w:cs="Arial"/>
          <w:kern w:val="0"/>
          <w:sz w:val="22"/>
          <w:szCs w:val="22"/>
          <w:lang w:eastAsia="en-IN"/>
          <w14:ligatures w14:val="none"/>
        </w:rPr>
        <w:t xml:space="preserve">fish)   </w:t>
      </w:r>
      <w:proofErr w:type="gramEnd"/>
      <w:r w:rsidRPr="00E874EA">
        <w:rPr>
          <w:rFonts w:ascii="Arial" w:eastAsia="Times New Roman" w:hAnsi="Arial" w:cs="Arial"/>
          <w:kern w:val="0"/>
          <w:sz w:val="22"/>
          <w:szCs w:val="22"/>
          <w:lang w:eastAsia="en-IN"/>
          <w14:ligatures w14:val="none"/>
        </w:rPr>
        <w:t xml:space="preserve">                                                                              ≤ 1 mg/ ℓ and/or </w:t>
      </w:r>
    </w:p>
    <w:p w14:paraId="51935DE6" w14:textId="77777777" w:rsidR="00EA4359" w:rsidRPr="00E874EA" w:rsidRDefault="00EA4359" w:rsidP="0042634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Times New Roman" w:hAnsi="Arial" w:cs="Arial"/>
          <w:kern w:val="0"/>
          <w:sz w:val="22"/>
          <w:szCs w:val="22"/>
          <w:lang w:eastAsia="en-IN"/>
          <w14:ligatures w14:val="none"/>
        </w:rPr>
      </w:pPr>
      <w:r w:rsidRPr="00E874EA">
        <w:rPr>
          <w:rFonts w:ascii="Arial" w:eastAsia="Times New Roman" w:hAnsi="Arial" w:cs="Arial"/>
          <w:kern w:val="0"/>
          <w:sz w:val="22"/>
          <w:szCs w:val="22"/>
          <w:lang w:eastAsia="en-IN"/>
          <w14:ligatures w14:val="none"/>
        </w:rPr>
        <w:t xml:space="preserve">48 hr EC50 (for </w:t>
      </w:r>
      <w:proofErr w:type="gramStart"/>
      <w:r w:rsidRPr="00E874EA">
        <w:rPr>
          <w:rFonts w:ascii="Arial" w:eastAsia="Times New Roman" w:hAnsi="Arial" w:cs="Arial"/>
          <w:kern w:val="0"/>
          <w:sz w:val="22"/>
          <w:szCs w:val="22"/>
          <w:lang w:eastAsia="en-IN"/>
          <w14:ligatures w14:val="none"/>
        </w:rPr>
        <w:t xml:space="preserve">crustacea)   </w:t>
      </w:r>
      <w:proofErr w:type="gramEnd"/>
      <w:r w:rsidRPr="00E874EA">
        <w:rPr>
          <w:rFonts w:ascii="Arial" w:eastAsia="Times New Roman" w:hAnsi="Arial" w:cs="Arial"/>
          <w:kern w:val="0"/>
          <w:sz w:val="22"/>
          <w:szCs w:val="22"/>
          <w:lang w:eastAsia="en-IN"/>
          <w14:ligatures w14:val="none"/>
        </w:rPr>
        <w:t xml:space="preserve">                                                                     ≤ 1 mg/ ℓ and/or </w:t>
      </w:r>
    </w:p>
    <w:p w14:paraId="1D861E98" w14:textId="77777777" w:rsidR="00EA4359" w:rsidRPr="00E874EA" w:rsidRDefault="00EA4359" w:rsidP="00426348">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kern w:val="0"/>
          <w:sz w:val="22"/>
          <w:szCs w:val="22"/>
          <w:lang w:val="en-US"/>
          <w14:ligatures w14:val="none"/>
        </w:rPr>
      </w:pPr>
      <w:r w:rsidRPr="00E874EA">
        <w:rPr>
          <w:rFonts w:ascii="Arial" w:eastAsia="Times New Roman" w:hAnsi="Arial" w:cs="Arial"/>
          <w:kern w:val="0"/>
          <w:sz w:val="22"/>
          <w:szCs w:val="22"/>
          <w:lang w:val="en-US"/>
          <w14:ligatures w14:val="none"/>
        </w:rPr>
        <w:t xml:space="preserve">72 or 96 </w:t>
      </w:r>
      <w:proofErr w:type="spellStart"/>
      <w:r w:rsidRPr="00E874EA">
        <w:rPr>
          <w:rFonts w:ascii="Arial" w:eastAsia="Times New Roman" w:hAnsi="Arial" w:cs="Arial"/>
          <w:kern w:val="0"/>
          <w:sz w:val="22"/>
          <w:szCs w:val="22"/>
          <w:lang w:val="en-US"/>
          <w14:ligatures w14:val="none"/>
        </w:rPr>
        <w:t>hr</w:t>
      </w:r>
      <w:proofErr w:type="spellEnd"/>
      <w:r w:rsidRPr="00E874EA">
        <w:rPr>
          <w:rFonts w:ascii="Arial" w:eastAsia="Times New Roman" w:hAnsi="Arial" w:cs="Arial"/>
          <w:kern w:val="0"/>
          <w:sz w:val="22"/>
          <w:szCs w:val="22"/>
          <w:lang w:val="en-US"/>
          <w14:ligatures w14:val="none"/>
        </w:rPr>
        <w:t xml:space="preserve"> ErC50 (for algae or other aquatic </w:t>
      </w:r>
      <w:proofErr w:type="gramStart"/>
      <w:r w:rsidRPr="00E874EA">
        <w:rPr>
          <w:rFonts w:ascii="Arial" w:eastAsia="Times New Roman" w:hAnsi="Arial" w:cs="Arial"/>
          <w:kern w:val="0"/>
          <w:sz w:val="22"/>
          <w:szCs w:val="22"/>
          <w:lang w:val="en-US"/>
          <w14:ligatures w14:val="none"/>
        </w:rPr>
        <w:t xml:space="preserve">plants)   </w:t>
      </w:r>
      <w:proofErr w:type="gramEnd"/>
      <w:r w:rsidRPr="00E874EA">
        <w:rPr>
          <w:rFonts w:ascii="Arial" w:eastAsia="Times New Roman" w:hAnsi="Arial" w:cs="Arial"/>
          <w:kern w:val="0"/>
          <w:sz w:val="22"/>
          <w:szCs w:val="22"/>
          <w:lang w:val="en-US"/>
          <w14:ligatures w14:val="none"/>
        </w:rPr>
        <w:t xml:space="preserve">                            ≤ 1 mg/ ℓ </w:t>
      </w:r>
    </w:p>
    <w:p w14:paraId="3D505F1F" w14:textId="77777777" w:rsidR="00EA4359" w:rsidRPr="00E874EA" w:rsidRDefault="00EA4359" w:rsidP="00426348">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kern w:val="0"/>
          <w:sz w:val="22"/>
          <w:szCs w:val="22"/>
          <w:lang w:val="en-US"/>
          <w14:ligatures w14:val="none"/>
        </w:rPr>
      </w:pPr>
    </w:p>
    <w:p w14:paraId="4F5E010D" w14:textId="77777777" w:rsidR="00EA4359" w:rsidRPr="00E874EA" w:rsidRDefault="00EA4359" w:rsidP="00426348">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kern w:val="0"/>
          <w:sz w:val="22"/>
          <w:szCs w:val="22"/>
          <w:lang w:val="en-US"/>
          <w14:ligatures w14:val="none"/>
        </w:rPr>
      </w:pPr>
      <w:r w:rsidRPr="00E874EA">
        <w:rPr>
          <w:rFonts w:ascii="Arial" w:eastAsia="Times New Roman" w:hAnsi="Arial" w:cs="Arial"/>
          <w:kern w:val="0"/>
          <w:sz w:val="22"/>
          <w:szCs w:val="22"/>
          <w:lang w:val="en-US"/>
          <w14:ligatures w14:val="none"/>
        </w:rPr>
        <w:lastRenderedPageBreak/>
        <w:t xml:space="preserve">and the substance is not rapidly degradable and/or the experimentally determined BCF is ≥ 500 (or, if absent the log Kow ≥ 4). </w:t>
      </w:r>
    </w:p>
    <w:p w14:paraId="645B32ED" w14:textId="77777777" w:rsidR="00EA4359" w:rsidRPr="00E874EA" w:rsidRDefault="00EA4359" w:rsidP="00426348">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kern w:val="0"/>
          <w:sz w:val="22"/>
          <w:szCs w:val="22"/>
          <w:lang w:val="en-US"/>
          <w14:ligatures w14:val="none"/>
        </w:rPr>
      </w:pPr>
    </w:p>
    <w:p w14:paraId="19BD9AD2" w14:textId="77777777" w:rsidR="00EA4359" w:rsidRPr="00E874EA" w:rsidRDefault="00EA4359" w:rsidP="0042634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Times New Roman" w:hAnsi="Arial" w:cs="Arial"/>
          <w:kern w:val="0"/>
          <w:sz w:val="22"/>
          <w:szCs w:val="22"/>
          <w:lang w:eastAsia="en-IN"/>
          <w14:ligatures w14:val="none"/>
        </w:rPr>
      </w:pPr>
      <w:r w:rsidRPr="00E874EA">
        <w:rPr>
          <w:rFonts w:ascii="Arial" w:eastAsia="Times New Roman" w:hAnsi="Arial" w:cs="Arial"/>
          <w:kern w:val="0"/>
          <w:sz w:val="22"/>
          <w:szCs w:val="22"/>
          <w:lang w:eastAsia="en-IN"/>
          <w14:ligatures w14:val="none"/>
        </w:rPr>
        <w:t xml:space="preserve">Category Chronic 2 </w:t>
      </w:r>
    </w:p>
    <w:p w14:paraId="19E93346" w14:textId="77777777" w:rsidR="00EA4359" w:rsidRPr="00E874EA" w:rsidRDefault="00EA4359" w:rsidP="0042634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Times New Roman" w:hAnsi="Arial" w:cs="Arial"/>
          <w:kern w:val="0"/>
          <w:sz w:val="22"/>
          <w:szCs w:val="22"/>
          <w:lang w:eastAsia="en-IN"/>
          <w14:ligatures w14:val="none"/>
        </w:rPr>
      </w:pPr>
    </w:p>
    <w:p w14:paraId="2260B4C3" w14:textId="77777777" w:rsidR="00EA4359" w:rsidRPr="00E874EA" w:rsidRDefault="00EA4359" w:rsidP="0042634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Times New Roman" w:hAnsi="Arial" w:cs="Arial"/>
          <w:kern w:val="0"/>
          <w:sz w:val="22"/>
          <w:szCs w:val="22"/>
          <w:lang w:eastAsia="en-IN"/>
          <w14:ligatures w14:val="none"/>
        </w:rPr>
      </w:pPr>
      <w:r w:rsidRPr="00E874EA">
        <w:rPr>
          <w:rFonts w:ascii="Arial" w:eastAsia="Times New Roman" w:hAnsi="Arial" w:cs="Arial"/>
          <w:kern w:val="0"/>
          <w:sz w:val="22"/>
          <w:szCs w:val="22"/>
          <w:lang w:eastAsia="en-IN"/>
          <w14:ligatures w14:val="none"/>
        </w:rPr>
        <w:t xml:space="preserve">96 hr LC50 (for </w:t>
      </w:r>
      <w:proofErr w:type="gramStart"/>
      <w:r w:rsidRPr="00E874EA">
        <w:rPr>
          <w:rFonts w:ascii="Arial" w:eastAsia="Times New Roman" w:hAnsi="Arial" w:cs="Arial"/>
          <w:kern w:val="0"/>
          <w:sz w:val="22"/>
          <w:szCs w:val="22"/>
          <w:lang w:eastAsia="en-IN"/>
          <w14:ligatures w14:val="none"/>
        </w:rPr>
        <w:t xml:space="preserve">fish)   </w:t>
      </w:r>
      <w:proofErr w:type="gramEnd"/>
      <w:r w:rsidRPr="00E874EA">
        <w:rPr>
          <w:rFonts w:ascii="Arial" w:eastAsia="Times New Roman" w:hAnsi="Arial" w:cs="Arial"/>
          <w:kern w:val="0"/>
          <w:sz w:val="22"/>
          <w:szCs w:val="22"/>
          <w:lang w:eastAsia="en-IN"/>
          <w14:ligatures w14:val="none"/>
        </w:rPr>
        <w:t xml:space="preserve">                                                       &gt;1 mg/ </w:t>
      </w:r>
      <w:proofErr w:type="gramStart"/>
      <w:r w:rsidRPr="00E874EA">
        <w:rPr>
          <w:rFonts w:ascii="Arial" w:eastAsia="Times New Roman" w:hAnsi="Arial" w:cs="Arial"/>
          <w:kern w:val="0"/>
          <w:sz w:val="22"/>
          <w:szCs w:val="22"/>
          <w:lang w:eastAsia="en-IN"/>
          <w14:ligatures w14:val="none"/>
        </w:rPr>
        <w:t>ℓ  but</w:t>
      </w:r>
      <w:proofErr w:type="gramEnd"/>
      <w:r w:rsidRPr="00E874EA">
        <w:rPr>
          <w:rFonts w:ascii="Arial" w:eastAsia="Times New Roman" w:hAnsi="Arial" w:cs="Arial"/>
          <w:kern w:val="0"/>
          <w:sz w:val="22"/>
          <w:szCs w:val="22"/>
          <w:lang w:eastAsia="en-IN"/>
          <w14:ligatures w14:val="none"/>
        </w:rPr>
        <w:t xml:space="preserve"> ≤ 10 mg/ ℓ and/or </w:t>
      </w:r>
    </w:p>
    <w:p w14:paraId="73035662" w14:textId="77777777" w:rsidR="00EA4359" w:rsidRPr="00E874EA" w:rsidRDefault="00EA4359" w:rsidP="0042634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Times New Roman" w:hAnsi="Arial" w:cs="Arial"/>
          <w:kern w:val="0"/>
          <w:sz w:val="22"/>
          <w:szCs w:val="22"/>
          <w:lang w:eastAsia="en-IN"/>
          <w14:ligatures w14:val="none"/>
        </w:rPr>
      </w:pPr>
      <w:r w:rsidRPr="00E874EA">
        <w:rPr>
          <w:rFonts w:ascii="Arial" w:eastAsia="Times New Roman" w:hAnsi="Arial" w:cs="Arial"/>
          <w:kern w:val="0"/>
          <w:sz w:val="22"/>
          <w:szCs w:val="22"/>
          <w:lang w:eastAsia="en-IN"/>
          <w14:ligatures w14:val="none"/>
        </w:rPr>
        <w:t xml:space="preserve">48 hr EC50 (for </w:t>
      </w:r>
      <w:proofErr w:type="gramStart"/>
      <w:r w:rsidRPr="00E874EA">
        <w:rPr>
          <w:rFonts w:ascii="Arial" w:eastAsia="Times New Roman" w:hAnsi="Arial" w:cs="Arial"/>
          <w:kern w:val="0"/>
          <w:sz w:val="22"/>
          <w:szCs w:val="22"/>
          <w:lang w:eastAsia="en-IN"/>
          <w14:ligatures w14:val="none"/>
        </w:rPr>
        <w:t xml:space="preserve">crustacea)   </w:t>
      </w:r>
      <w:proofErr w:type="gramEnd"/>
      <w:r w:rsidRPr="00E874EA">
        <w:rPr>
          <w:rFonts w:ascii="Arial" w:eastAsia="Times New Roman" w:hAnsi="Arial" w:cs="Arial"/>
          <w:kern w:val="0"/>
          <w:sz w:val="22"/>
          <w:szCs w:val="22"/>
          <w:lang w:eastAsia="en-IN"/>
          <w14:ligatures w14:val="none"/>
        </w:rPr>
        <w:t xml:space="preserve">                                              &gt;1 mg/ </w:t>
      </w:r>
      <w:proofErr w:type="gramStart"/>
      <w:r w:rsidRPr="00E874EA">
        <w:rPr>
          <w:rFonts w:ascii="Arial" w:eastAsia="Times New Roman" w:hAnsi="Arial" w:cs="Arial"/>
          <w:kern w:val="0"/>
          <w:sz w:val="22"/>
          <w:szCs w:val="22"/>
          <w:lang w:eastAsia="en-IN"/>
          <w14:ligatures w14:val="none"/>
        </w:rPr>
        <w:t>ℓ  but</w:t>
      </w:r>
      <w:proofErr w:type="gramEnd"/>
      <w:r w:rsidRPr="00E874EA">
        <w:rPr>
          <w:rFonts w:ascii="Arial" w:eastAsia="Times New Roman" w:hAnsi="Arial" w:cs="Arial"/>
          <w:kern w:val="0"/>
          <w:sz w:val="22"/>
          <w:szCs w:val="22"/>
          <w:lang w:eastAsia="en-IN"/>
          <w14:ligatures w14:val="none"/>
        </w:rPr>
        <w:t xml:space="preserve"> ≤ 10 mg/ ℓ and/or</w:t>
      </w:r>
    </w:p>
    <w:p w14:paraId="6215DA9F" w14:textId="77777777" w:rsidR="00EA4359" w:rsidRPr="00E874EA" w:rsidRDefault="00EA4359" w:rsidP="00426348">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kern w:val="0"/>
          <w:sz w:val="22"/>
          <w:szCs w:val="22"/>
          <w:lang w:val="en-US"/>
          <w14:ligatures w14:val="none"/>
        </w:rPr>
      </w:pPr>
      <w:r w:rsidRPr="00E874EA">
        <w:rPr>
          <w:rFonts w:ascii="Arial" w:eastAsia="Times New Roman" w:hAnsi="Arial" w:cs="Arial"/>
          <w:kern w:val="0"/>
          <w:sz w:val="22"/>
          <w:szCs w:val="22"/>
          <w:lang w:val="en-US"/>
          <w14:ligatures w14:val="none"/>
        </w:rPr>
        <w:t xml:space="preserve">72 or 96 </w:t>
      </w:r>
      <w:proofErr w:type="spellStart"/>
      <w:r w:rsidRPr="00E874EA">
        <w:rPr>
          <w:rFonts w:ascii="Arial" w:eastAsia="Times New Roman" w:hAnsi="Arial" w:cs="Arial"/>
          <w:kern w:val="0"/>
          <w:sz w:val="22"/>
          <w:szCs w:val="22"/>
          <w:lang w:val="en-US"/>
          <w14:ligatures w14:val="none"/>
        </w:rPr>
        <w:t>hr</w:t>
      </w:r>
      <w:proofErr w:type="spellEnd"/>
      <w:r w:rsidRPr="00E874EA">
        <w:rPr>
          <w:rFonts w:ascii="Arial" w:eastAsia="Times New Roman" w:hAnsi="Arial" w:cs="Arial"/>
          <w:kern w:val="0"/>
          <w:sz w:val="22"/>
          <w:szCs w:val="22"/>
          <w:lang w:val="en-US"/>
          <w14:ligatures w14:val="none"/>
        </w:rPr>
        <w:t xml:space="preserve"> ErC50 (for algae or other aquatic </w:t>
      </w:r>
      <w:proofErr w:type="gramStart"/>
      <w:r w:rsidRPr="00E874EA">
        <w:rPr>
          <w:rFonts w:ascii="Arial" w:eastAsia="Times New Roman" w:hAnsi="Arial" w:cs="Arial"/>
          <w:kern w:val="0"/>
          <w:sz w:val="22"/>
          <w:szCs w:val="22"/>
          <w:lang w:val="en-US"/>
          <w14:ligatures w14:val="none"/>
        </w:rPr>
        <w:t xml:space="preserve">plants)   </w:t>
      </w:r>
      <w:proofErr w:type="gramEnd"/>
      <w:r w:rsidRPr="00E874EA">
        <w:rPr>
          <w:rFonts w:ascii="Arial" w:eastAsia="Times New Roman" w:hAnsi="Arial" w:cs="Arial"/>
          <w:kern w:val="0"/>
          <w:sz w:val="22"/>
          <w:szCs w:val="22"/>
          <w:lang w:val="en-US"/>
          <w14:ligatures w14:val="none"/>
        </w:rPr>
        <w:t xml:space="preserve">     &gt;1 mg/ </w:t>
      </w:r>
      <w:proofErr w:type="gramStart"/>
      <w:r w:rsidRPr="00E874EA">
        <w:rPr>
          <w:rFonts w:ascii="Arial" w:eastAsia="Times New Roman" w:hAnsi="Arial" w:cs="Arial"/>
          <w:kern w:val="0"/>
          <w:sz w:val="22"/>
          <w:szCs w:val="22"/>
          <w:lang w:val="en-US"/>
          <w14:ligatures w14:val="none"/>
        </w:rPr>
        <w:t>ℓ  but</w:t>
      </w:r>
      <w:proofErr w:type="gramEnd"/>
      <w:r w:rsidRPr="00E874EA">
        <w:rPr>
          <w:rFonts w:ascii="Arial" w:eastAsia="Times New Roman" w:hAnsi="Arial" w:cs="Arial"/>
          <w:kern w:val="0"/>
          <w:sz w:val="22"/>
          <w:szCs w:val="22"/>
          <w:lang w:val="en-US"/>
          <w14:ligatures w14:val="none"/>
        </w:rPr>
        <w:t xml:space="preserve"> ≤ 10 mg/ ℓ</w:t>
      </w:r>
    </w:p>
    <w:p w14:paraId="7B70EAB0" w14:textId="77777777" w:rsidR="00EA4359" w:rsidRPr="00E874EA" w:rsidRDefault="00EA4359" w:rsidP="00426348">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kern w:val="0"/>
          <w:sz w:val="22"/>
          <w:szCs w:val="22"/>
          <w:lang w:val="en-US"/>
          <w14:ligatures w14:val="none"/>
        </w:rPr>
      </w:pPr>
    </w:p>
    <w:p w14:paraId="35E8557A" w14:textId="77777777" w:rsidR="00EA4359" w:rsidRPr="00E874EA" w:rsidRDefault="00EA4359" w:rsidP="00426348">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kern w:val="0"/>
          <w:sz w:val="22"/>
          <w:szCs w:val="22"/>
          <w:lang w:val="en-US"/>
          <w14:ligatures w14:val="none"/>
        </w:rPr>
      </w:pPr>
      <w:r w:rsidRPr="00E874EA">
        <w:rPr>
          <w:rFonts w:ascii="Arial" w:eastAsia="Times New Roman" w:hAnsi="Arial" w:cs="Arial"/>
          <w:kern w:val="0"/>
          <w:sz w:val="22"/>
          <w:szCs w:val="22"/>
          <w:lang w:val="en-US"/>
          <w14:ligatures w14:val="none"/>
        </w:rPr>
        <w:t xml:space="preserve">and the substance is not rapidly degradable and/or the experimentally determined BCF is ≥ 500 (or, if absent the log Kow ≥ 4). </w:t>
      </w:r>
    </w:p>
    <w:p w14:paraId="2D2406C2" w14:textId="77777777" w:rsidR="00EA4359" w:rsidRPr="00E874EA" w:rsidRDefault="00EA4359" w:rsidP="00426348">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kern w:val="0"/>
          <w:sz w:val="22"/>
          <w:szCs w:val="22"/>
          <w:lang w:val="en-US"/>
          <w14:ligatures w14:val="none"/>
        </w:rPr>
      </w:pPr>
    </w:p>
    <w:p w14:paraId="5A24075C" w14:textId="77777777" w:rsidR="00EA4359" w:rsidRPr="00E874EA" w:rsidRDefault="00EA4359" w:rsidP="00426348">
      <w:pPr>
        <w:spacing w:line="360" w:lineRule="auto"/>
        <w:jc w:val="both"/>
        <w:rPr>
          <w:rFonts w:ascii="Arial" w:eastAsia="Times New Roman" w:hAnsi="Arial" w:cs="Arial"/>
          <w:kern w:val="0"/>
          <w:sz w:val="22"/>
          <w:szCs w:val="22"/>
          <w:lang w:val="en-US"/>
          <w14:ligatures w14:val="none"/>
        </w:rPr>
      </w:pPr>
    </w:p>
    <w:p w14:paraId="333B27D1" w14:textId="77777777" w:rsidR="00EA4359" w:rsidRPr="00E874EA" w:rsidRDefault="00EA4359" w:rsidP="00426348">
      <w:pPr>
        <w:spacing w:line="360" w:lineRule="auto"/>
        <w:jc w:val="both"/>
        <w:rPr>
          <w:rFonts w:ascii="Arial" w:eastAsia="Times New Roman" w:hAnsi="Arial" w:cs="Arial"/>
          <w:kern w:val="0"/>
          <w:sz w:val="22"/>
          <w:szCs w:val="22"/>
          <w14:ligatures w14:val="none"/>
        </w:rPr>
      </w:pPr>
      <w:r w:rsidRPr="00E874EA">
        <w:rPr>
          <w:rFonts w:ascii="Arial" w:eastAsia="Times New Roman" w:hAnsi="Arial" w:cs="Arial"/>
          <w:kern w:val="0"/>
          <w:sz w:val="22"/>
          <w:szCs w:val="22"/>
          <w14:ligatures w14:val="none"/>
        </w:rPr>
        <w:t>Additional guidance on the classification process for substances and mixtures is included in the IMDG Code</w:t>
      </w:r>
    </w:p>
    <w:p w14:paraId="7F735D21" w14:textId="77777777" w:rsidR="00EA4359" w:rsidRPr="00E874EA" w:rsidRDefault="00EA4359" w:rsidP="00426348">
      <w:pPr>
        <w:spacing w:line="360" w:lineRule="auto"/>
        <w:jc w:val="both"/>
        <w:rPr>
          <w:rFonts w:ascii="Arial" w:eastAsia="Times New Roman" w:hAnsi="Arial" w:cs="Arial"/>
          <w:kern w:val="0"/>
          <w:sz w:val="22"/>
          <w:szCs w:val="22"/>
          <w14:ligatures w14:val="none"/>
        </w:rPr>
      </w:pPr>
    </w:p>
    <w:p w14:paraId="07C8C3E3" w14:textId="77777777" w:rsidR="00EA4359" w:rsidRPr="00E874EA" w:rsidRDefault="00EA4359" w:rsidP="00426348">
      <w:pPr>
        <w:spacing w:line="360" w:lineRule="auto"/>
        <w:jc w:val="both"/>
        <w:rPr>
          <w:rFonts w:ascii="Arial" w:eastAsia="Times New Roman" w:hAnsi="Arial" w:cs="Arial"/>
          <w:kern w:val="0"/>
          <w:sz w:val="22"/>
          <w:szCs w:val="22"/>
          <w14:ligatures w14:val="none"/>
        </w:rPr>
      </w:pPr>
    </w:p>
    <w:p w14:paraId="3C0F898C" w14:textId="77777777" w:rsidR="00EA4359" w:rsidRPr="00E874EA" w:rsidRDefault="00EA4359" w:rsidP="00426348">
      <w:pPr>
        <w:spacing w:line="360" w:lineRule="auto"/>
        <w:jc w:val="both"/>
        <w:rPr>
          <w:rFonts w:ascii="Arial" w:eastAsia="Times New Roman" w:hAnsi="Arial" w:cs="Arial"/>
          <w:kern w:val="0"/>
          <w:sz w:val="22"/>
          <w:szCs w:val="22"/>
          <w14:ligatures w14:val="none"/>
        </w:rPr>
      </w:pPr>
    </w:p>
    <w:p w14:paraId="3B1C8E89" w14:textId="77777777" w:rsidR="00EA4359" w:rsidRPr="00E874EA" w:rsidRDefault="00EA4359" w:rsidP="00426348">
      <w:pPr>
        <w:spacing w:line="360" w:lineRule="auto"/>
        <w:jc w:val="both"/>
        <w:rPr>
          <w:rFonts w:ascii="Arial" w:eastAsia="Times New Roman" w:hAnsi="Arial" w:cs="Arial"/>
          <w:kern w:val="0"/>
          <w:sz w:val="22"/>
          <w:szCs w:val="22"/>
          <w14:ligatures w14:val="none"/>
        </w:rPr>
      </w:pPr>
    </w:p>
    <w:p w14:paraId="5194ECF8" w14:textId="77777777" w:rsidR="00EA4359" w:rsidRPr="00E874EA" w:rsidRDefault="00EA4359" w:rsidP="00426348">
      <w:pPr>
        <w:spacing w:line="360" w:lineRule="auto"/>
        <w:jc w:val="both"/>
        <w:rPr>
          <w:rFonts w:ascii="Arial" w:eastAsia="Times New Roman" w:hAnsi="Arial" w:cs="Arial"/>
          <w:kern w:val="0"/>
          <w:sz w:val="22"/>
          <w:szCs w:val="22"/>
          <w14:ligatures w14:val="none"/>
        </w:rPr>
      </w:pPr>
    </w:p>
    <w:p w14:paraId="5953BFB5" w14:textId="77777777" w:rsidR="00EA4359" w:rsidRPr="00E874EA" w:rsidRDefault="00EA4359" w:rsidP="00426348">
      <w:pPr>
        <w:spacing w:line="360" w:lineRule="auto"/>
        <w:jc w:val="both"/>
        <w:rPr>
          <w:rFonts w:ascii="Arial" w:eastAsia="Times New Roman" w:hAnsi="Arial" w:cs="Arial"/>
          <w:kern w:val="0"/>
          <w:sz w:val="22"/>
          <w:szCs w:val="22"/>
          <w14:ligatures w14:val="none"/>
        </w:rPr>
      </w:pPr>
    </w:p>
    <w:p w14:paraId="6CCF7DA6" w14:textId="77777777" w:rsidR="00EA4359" w:rsidRPr="00E874EA" w:rsidRDefault="00EA4359" w:rsidP="00426348">
      <w:pPr>
        <w:spacing w:line="360" w:lineRule="auto"/>
        <w:ind w:left="1440"/>
        <w:jc w:val="both"/>
        <w:rPr>
          <w:rFonts w:ascii="Arial" w:hAnsi="Arial" w:cs="Arial"/>
          <w:sz w:val="22"/>
          <w:szCs w:val="22"/>
        </w:rPr>
      </w:pPr>
    </w:p>
    <w:sectPr w:rsidR="00EA4359" w:rsidRPr="00E8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0833"/>
    <w:multiLevelType w:val="hybridMultilevel"/>
    <w:tmpl w:val="5E30DE7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455482A"/>
    <w:multiLevelType w:val="hybridMultilevel"/>
    <w:tmpl w:val="68528A28"/>
    <w:lvl w:ilvl="0" w:tplc="FFFFFFFF">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18674F46"/>
    <w:multiLevelType w:val="hybridMultilevel"/>
    <w:tmpl w:val="E940CE54"/>
    <w:lvl w:ilvl="0" w:tplc="FFFFFFFF">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196025E0"/>
    <w:multiLevelType w:val="hybridMultilevel"/>
    <w:tmpl w:val="7A98AE7C"/>
    <w:lvl w:ilvl="0" w:tplc="FFFFFFFF">
      <w:start w:val="1"/>
      <w:numFmt w:val="decimal"/>
      <w:lvlText w:val="%1"/>
      <w:lvlJc w:val="left"/>
      <w:pPr>
        <w:ind w:left="3056" w:hanging="360"/>
      </w:pPr>
      <w:rPr>
        <w:rFonts w:hint="default"/>
      </w:rPr>
    </w:lvl>
    <w:lvl w:ilvl="1" w:tplc="40090019" w:tentative="1">
      <w:start w:val="1"/>
      <w:numFmt w:val="lowerLetter"/>
      <w:lvlText w:val="%2."/>
      <w:lvlJc w:val="left"/>
      <w:pPr>
        <w:ind w:left="3776" w:hanging="360"/>
      </w:pPr>
    </w:lvl>
    <w:lvl w:ilvl="2" w:tplc="4009001B" w:tentative="1">
      <w:start w:val="1"/>
      <w:numFmt w:val="lowerRoman"/>
      <w:lvlText w:val="%3."/>
      <w:lvlJc w:val="right"/>
      <w:pPr>
        <w:ind w:left="4496" w:hanging="180"/>
      </w:pPr>
    </w:lvl>
    <w:lvl w:ilvl="3" w:tplc="4009000F" w:tentative="1">
      <w:start w:val="1"/>
      <w:numFmt w:val="decimal"/>
      <w:lvlText w:val="%4."/>
      <w:lvlJc w:val="left"/>
      <w:pPr>
        <w:ind w:left="5216" w:hanging="360"/>
      </w:pPr>
    </w:lvl>
    <w:lvl w:ilvl="4" w:tplc="40090019" w:tentative="1">
      <w:start w:val="1"/>
      <w:numFmt w:val="lowerLetter"/>
      <w:lvlText w:val="%5."/>
      <w:lvlJc w:val="left"/>
      <w:pPr>
        <w:ind w:left="5936" w:hanging="360"/>
      </w:pPr>
    </w:lvl>
    <w:lvl w:ilvl="5" w:tplc="4009001B" w:tentative="1">
      <w:start w:val="1"/>
      <w:numFmt w:val="lowerRoman"/>
      <w:lvlText w:val="%6."/>
      <w:lvlJc w:val="right"/>
      <w:pPr>
        <w:ind w:left="6656" w:hanging="180"/>
      </w:pPr>
    </w:lvl>
    <w:lvl w:ilvl="6" w:tplc="4009000F" w:tentative="1">
      <w:start w:val="1"/>
      <w:numFmt w:val="decimal"/>
      <w:lvlText w:val="%7."/>
      <w:lvlJc w:val="left"/>
      <w:pPr>
        <w:ind w:left="7376" w:hanging="360"/>
      </w:pPr>
    </w:lvl>
    <w:lvl w:ilvl="7" w:tplc="40090019" w:tentative="1">
      <w:start w:val="1"/>
      <w:numFmt w:val="lowerLetter"/>
      <w:lvlText w:val="%8."/>
      <w:lvlJc w:val="left"/>
      <w:pPr>
        <w:ind w:left="8096" w:hanging="360"/>
      </w:pPr>
    </w:lvl>
    <w:lvl w:ilvl="8" w:tplc="4009001B" w:tentative="1">
      <w:start w:val="1"/>
      <w:numFmt w:val="lowerRoman"/>
      <w:lvlText w:val="%9."/>
      <w:lvlJc w:val="right"/>
      <w:pPr>
        <w:ind w:left="8816" w:hanging="180"/>
      </w:pPr>
    </w:lvl>
  </w:abstractNum>
  <w:abstractNum w:abstractNumId="4" w15:restartNumberingAfterBreak="0">
    <w:nsid w:val="26FE0CFC"/>
    <w:multiLevelType w:val="hybridMultilevel"/>
    <w:tmpl w:val="922E86BA"/>
    <w:lvl w:ilvl="0" w:tplc="89202C4A">
      <w:start w:val="1"/>
      <w:numFmt w:val="lowerRoman"/>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 w15:restartNumberingAfterBreak="0">
    <w:nsid w:val="28131698"/>
    <w:multiLevelType w:val="hybridMultilevel"/>
    <w:tmpl w:val="11CAE1C8"/>
    <w:lvl w:ilvl="0" w:tplc="40090017">
      <w:start w:val="1"/>
      <w:numFmt w:val="lowerLetter"/>
      <w:lvlText w:val="%1)"/>
      <w:lvlJc w:val="left"/>
      <w:pPr>
        <w:ind w:left="5216" w:hanging="360"/>
      </w:pPr>
    </w:lvl>
    <w:lvl w:ilvl="1" w:tplc="40090019" w:tentative="1">
      <w:start w:val="1"/>
      <w:numFmt w:val="lowerLetter"/>
      <w:lvlText w:val="%2."/>
      <w:lvlJc w:val="left"/>
      <w:pPr>
        <w:ind w:left="5936" w:hanging="360"/>
      </w:pPr>
    </w:lvl>
    <w:lvl w:ilvl="2" w:tplc="4009001B" w:tentative="1">
      <w:start w:val="1"/>
      <w:numFmt w:val="lowerRoman"/>
      <w:lvlText w:val="%3."/>
      <w:lvlJc w:val="right"/>
      <w:pPr>
        <w:ind w:left="6656" w:hanging="180"/>
      </w:pPr>
    </w:lvl>
    <w:lvl w:ilvl="3" w:tplc="4009000F" w:tentative="1">
      <w:start w:val="1"/>
      <w:numFmt w:val="decimal"/>
      <w:lvlText w:val="%4."/>
      <w:lvlJc w:val="left"/>
      <w:pPr>
        <w:ind w:left="7376" w:hanging="360"/>
      </w:pPr>
    </w:lvl>
    <w:lvl w:ilvl="4" w:tplc="40090019" w:tentative="1">
      <w:start w:val="1"/>
      <w:numFmt w:val="lowerLetter"/>
      <w:lvlText w:val="%5."/>
      <w:lvlJc w:val="left"/>
      <w:pPr>
        <w:ind w:left="8096" w:hanging="360"/>
      </w:pPr>
    </w:lvl>
    <w:lvl w:ilvl="5" w:tplc="4009001B" w:tentative="1">
      <w:start w:val="1"/>
      <w:numFmt w:val="lowerRoman"/>
      <w:lvlText w:val="%6."/>
      <w:lvlJc w:val="right"/>
      <w:pPr>
        <w:ind w:left="8816" w:hanging="180"/>
      </w:pPr>
    </w:lvl>
    <w:lvl w:ilvl="6" w:tplc="4009000F" w:tentative="1">
      <w:start w:val="1"/>
      <w:numFmt w:val="decimal"/>
      <w:lvlText w:val="%7."/>
      <w:lvlJc w:val="left"/>
      <w:pPr>
        <w:ind w:left="9536" w:hanging="360"/>
      </w:pPr>
    </w:lvl>
    <w:lvl w:ilvl="7" w:tplc="40090019" w:tentative="1">
      <w:start w:val="1"/>
      <w:numFmt w:val="lowerLetter"/>
      <w:lvlText w:val="%8."/>
      <w:lvlJc w:val="left"/>
      <w:pPr>
        <w:ind w:left="10256" w:hanging="360"/>
      </w:pPr>
    </w:lvl>
    <w:lvl w:ilvl="8" w:tplc="4009001B" w:tentative="1">
      <w:start w:val="1"/>
      <w:numFmt w:val="lowerRoman"/>
      <w:lvlText w:val="%9."/>
      <w:lvlJc w:val="right"/>
      <w:pPr>
        <w:ind w:left="10976" w:hanging="180"/>
      </w:pPr>
    </w:lvl>
  </w:abstractNum>
  <w:abstractNum w:abstractNumId="6" w15:restartNumberingAfterBreak="0">
    <w:nsid w:val="2D6652A7"/>
    <w:multiLevelType w:val="hybridMultilevel"/>
    <w:tmpl w:val="9A5C5914"/>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14615EF"/>
    <w:multiLevelType w:val="hybridMultilevel"/>
    <w:tmpl w:val="364A05D4"/>
    <w:lvl w:ilvl="0" w:tplc="FFFFFFFF">
      <w:start w:val="1"/>
      <w:numFmt w:val="decimal"/>
      <w:lvlText w:val="%1"/>
      <w:lvlJc w:val="left"/>
      <w:pPr>
        <w:ind w:left="2336" w:hanging="360"/>
      </w:pPr>
      <w:rPr>
        <w:rFonts w:hint="default"/>
      </w:rPr>
    </w:lvl>
    <w:lvl w:ilvl="1" w:tplc="40090019" w:tentative="1">
      <w:start w:val="1"/>
      <w:numFmt w:val="lowerLetter"/>
      <w:lvlText w:val="%2."/>
      <w:lvlJc w:val="left"/>
      <w:pPr>
        <w:ind w:left="3056" w:hanging="360"/>
      </w:pPr>
    </w:lvl>
    <w:lvl w:ilvl="2" w:tplc="4009001B" w:tentative="1">
      <w:start w:val="1"/>
      <w:numFmt w:val="lowerRoman"/>
      <w:lvlText w:val="%3."/>
      <w:lvlJc w:val="right"/>
      <w:pPr>
        <w:ind w:left="3776" w:hanging="180"/>
      </w:pPr>
    </w:lvl>
    <w:lvl w:ilvl="3" w:tplc="4009000F" w:tentative="1">
      <w:start w:val="1"/>
      <w:numFmt w:val="decimal"/>
      <w:lvlText w:val="%4."/>
      <w:lvlJc w:val="left"/>
      <w:pPr>
        <w:ind w:left="4496" w:hanging="360"/>
      </w:pPr>
    </w:lvl>
    <w:lvl w:ilvl="4" w:tplc="40090019" w:tentative="1">
      <w:start w:val="1"/>
      <w:numFmt w:val="lowerLetter"/>
      <w:lvlText w:val="%5."/>
      <w:lvlJc w:val="left"/>
      <w:pPr>
        <w:ind w:left="5216" w:hanging="360"/>
      </w:pPr>
    </w:lvl>
    <w:lvl w:ilvl="5" w:tplc="4009001B" w:tentative="1">
      <w:start w:val="1"/>
      <w:numFmt w:val="lowerRoman"/>
      <w:lvlText w:val="%6."/>
      <w:lvlJc w:val="right"/>
      <w:pPr>
        <w:ind w:left="5936" w:hanging="180"/>
      </w:pPr>
    </w:lvl>
    <w:lvl w:ilvl="6" w:tplc="4009000F" w:tentative="1">
      <w:start w:val="1"/>
      <w:numFmt w:val="decimal"/>
      <w:lvlText w:val="%7."/>
      <w:lvlJc w:val="left"/>
      <w:pPr>
        <w:ind w:left="6656" w:hanging="360"/>
      </w:pPr>
    </w:lvl>
    <w:lvl w:ilvl="7" w:tplc="40090019" w:tentative="1">
      <w:start w:val="1"/>
      <w:numFmt w:val="lowerLetter"/>
      <w:lvlText w:val="%8."/>
      <w:lvlJc w:val="left"/>
      <w:pPr>
        <w:ind w:left="7376" w:hanging="360"/>
      </w:pPr>
    </w:lvl>
    <w:lvl w:ilvl="8" w:tplc="4009001B" w:tentative="1">
      <w:start w:val="1"/>
      <w:numFmt w:val="lowerRoman"/>
      <w:lvlText w:val="%9."/>
      <w:lvlJc w:val="right"/>
      <w:pPr>
        <w:ind w:left="8096" w:hanging="180"/>
      </w:pPr>
    </w:lvl>
  </w:abstractNum>
  <w:abstractNum w:abstractNumId="8" w15:restartNumberingAfterBreak="0">
    <w:nsid w:val="37D239B8"/>
    <w:multiLevelType w:val="hybridMultilevel"/>
    <w:tmpl w:val="096010F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393D1907"/>
    <w:multiLevelType w:val="hybridMultilevel"/>
    <w:tmpl w:val="9A44B7C2"/>
    <w:lvl w:ilvl="0" w:tplc="40090011">
      <w:start w:val="1"/>
      <w:numFmt w:val="decimal"/>
      <w:lvlText w:val="%1)"/>
      <w:lvlJc w:val="left"/>
      <w:pPr>
        <w:ind w:left="1617" w:hanging="360"/>
      </w:pPr>
    </w:lvl>
    <w:lvl w:ilvl="1" w:tplc="40090019" w:tentative="1">
      <w:start w:val="1"/>
      <w:numFmt w:val="lowerLetter"/>
      <w:lvlText w:val="%2."/>
      <w:lvlJc w:val="left"/>
      <w:pPr>
        <w:ind w:left="2337" w:hanging="360"/>
      </w:pPr>
    </w:lvl>
    <w:lvl w:ilvl="2" w:tplc="4009001B" w:tentative="1">
      <w:start w:val="1"/>
      <w:numFmt w:val="lowerRoman"/>
      <w:lvlText w:val="%3."/>
      <w:lvlJc w:val="right"/>
      <w:pPr>
        <w:ind w:left="3057" w:hanging="180"/>
      </w:pPr>
    </w:lvl>
    <w:lvl w:ilvl="3" w:tplc="4009000F" w:tentative="1">
      <w:start w:val="1"/>
      <w:numFmt w:val="decimal"/>
      <w:lvlText w:val="%4."/>
      <w:lvlJc w:val="left"/>
      <w:pPr>
        <w:ind w:left="3777" w:hanging="360"/>
      </w:pPr>
    </w:lvl>
    <w:lvl w:ilvl="4" w:tplc="40090019" w:tentative="1">
      <w:start w:val="1"/>
      <w:numFmt w:val="lowerLetter"/>
      <w:lvlText w:val="%5."/>
      <w:lvlJc w:val="left"/>
      <w:pPr>
        <w:ind w:left="4497" w:hanging="360"/>
      </w:pPr>
    </w:lvl>
    <w:lvl w:ilvl="5" w:tplc="4009001B" w:tentative="1">
      <w:start w:val="1"/>
      <w:numFmt w:val="lowerRoman"/>
      <w:lvlText w:val="%6."/>
      <w:lvlJc w:val="right"/>
      <w:pPr>
        <w:ind w:left="5217" w:hanging="180"/>
      </w:pPr>
    </w:lvl>
    <w:lvl w:ilvl="6" w:tplc="4009000F" w:tentative="1">
      <w:start w:val="1"/>
      <w:numFmt w:val="decimal"/>
      <w:lvlText w:val="%7."/>
      <w:lvlJc w:val="left"/>
      <w:pPr>
        <w:ind w:left="5937" w:hanging="360"/>
      </w:pPr>
    </w:lvl>
    <w:lvl w:ilvl="7" w:tplc="40090019" w:tentative="1">
      <w:start w:val="1"/>
      <w:numFmt w:val="lowerLetter"/>
      <w:lvlText w:val="%8."/>
      <w:lvlJc w:val="left"/>
      <w:pPr>
        <w:ind w:left="6657" w:hanging="360"/>
      </w:pPr>
    </w:lvl>
    <w:lvl w:ilvl="8" w:tplc="4009001B" w:tentative="1">
      <w:start w:val="1"/>
      <w:numFmt w:val="lowerRoman"/>
      <w:lvlText w:val="%9."/>
      <w:lvlJc w:val="right"/>
      <w:pPr>
        <w:ind w:left="7377" w:hanging="180"/>
      </w:pPr>
    </w:lvl>
  </w:abstractNum>
  <w:abstractNum w:abstractNumId="10" w15:restartNumberingAfterBreak="0">
    <w:nsid w:val="39BE71E3"/>
    <w:multiLevelType w:val="hybridMultilevel"/>
    <w:tmpl w:val="F81E2102"/>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85104DD"/>
    <w:multiLevelType w:val="hybridMultilevel"/>
    <w:tmpl w:val="A122184E"/>
    <w:lvl w:ilvl="0" w:tplc="514E7374">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3FE7391"/>
    <w:multiLevelType w:val="hybridMultilevel"/>
    <w:tmpl w:val="B26ECF4C"/>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3" w15:restartNumberingAfterBreak="0">
    <w:nsid w:val="580745F0"/>
    <w:multiLevelType w:val="hybridMultilevel"/>
    <w:tmpl w:val="B95A2D80"/>
    <w:lvl w:ilvl="0" w:tplc="9D5C42BC">
      <w:start w:val="1"/>
      <w:numFmt w:val="decimal"/>
      <w:lvlText w:val="%1."/>
      <w:lvlJc w:val="left"/>
      <w:pPr>
        <w:ind w:left="4496" w:hanging="360"/>
      </w:pPr>
      <w:rPr>
        <w:rFonts w:hint="default"/>
        <w:sz w:val="20"/>
        <w:szCs w:val="20"/>
      </w:rPr>
    </w:lvl>
    <w:lvl w:ilvl="1" w:tplc="40090019" w:tentative="1">
      <w:start w:val="1"/>
      <w:numFmt w:val="lowerLetter"/>
      <w:lvlText w:val="%2."/>
      <w:lvlJc w:val="left"/>
      <w:pPr>
        <w:ind w:left="5216" w:hanging="360"/>
      </w:pPr>
    </w:lvl>
    <w:lvl w:ilvl="2" w:tplc="4009001B" w:tentative="1">
      <w:start w:val="1"/>
      <w:numFmt w:val="lowerRoman"/>
      <w:lvlText w:val="%3."/>
      <w:lvlJc w:val="right"/>
      <w:pPr>
        <w:ind w:left="5936" w:hanging="180"/>
      </w:pPr>
    </w:lvl>
    <w:lvl w:ilvl="3" w:tplc="4009000F" w:tentative="1">
      <w:start w:val="1"/>
      <w:numFmt w:val="decimal"/>
      <w:lvlText w:val="%4."/>
      <w:lvlJc w:val="left"/>
      <w:pPr>
        <w:ind w:left="6656" w:hanging="360"/>
      </w:pPr>
    </w:lvl>
    <w:lvl w:ilvl="4" w:tplc="40090019" w:tentative="1">
      <w:start w:val="1"/>
      <w:numFmt w:val="lowerLetter"/>
      <w:lvlText w:val="%5."/>
      <w:lvlJc w:val="left"/>
      <w:pPr>
        <w:ind w:left="7376" w:hanging="360"/>
      </w:pPr>
    </w:lvl>
    <w:lvl w:ilvl="5" w:tplc="4009001B" w:tentative="1">
      <w:start w:val="1"/>
      <w:numFmt w:val="lowerRoman"/>
      <w:lvlText w:val="%6."/>
      <w:lvlJc w:val="right"/>
      <w:pPr>
        <w:ind w:left="8096" w:hanging="180"/>
      </w:pPr>
    </w:lvl>
    <w:lvl w:ilvl="6" w:tplc="4009000F" w:tentative="1">
      <w:start w:val="1"/>
      <w:numFmt w:val="decimal"/>
      <w:lvlText w:val="%7."/>
      <w:lvlJc w:val="left"/>
      <w:pPr>
        <w:ind w:left="8816" w:hanging="360"/>
      </w:pPr>
    </w:lvl>
    <w:lvl w:ilvl="7" w:tplc="40090019" w:tentative="1">
      <w:start w:val="1"/>
      <w:numFmt w:val="lowerLetter"/>
      <w:lvlText w:val="%8."/>
      <w:lvlJc w:val="left"/>
      <w:pPr>
        <w:ind w:left="9536" w:hanging="360"/>
      </w:pPr>
    </w:lvl>
    <w:lvl w:ilvl="8" w:tplc="4009001B" w:tentative="1">
      <w:start w:val="1"/>
      <w:numFmt w:val="lowerRoman"/>
      <w:lvlText w:val="%9."/>
      <w:lvlJc w:val="right"/>
      <w:pPr>
        <w:ind w:left="10256" w:hanging="180"/>
      </w:pPr>
    </w:lvl>
  </w:abstractNum>
  <w:abstractNum w:abstractNumId="14" w15:restartNumberingAfterBreak="0">
    <w:nsid w:val="691D4759"/>
    <w:multiLevelType w:val="hybridMultilevel"/>
    <w:tmpl w:val="099CF1B8"/>
    <w:lvl w:ilvl="0" w:tplc="89202C4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A8C45F8"/>
    <w:multiLevelType w:val="hybridMultilevel"/>
    <w:tmpl w:val="1D0CA140"/>
    <w:lvl w:ilvl="0" w:tplc="08A88128">
      <w:start w:val="1"/>
      <w:numFmt w:val="decimal"/>
      <w:lvlText w:val="(%1)"/>
      <w:lvlJc w:val="left"/>
      <w:pPr>
        <w:ind w:left="720" w:hanging="360"/>
      </w:pPr>
      <w:rPr>
        <w:rFonts w:hint="default"/>
        <w:b w:val="0"/>
        <w:i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B3C1CFB"/>
    <w:multiLevelType w:val="hybridMultilevel"/>
    <w:tmpl w:val="727A374A"/>
    <w:lvl w:ilvl="0" w:tplc="89202C4A">
      <w:start w:val="1"/>
      <w:numFmt w:val="lowerRoman"/>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6BD63548"/>
    <w:multiLevelType w:val="hybridMultilevel"/>
    <w:tmpl w:val="53F44F36"/>
    <w:lvl w:ilvl="0" w:tplc="9D5C42BC">
      <w:start w:val="1"/>
      <w:numFmt w:val="decimal"/>
      <w:lvlText w:val="%1."/>
      <w:lvlJc w:val="left"/>
      <w:pPr>
        <w:ind w:left="360" w:hanging="360"/>
      </w:pPr>
      <w:rPr>
        <w:rFonts w:hint="default"/>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6FCB7B7B"/>
    <w:multiLevelType w:val="hybridMultilevel"/>
    <w:tmpl w:val="F3767D0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568272163">
    <w:abstractNumId w:val="15"/>
  </w:num>
  <w:num w:numId="2" w16cid:durableId="1876775036">
    <w:abstractNumId w:val="18"/>
  </w:num>
  <w:num w:numId="3" w16cid:durableId="888884403">
    <w:abstractNumId w:val="8"/>
  </w:num>
  <w:num w:numId="4" w16cid:durableId="1976400495">
    <w:abstractNumId w:val="12"/>
  </w:num>
  <w:num w:numId="5" w16cid:durableId="1724332927">
    <w:abstractNumId w:val="9"/>
  </w:num>
  <w:num w:numId="6" w16cid:durableId="230315718">
    <w:abstractNumId w:val="7"/>
  </w:num>
  <w:num w:numId="7" w16cid:durableId="1197236210">
    <w:abstractNumId w:val="3"/>
  </w:num>
  <w:num w:numId="8" w16cid:durableId="559903727">
    <w:abstractNumId w:val="17"/>
  </w:num>
  <w:num w:numId="9" w16cid:durableId="1528521154">
    <w:abstractNumId w:val="0"/>
  </w:num>
  <w:num w:numId="10" w16cid:durableId="500464596">
    <w:abstractNumId w:val="13"/>
  </w:num>
  <w:num w:numId="11" w16cid:durableId="1370958935">
    <w:abstractNumId w:val="10"/>
  </w:num>
  <w:num w:numId="12" w16cid:durableId="819225347">
    <w:abstractNumId w:val="4"/>
  </w:num>
  <w:num w:numId="13" w16cid:durableId="492113043">
    <w:abstractNumId w:val="5"/>
  </w:num>
  <w:num w:numId="14" w16cid:durableId="1112824881">
    <w:abstractNumId w:val="2"/>
  </w:num>
  <w:num w:numId="15" w16cid:durableId="1397047467">
    <w:abstractNumId w:val="1"/>
  </w:num>
  <w:num w:numId="16" w16cid:durableId="1674410298">
    <w:abstractNumId w:val="16"/>
  </w:num>
  <w:num w:numId="17" w16cid:durableId="1086150825">
    <w:abstractNumId w:val="14"/>
  </w:num>
  <w:num w:numId="18" w16cid:durableId="523400424">
    <w:abstractNumId w:val="11"/>
  </w:num>
  <w:num w:numId="19" w16cid:durableId="64495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EF"/>
    <w:rsid w:val="000645BF"/>
    <w:rsid w:val="00205E75"/>
    <w:rsid w:val="00395678"/>
    <w:rsid w:val="00426348"/>
    <w:rsid w:val="00605B11"/>
    <w:rsid w:val="007F7468"/>
    <w:rsid w:val="00830187"/>
    <w:rsid w:val="008452DF"/>
    <w:rsid w:val="00905A9F"/>
    <w:rsid w:val="00977DBC"/>
    <w:rsid w:val="009F48B4"/>
    <w:rsid w:val="00B57C9D"/>
    <w:rsid w:val="00C100AD"/>
    <w:rsid w:val="00C713EF"/>
    <w:rsid w:val="00E874EA"/>
    <w:rsid w:val="00EA4359"/>
    <w:rsid w:val="00F604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03A4"/>
  <w15:chartTrackingRefBased/>
  <w15:docId w15:val="{734988EA-8B93-48BA-84B1-EEE759B5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3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3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3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3EF"/>
    <w:rPr>
      <w:rFonts w:eastAsiaTheme="majorEastAsia" w:cstheme="majorBidi"/>
      <w:color w:val="272727" w:themeColor="text1" w:themeTint="D8"/>
    </w:rPr>
  </w:style>
  <w:style w:type="paragraph" w:styleId="Title">
    <w:name w:val="Title"/>
    <w:basedOn w:val="Normal"/>
    <w:next w:val="Normal"/>
    <w:link w:val="TitleChar"/>
    <w:uiPriority w:val="10"/>
    <w:qFormat/>
    <w:rsid w:val="00C71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3EF"/>
    <w:pPr>
      <w:spacing w:before="160"/>
      <w:jc w:val="center"/>
    </w:pPr>
    <w:rPr>
      <w:i/>
      <w:iCs/>
      <w:color w:val="404040" w:themeColor="text1" w:themeTint="BF"/>
    </w:rPr>
  </w:style>
  <w:style w:type="character" w:customStyle="1" w:styleId="QuoteChar">
    <w:name w:val="Quote Char"/>
    <w:basedOn w:val="DefaultParagraphFont"/>
    <w:link w:val="Quote"/>
    <w:uiPriority w:val="29"/>
    <w:rsid w:val="00C713EF"/>
    <w:rPr>
      <w:i/>
      <w:iCs/>
      <w:color w:val="404040" w:themeColor="text1" w:themeTint="BF"/>
    </w:rPr>
  </w:style>
  <w:style w:type="paragraph" w:styleId="ListParagraph">
    <w:name w:val="List Paragraph"/>
    <w:basedOn w:val="Normal"/>
    <w:uiPriority w:val="34"/>
    <w:qFormat/>
    <w:rsid w:val="00C713EF"/>
    <w:pPr>
      <w:ind w:left="720"/>
      <w:contextualSpacing/>
    </w:pPr>
  </w:style>
  <w:style w:type="character" w:styleId="IntenseEmphasis">
    <w:name w:val="Intense Emphasis"/>
    <w:basedOn w:val="DefaultParagraphFont"/>
    <w:uiPriority w:val="21"/>
    <w:qFormat/>
    <w:rsid w:val="00C713EF"/>
    <w:rPr>
      <w:i/>
      <w:iCs/>
      <w:color w:val="0F4761" w:themeColor="accent1" w:themeShade="BF"/>
    </w:rPr>
  </w:style>
  <w:style w:type="paragraph" w:styleId="IntenseQuote">
    <w:name w:val="Intense Quote"/>
    <w:basedOn w:val="Normal"/>
    <w:next w:val="Normal"/>
    <w:link w:val="IntenseQuoteChar"/>
    <w:uiPriority w:val="30"/>
    <w:qFormat/>
    <w:rsid w:val="00C71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3EF"/>
    <w:rPr>
      <w:i/>
      <w:iCs/>
      <w:color w:val="0F4761" w:themeColor="accent1" w:themeShade="BF"/>
    </w:rPr>
  </w:style>
  <w:style w:type="character" w:styleId="IntenseReference">
    <w:name w:val="Intense Reference"/>
    <w:basedOn w:val="DefaultParagraphFont"/>
    <w:uiPriority w:val="32"/>
    <w:qFormat/>
    <w:rsid w:val="00C713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 Bhadra S M</dc:creator>
  <cp:keywords/>
  <dc:description/>
  <cp:lastModifiedBy>Ash  Mohomad</cp:lastModifiedBy>
  <cp:revision>2</cp:revision>
  <dcterms:created xsi:type="dcterms:W3CDTF">2025-12-12T13:15:00Z</dcterms:created>
  <dcterms:modified xsi:type="dcterms:W3CDTF">2025-12-12T13:15:00Z</dcterms:modified>
</cp:coreProperties>
</file>