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2384" w14:textId="77777777" w:rsidR="001C2DD9" w:rsidRPr="008B1B51" w:rsidRDefault="001C2DD9" w:rsidP="001C2DD9">
      <w:pPr>
        <w:spacing w:line="360" w:lineRule="auto"/>
        <w:jc w:val="center"/>
        <w:rPr>
          <w:b/>
          <w:bCs/>
          <w:u w:val="single"/>
        </w:rPr>
      </w:pPr>
      <w:bookmarkStart w:id="0" w:name="_Hlk216435559"/>
      <w:r w:rsidRPr="008B1B51">
        <w:rPr>
          <w:b/>
          <w:bCs/>
          <w:u w:val="single"/>
        </w:rPr>
        <w:t xml:space="preserve">DRAFT </w:t>
      </w:r>
    </w:p>
    <w:p w14:paraId="5875386C" w14:textId="77777777" w:rsidR="001C2DD9" w:rsidRDefault="001C2DD9" w:rsidP="001C2DD9">
      <w:pPr>
        <w:spacing w:line="360" w:lineRule="auto"/>
        <w:jc w:val="center"/>
        <w:rPr>
          <w:b/>
          <w:bCs/>
        </w:rPr>
      </w:pPr>
      <w:r>
        <w:rPr>
          <w:b/>
          <w:bCs/>
        </w:rPr>
        <w:t>FOR PUBLIC CONSULTATIONS (12.12.25 TO 11.01.26)</w:t>
      </w:r>
    </w:p>
    <w:p w14:paraId="24026D4A" w14:textId="77777777" w:rsidR="001C2DD9" w:rsidRDefault="001C2DD9" w:rsidP="001C2DD9">
      <w:pPr>
        <w:spacing w:line="360" w:lineRule="auto"/>
        <w:jc w:val="center"/>
        <w:rPr>
          <w:b/>
          <w:bCs/>
        </w:rPr>
      </w:pPr>
    </w:p>
    <w:p w14:paraId="0C27727F" w14:textId="77777777" w:rsidR="001C2DD9" w:rsidRPr="00D62B99" w:rsidRDefault="001C2DD9" w:rsidP="001C2DD9">
      <w:pPr>
        <w:spacing w:line="360" w:lineRule="auto"/>
        <w:jc w:val="center"/>
        <w:rPr>
          <w:b/>
          <w:bCs/>
        </w:rPr>
      </w:pPr>
      <w:r w:rsidRPr="00D62B99">
        <w:rPr>
          <w:b/>
          <w:bCs/>
        </w:rPr>
        <w:t xml:space="preserve">MINISTRY OF PORTS, SHIPPING </w:t>
      </w:r>
      <w:r>
        <w:rPr>
          <w:b/>
          <w:bCs/>
        </w:rPr>
        <w:t>AND</w:t>
      </w:r>
      <w:r w:rsidRPr="00D62B99">
        <w:rPr>
          <w:b/>
          <w:bCs/>
        </w:rPr>
        <w:t xml:space="preserve"> WATERWAYS</w:t>
      </w:r>
    </w:p>
    <w:p w14:paraId="606037F8" w14:textId="77777777" w:rsidR="001C2DD9" w:rsidRDefault="001C2DD9" w:rsidP="001C2DD9">
      <w:pPr>
        <w:spacing w:line="360" w:lineRule="auto"/>
        <w:jc w:val="center"/>
        <w:rPr>
          <w:b/>
          <w:bCs/>
        </w:rPr>
      </w:pPr>
      <w:r w:rsidRPr="00D62B99">
        <w:rPr>
          <w:b/>
          <w:bCs/>
        </w:rPr>
        <w:t>NOTIFICATION</w:t>
      </w:r>
    </w:p>
    <w:p w14:paraId="66500A05" w14:textId="77732376" w:rsidR="001C2DD9" w:rsidRDefault="001C2DD9" w:rsidP="001C2DD9">
      <w:pPr>
        <w:spacing w:line="360" w:lineRule="auto"/>
        <w:jc w:val="right"/>
        <w:rPr>
          <w:b/>
          <w:bCs/>
        </w:rPr>
      </w:pPr>
      <w:r w:rsidRPr="00F144EA">
        <w:rPr>
          <w:b/>
          <w:bCs/>
        </w:rPr>
        <w:t>New Delhi, the____________ 202</w:t>
      </w:r>
      <w:r w:rsidR="001727E0">
        <w:rPr>
          <w:b/>
          <w:bCs/>
        </w:rPr>
        <w:t>6</w:t>
      </w:r>
      <w:r w:rsidRPr="00D62B99">
        <w:rPr>
          <w:b/>
          <w:bCs/>
        </w:rPr>
        <w:br/>
      </w:r>
    </w:p>
    <w:bookmarkEnd w:id="0"/>
    <w:p w14:paraId="3D263AB3" w14:textId="77777777" w:rsidR="00470739" w:rsidRPr="005D66F4" w:rsidRDefault="00470739" w:rsidP="00470739">
      <w:pPr>
        <w:snapToGrid w:val="0"/>
        <w:spacing w:before="120" w:after="120"/>
        <w:jc w:val="center"/>
        <w:rPr>
          <w:rFonts w:ascii="Bookman Old Style" w:hAnsi="Bookman Old Style"/>
          <w:color w:val="000000" w:themeColor="text1"/>
        </w:rPr>
      </w:pPr>
    </w:p>
    <w:p w14:paraId="52413E7D" w14:textId="3E9468D2" w:rsidR="00470739" w:rsidRPr="005D66F4" w:rsidRDefault="00470739" w:rsidP="00470739">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ab/>
        <w:t xml:space="preserve">G.S.R.------- (E)-In exercise of the powers conferred by </w:t>
      </w:r>
      <w:r w:rsidRPr="005D66F4">
        <w:rPr>
          <w:rFonts w:ascii="Bookman Old Style" w:hAnsi="Bookman Old Style"/>
          <w:bCs/>
          <w:color w:val="000000" w:themeColor="text1"/>
        </w:rPr>
        <w:t xml:space="preserve">sub-section (1) and (2) of </w:t>
      </w:r>
      <w:r w:rsidR="00305577">
        <w:rPr>
          <w:rFonts w:ascii="Bookman Old Style" w:hAnsi="Bookman Old Style"/>
          <w:bCs/>
          <w:color w:val="000000" w:themeColor="text1"/>
        </w:rPr>
        <w:t>S</w:t>
      </w:r>
      <w:r w:rsidRPr="005D66F4">
        <w:rPr>
          <w:rFonts w:ascii="Bookman Old Style" w:hAnsi="Bookman Old Style"/>
          <w:bCs/>
          <w:color w:val="000000" w:themeColor="text1"/>
        </w:rPr>
        <w:t xml:space="preserve">ection 116 read with sub-section (1) and clause (a) and (b) of sub-section (2) of </w:t>
      </w:r>
      <w:r w:rsidR="00305577">
        <w:rPr>
          <w:rFonts w:ascii="Bookman Old Style" w:hAnsi="Bookman Old Style"/>
          <w:bCs/>
          <w:color w:val="000000" w:themeColor="text1"/>
        </w:rPr>
        <w:t>S</w:t>
      </w:r>
      <w:r w:rsidRPr="005D66F4">
        <w:rPr>
          <w:rFonts w:ascii="Bookman Old Style" w:hAnsi="Bookman Old Style"/>
          <w:bCs/>
          <w:color w:val="000000" w:themeColor="text1"/>
        </w:rPr>
        <w:t xml:space="preserve">ection 130 read </w:t>
      </w:r>
      <w:r w:rsidR="006A2966">
        <w:rPr>
          <w:rFonts w:ascii="Bookman Old Style" w:hAnsi="Bookman Old Style"/>
          <w:bCs/>
          <w:color w:val="000000" w:themeColor="text1"/>
        </w:rPr>
        <w:t>w</w:t>
      </w:r>
      <w:r w:rsidRPr="005D66F4">
        <w:rPr>
          <w:rFonts w:ascii="Bookman Old Style" w:hAnsi="Bookman Old Style"/>
          <w:bCs/>
          <w:color w:val="000000" w:themeColor="text1"/>
        </w:rPr>
        <w:t>ith</w:t>
      </w:r>
      <w:r w:rsidRPr="005D66F4">
        <w:rPr>
          <w:rFonts w:ascii="Bookman Old Style" w:hAnsi="Bookman Old Style"/>
          <w:color w:val="000000" w:themeColor="text1"/>
        </w:rPr>
        <w:t xml:space="preserve"> Section 319</w:t>
      </w:r>
      <w:r w:rsidR="00977D3E">
        <w:rPr>
          <w:rFonts w:ascii="Bookman Old Style" w:hAnsi="Bookman Old Style"/>
          <w:color w:val="000000" w:themeColor="text1"/>
        </w:rPr>
        <w:t xml:space="preserve"> of</w:t>
      </w:r>
      <w:r w:rsidRPr="005D66F4">
        <w:rPr>
          <w:rFonts w:ascii="Bookman Old Style" w:hAnsi="Bookman Old Style"/>
          <w:color w:val="000000" w:themeColor="text1"/>
        </w:rPr>
        <w:t xml:space="preserve"> </w:t>
      </w:r>
      <w:r w:rsidRPr="00686295">
        <w:rPr>
          <w:rFonts w:ascii="Bookman Old Style" w:hAnsi="Bookman Old Style"/>
          <w:color w:val="000000" w:themeColor="text1"/>
        </w:rPr>
        <w:t>Merchant</w:t>
      </w:r>
      <w:r w:rsidRPr="00545CB9">
        <w:rPr>
          <w:rFonts w:ascii="Bookman Old Style" w:hAnsi="Bookman Old Style"/>
          <w:color w:val="000000" w:themeColor="text1"/>
        </w:rPr>
        <w:t xml:space="preserve"> </w:t>
      </w:r>
      <w:r w:rsidRPr="005D66F4">
        <w:rPr>
          <w:rFonts w:ascii="Bookman Old Style" w:hAnsi="Bookman Old Style"/>
          <w:color w:val="000000" w:themeColor="text1"/>
        </w:rPr>
        <w:t>Shipping Act, 2025 and in supersession of the Merchant Shipping (Carriage of Cargo) Rules, 1995,</w:t>
      </w:r>
      <w:r w:rsidRPr="005D66F4">
        <w:rPr>
          <w:rFonts w:ascii="Bookman Old Style" w:hAnsi="Bookman Old Style"/>
          <w:b/>
          <w:bCs/>
          <w:color w:val="000000" w:themeColor="text1"/>
        </w:rPr>
        <w:t xml:space="preserve"> </w:t>
      </w:r>
      <w:r w:rsidRPr="005D66F4">
        <w:rPr>
          <w:rFonts w:ascii="Bookman Old Style" w:hAnsi="Bookman Old Style"/>
          <w:color w:val="000000" w:themeColor="text1"/>
        </w:rPr>
        <w:t>except as respects things done or omitted to be done before such supersession, the Central Government hereby makes the following rules namely:</w:t>
      </w:r>
    </w:p>
    <w:p w14:paraId="2C071E66" w14:textId="77777777" w:rsidR="00470739" w:rsidRPr="005D66F4" w:rsidRDefault="00470739" w:rsidP="00470739">
      <w:pPr>
        <w:autoSpaceDE w:val="0"/>
        <w:autoSpaceDN w:val="0"/>
        <w:adjustRightInd w:val="0"/>
        <w:snapToGrid w:val="0"/>
        <w:spacing w:before="120" w:after="120"/>
        <w:jc w:val="both"/>
        <w:rPr>
          <w:rFonts w:ascii="Bookman Old Style" w:hAnsi="Bookman Old Style"/>
          <w:b/>
          <w:bCs/>
          <w:color w:val="000000" w:themeColor="text1"/>
        </w:rPr>
      </w:pPr>
    </w:p>
    <w:p w14:paraId="362F028A" w14:textId="4481456B" w:rsidR="004C6C1D" w:rsidRPr="005D66F4" w:rsidRDefault="00470739" w:rsidP="00F144EA">
      <w:pPr>
        <w:snapToGrid w:val="0"/>
        <w:spacing w:before="120" w:after="120"/>
        <w:jc w:val="center"/>
        <w:rPr>
          <w:rFonts w:ascii="Bookman Old Style" w:hAnsi="Bookman Old Style"/>
          <w:b/>
          <w:color w:val="000000" w:themeColor="text1"/>
        </w:rPr>
      </w:pPr>
      <w:r w:rsidRPr="005D66F4">
        <w:rPr>
          <w:rFonts w:ascii="Bookman Old Style" w:hAnsi="Bookman Old Style"/>
          <w:b/>
          <w:color w:val="000000" w:themeColor="text1"/>
        </w:rPr>
        <w:t>PART I: General Provisions</w:t>
      </w:r>
    </w:p>
    <w:p w14:paraId="52D49188"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 xml:space="preserve">Short title, commencement: </w:t>
      </w:r>
    </w:p>
    <w:p w14:paraId="3FDFEC5E" w14:textId="77777777" w:rsidR="00470739" w:rsidRPr="001C2DD9" w:rsidRDefault="00470739" w:rsidP="004C6C1D">
      <w:pPr>
        <w:pStyle w:val="ListParagraph"/>
        <w:snapToGrid w:val="0"/>
        <w:spacing w:before="120" w:after="120"/>
        <w:ind w:left="0"/>
        <w:contextualSpacing w:val="0"/>
        <w:jc w:val="both"/>
        <w:rPr>
          <w:rFonts w:ascii="Bookman Old Style" w:hAnsi="Bookman Old Style"/>
          <w:b/>
          <w:bCs/>
          <w:color w:val="000000" w:themeColor="text1"/>
        </w:rPr>
      </w:pPr>
      <w:r w:rsidRPr="005D66F4">
        <w:rPr>
          <w:rFonts w:ascii="Bookman Old Style" w:hAnsi="Bookman Old Style"/>
          <w:color w:val="000000" w:themeColor="text1"/>
        </w:rPr>
        <w:t xml:space="preserve">(1) These rules may be called </w:t>
      </w:r>
      <w:r w:rsidRPr="001C2DD9">
        <w:rPr>
          <w:rFonts w:ascii="Bookman Old Style" w:hAnsi="Bookman Old Style"/>
          <w:b/>
          <w:bCs/>
          <w:color w:val="000000" w:themeColor="text1"/>
        </w:rPr>
        <w:t>Merchant Shipping (Carriage of Cargoes, and Oil Fuels) Rules, 2026.</w:t>
      </w:r>
    </w:p>
    <w:p w14:paraId="0C7BA373"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 They shall come into force on the date of their publication in the Official Gazette.</w:t>
      </w:r>
    </w:p>
    <w:p w14:paraId="7E3A2952" w14:textId="77777777" w:rsidR="00470739" w:rsidRPr="005D66F4" w:rsidRDefault="00470739" w:rsidP="004C6C1D">
      <w:pPr>
        <w:snapToGrid w:val="0"/>
        <w:spacing w:before="120" w:after="120"/>
        <w:jc w:val="both"/>
        <w:rPr>
          <w:rFonts w:ascii="Bookman Old Style" w:hAnsi="Bookman Old Style"/>
          <w:color w:val="000000" w:themeColor="text1"/>
        </w:rPr>
      </w:pPr>
    </w:p>
    <w:p w14:paraId="185037FC" w14:textId="63517C0C"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sidRPr="005D66F4">
        <w:rPr>
          <w:rFonts w:ascii="Bookman Old Style" w:hAnsi="Bookman Old Style"/>
          <w:b/>
          <w:bCs/>
          <w:color w:val="000000" w:themeColor="text1"/>
        </w:rPr>
        <w:t xml:space="preserve">Application: </w:t>
      </w:r>
      <w:r w:rsidRPr="005D66F4">
        <w:rPr>
          <w:rFonts w:ascii="Bookman Old Style" w:hAnsi="Bookman Old Style"/>
          <w:color w:val="000000" w:themeColor="text1"/>
        </w:rPr>
        <w:t xml:space="preserve">unless specified otherwise, these </w:t>
      </w:r>
      <w:r w:rsidR="00541DDA">
        <w:rPr>
          <w:rFonts w:ascii="Bookman Old Style" w:hAnsi="Bookman Old Style"/>
          <w:color w:val="000000" w:themeColor="text1"/>
        </w:rPr>
        <w:t>r</w:t>
      </w:r>
      <w:r w:rsidRPr="005D66F4">
        <w:rPr>
          <w:rFonts w:ascii="Bookman Old Style" w:hAnsi="Bookman Old Style"/>
          <w:color w:val="000000" w:themeColor="text1"/>
        </w:rPr>
        <w:t>ules shall apply to:</w:t>
      </w:r>
    </w:p>
    <w:p w14:paraId="58808880" w14:textId="4810C6B1"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 Carriage of cargoes</w:t>
      </w:r>
      <w:r w:rsidRPr="005D66F4" w:rsidDel="002C2D5F">
        <w:rPr>
          <w:rStyle w:val="FootnoteReference"/>
          <w:rFonts w:ascii="Bookman Old Style" w:hAnsi="Bookman Old Style"/>
          <w:color w:val="000000" w:themeColor="text1"/>
        </w:rPr>
        <w:t xml:space="preserve"> </w:t>
      </w:r>
      <w:r w:rsidRPr="005D66F4">
        <w:rPr>
          <w:rFonts w:ascii="Bookman Old Style" w:hAnsi="Bookman Old Style"/>
          <w:color w:val="000000" w:themeColor="text1"/>
        </w:rPr>
        <w:t xml:space="preserve">(except liquids in bulk, gases in bulk, and those aspects of carriage covered in other </w:t>
      </w:r>
      <w:r w:rsidR="00541DDA">
        <w:rPr>
          <w:rFonts w:ascii="Bookman Old Style" w:hAnsi="Bookman Old Style"/>
          <w:color w:val="000000" w:themeColor="text1"/>
        </w:rPr>
        <w:t>r</w:t>
      </w:r>
      <w:r w:rsidRPr="005D66F4">
        <w:rPr>
          <w:rFonts w:ascii="Bookman Old Style" w:hAnsi="Bookman Old Style"/>
          <w:color w:val="000000" w:themeColor="text1"/>
        </w:rPr>
        <w:t>ules) which owing to their particular hazards to ships or person on board, require special precautions to be taken.</w:t>
      </w:r>
    </w:p>
    <w:p w14:paraId="56017B0E" w14:textId="77777777"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(2) All Indian vessels registered in India carrying or about to carry cargoes specified in these rules anywhere; except the vessels covered under part XIII.</w:t>
      </w:r>
    </w:p>
    <w:p w14:paraId="11DA98C9" w14:textId="77777777"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(3) All vessels other than Indian vessels when such vessels carrying or about to carry cargoes specified in these rules is within India, including coastal waters, ports or places in India.</w:t>
      </w:r>
    </w:p>
    <w:p w14:paraId="0A24228D" w14:textId="77777777" w:rsidR="00470739"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(4) All Indian vessels of below 500GT, provided that Administration by notification or by specific or general order or notice or circular in writing may decide to the extend or permit other effective measures to ensure reasonable and equivalent safety of such vessels taking into account the nature and conditions of sheltered voyage.</w:t>
      </w:r>
    </w:p>
    <w:p w14:paraId="7FA5326E" w14:textId="5E3A12C6" w:rsidR="00A17E89" w:rsidRPr="005D66F4" w:rsidRDefault="00A17E89" w:rsidP="004C6C1D">
      <w:pPr>
        <w:snapToGrid w:val="0"/>
        <w:spacing w:before="120" w:after="120"/>
        <w:jc w:val="both"/>
        <w:rPr>
          <w:rFonts w:ascii="Bookman Old Style" w:hAnsi="Bookman Old Style"/>
          <w:bCs/>
          <w:color w:val="000000" w:themeColor="text1"/>
        </w:rPr>
      </w:pPr>
      <w:r>
        <w:rPr>
          <w:rFonts w:ascii="Bookman Old Style" w:hAnsi="Bookman Old Style"/>
          <w:bCs/>
          <w:color w:val="000000" w:themeColor="text1"/>
        </w:rPr>
        <w:lastRenderedPageBreak/>
        <w:t>(5) All the vessel</w:t>
      </w:r>
      <w:r w:rsidR="009B4CED">
        <w:rPr>
          <w:rFonts w:ascii="Bookman Old Style" w:hAnsi="Bookman Old Style"/>
          <w:bCs/>
          <w:color w:val="000000" w:themeColor="text1"/>
        </w:rPr>
        <w:t>s</w:t>
      </w:r>
      <w:r w:rsidR="0054438F">
        <w:rPr>
          <w:rFonts w:ascii="Bookman Old Style" w:hAnsi="Bookman Old Style"/>
          <w:bCs/>
          <w:color w:val="000000" w:themeColor="text1"/>
        </w:rPr>
        <w:t xml:space="preserve"> specified </w:t>
      </w:r>
      <w:r w:rsidR="00682FD4">
        <w:rPr>
          <w:rFonts w:ascii="Bookman Old Style" w:hAnsi="Bookman Old Style"/>
          <w:bCs/>
          <w:color w:val="000000" w:themeColor="text1"/>
        </w:rPr>
        <w:t xml:space="preserve">in </w:t>
      </w:r>
      <w:r w:rsidR="00C76AB5">
        <w:rPr>
          <w:rFonts w:ascii="Bookman Old Style" w:hAnsi="Bookman Old Style"/>
          <w:bCs/>
          <w:color w:val="000000" w:themeColor="text1"/>
        </w:rPr>
        <w:t>th</w:t>
      </w:r>
      <w:r w:rsidR="00144605">
        <w:rPr>
          <w:rFonts w:ascii="Bookman Old Style" w:hAnsi="Bookman Old Style"/>
          <w:bCs/>
          <w:color w:val="000000" w:themeColor="text1"/>
        </w:rPr>
        <w:t>e</w:t>
      </w:r>
      <w:r w:rsidR="00682FD4">
        <w:rPr>
          <w:rFonts w:ascii="Bookman Old Style" w:hAnsi="Bookman Old Style"/>
          <w:bCs/>
          <w:color w:val="000000" w:themeColor="text1"/>
        </w:rPr>
        <w:t>s</w:t>
      </w:r>
      <w:r w:rsidR="00144605">
        <w:rPr>
          <w:rFonts w:ascii="Bookman Old Style" w:hAnsi="Bookman Old Style"/>
          <w:bCs/>
          <w:color w:val="000000" w:themeColor="text1"/>
        </w:rPr>
        <w:t xml:space="preserve">e </w:t>
      </w:r>
      <w:r w:rsidR="00C76AB5">
        <w:rPr>
          <w:rFonts w:ascii="Bookman Old Style" w:hAnsi="Bookman Old Style"/>
          <w:bCs/>
          <w:color w:val="000000" w:themeColor="text1"/>
        </w:rPr>
        <w:t xml:space="preserve">rules </w:t>
      </w:r>
      <w:r w:rsidR="00682FD4">
        <w:rPr>
          <w:rFonts w:ascii="Bookman Old Style" w:hAnsi="Bookman Old Style"/>
          <w:bCs/>
          <w:color w:val="000000" w:themeColor="text1"/>
        </w:rPr>
        <w:t>s</w:t>
      </w:r>
      <w:r w:rsidR="00F57F17">
        <w:rPr>
          <w:rFonts w:ascii="Bookman Old Style" w:hAnsi="Bookman Old Style"/>
          <w:bCs/>
          <w:color w:val="000000" w:themeColor="text1"/>
        </w:rPr>
        <w:t xml:space="preserve">hall </w:t>
      </w:r>
      <w:r w:rsidR="00620D2F">
        <w:rPr>
          <w:rFonts w:ascii="Bookman Old Style" w:hAnsi="Bookman Old Style"/>
          <w:bCs/>
          <w:color w:val="000000" w:themeColor="text1"/>
        </w:rPr>
        <w:t xml:space="preserve">also </w:t>
      </w:r>
      <w:r w:rsidR="00F57F17">
        <w:rPr>
          <w:rFonts w:ascii="Bookman Old Style" w:hAnsi="Bookman Old Style"/>
          <w:bCs/>
          <w:color w:val="000000" w:themeColor="text1"/>
        </w:rPr>
        <w:t xml:space="preserve">comply with the </w:t>
      </w:r>
      <w:r w:rsidR="009C4C53">
        <w:rPr>
          <w:rFonts w:ascii="Bookman Old Style" w:hAnsi="Bookman Old Style"/>
          <w:bCs/>
          <w:color w:val="000000" w:themeColor="text1"/>
        </w:rPr>
        <w:t xml:space="preserve">applicable </w:t>
      </w:r>
      <w:r w:rsidR="00B42F68">
        <w:rPr>
          <w:rFonts w:ascii="Bookman Old Style" w:hAnsi="Bookman Old Style"/>
          <w:bCs/>
          <w:color w:val="000000" w:themeColor="text1"/>
        </w:rPr>
        <w:t>r</w:t>
      </w:r>
      <w:r w:rsidR="00F57F17">
        <w:rPr>
          <w:rFonts w:ascii="Bookman Old Style" w:hAnsi="Bookman Old Style"/>
          <w:bCs/>
          <w:color w:val="000000" w:themeColor="text1"/>
        </w:rPr>
        <w:t>equirement</w:t>
      </w:r>
      <w:r w:rsidR="00144605">
        <w:rPr>
          <w:rFonts w:ascii="Bookman Old Style" w:hAnsi="Bookman Old Style"/>
          <w:bCs/>
          <w:color w:val="000000" w:themeColor="text1"/>
        </w:rPr>
        <w:t>s</w:t>
      </w:r>
      <w:r w:rsidR="00F57F17">
        <w:rPr>
          <w:rFonts w:ascii="Bookman Old Style" w:hAnsi="Bookman Old Style"/>
          <w:bCs/>
          <w:color w:val="000000" w:themeColor="text1"/>
        </w:rPr>
        <w:t xml:space="preserve"> </w:t>
      </w:r>
      <w:r w:rsidR="00263CE0">
        <w:rPr>
          <w:rFonts w:ascii="Bookman Old Style" w:hAnsi="Bookman Old Style"/>
          <w:bCs/>
          <w:color w:val="000000" w:themeColor="text1"/>
        </w:rPr>
        <w:t>as specified in</w:t>
      </w:r>
      <w:r w:rsidR="00F57F17">
        <w:rPr>
          <w:rFonts w:ascii="Bookman Old Style" w:hAnsi="Bookman Old Style"/>
          <w:bCs/>
          <w:color w:val="000000" w:themeColor="text1"/>
        </w:rPr>
        <w:t xml:space="preserve"> the Schedule.</w:t>
      </w:r>
    </w:p>
    <w:p w14:paraId="274E324C"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 </w:t>
      </w:r>
    </w:p>
    <w:p w14:paraId="7DEC547D"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sidRPr="005D66F4">
        <w:rPr>
          <w:rFonts w:ascii="Bookman Old Style" w:hAnsi="Bookman Old Style"/>
          <w:b/>
          <w:bCs/>
          <w:color w:val="000000" w:themeColor="text1"/>
        </w:rPr>
        <w:t xml:space="preserve">Definition: </w:t>
      </w:r>
      <w:r w:rsidRPr="005D66F4">
        <w:rPr>
          <w:rFonts w:ascii="Bookman Old Style" w:hAnsi="Bookman Old Style"/>
          <w:color w:val="000000" w:themeColor="text1"/>
        </w:rPr>
        <w:t>In these rules, unless the context otherwise requires: </w:t>
      </w:r>
    </w:p>
    <w:p w14:paraId="6E72392B"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w:t>
      </w:r>
      <w:r>
        <w:rPr>
          <w:rFonts w:ascii="Bookman Old Style" w:hAnsi="Bookman Old Style"/>
          <w:color w:val="000000" w:themeColor="text1"/>
        </w:rPr>
        <w:t xml:space="preserve"> </w:t>
      </w:r>
      <w:r w:rsidRPr="005D66F4">
        <w:rPr>
          <w:rFonts w:ascii="Bookman Old Style" w:hAnsi="Bookman Old Style"/>
          <w:color w:val="000000" w:themeColor="text1"/>
        </w:rPr>
        <w:t>"Act" means the Merchant Shipping Act, 2025.</w:t>
      </w:r>
    </w:p>
    <w:p w14:paraId="2F0806E8" w14:textId="46A34CDE"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 xml:space="preserve">) </w:t>
      </w:r>
      <w:r w:rsidRPr="005D66F4">
        <w:rPr>
          <w:rFonts w:ascii="Bookman Old Style" w:hAnsi="Bookman Old Style"/>
          <w:color w:val="000000" w:themeColor="text1"/>
        </w:rPr>
        <w:t>"Administration" means the "Central Government" in exercise of powers under the Act administering through Director</w:t>
      </w:r>
      <w:r w:rsidR="003364BB">
        <w:rPr>
          <w:rFonts w:ascii="Bookman Old Style" w:hAnsi="Bookman Old Style"/>
          <w:color w:val="000000" w:themeColor="text1"/>
        </w:rPr>
        <w:t>-</w:t>
      </w:r>
      <w:r w:rsidRPr="005D66F4">
        <w:rPr>
          <w:rFonts w:ascii="Bookman Old Style" w:hAnsi="Bookman Old Style"/>
          <w:color w:val="000000" w:themeColor="text1"/>
        </w:rPr>
        <w:t xml:space="preserve">General of Maritime Administration. </w:t>
      </w:r>
    </w:p>
    <w:p w14:paraId="61FDB57D" w14:textId="77777777"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(3) “Approved” means:</w:t>
      </w:r>
    </w:p>
    <w:p w14:paraId="5D2879FD" w14:textId="01C8AEF4"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(a) </w:t>
      </w:r>
      <w:r w:rsidR="008E3C09">
        <w:rPr>
          <w:rFonts w:ascii="Bookman Old Style" w:hAnsi="Bookman Old Style"/>
          <w:color w:val="000000" w:themeColor="text1"/>
        </w:rPr>
        <w:t>I</w:t>
      </w:r>
      <w:r w:rsidRPr="005D66F4">
        <w:rPr>
          <w:rFonts w:ascii="Bookman Old Style" w:hAnsi="Bookman Old Style"/>
          <w:color w:val="000000" w:themeColor="text1"/>
        </w:rPr>
        <w:t>n respect of cargo stowage plans, equipment, packaging, cargo securing manuals, fumigation, identification of hazards of cargoes not listed in the relevant codes and related matters approved by Nautical Advisor to the Government of India or Principal Officer, regional Mercantile Marine Department or Deputy Nautical Advisor to the Government of India or Recognized Organization (RO) notified by the Central Government.</w:t>
      </w:r>
    </w:p>
    <w:p w14:paraId="74DCC93B" w14:textId="45E95FCF"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(b) </w:t>
      </w:r>
      <w:r w:rsidR="00FE4A86">
        <w:rPr>
          <w:rFonts w:ascii="Bookman Old Style" w:hAnsi="Bookman Old Style"/>
          <w:color w:val="000000" w:themeColor="text1"/>
        </w:rPr>
        <w:t>I</w:t>
      </w:r>
      <w:r w:rsidRPr="005D66F4">
        <w:rPr>
          <w:rFonts w:ascii="Bookman Old Style" w:hAnsi="Bookman Old Style"/>
          <w:color w:val="000000" w:themeColor="text1"/>
        </w:rPr>
        <w:t>n respect of construction and equipment under MARPOL 73/78, IBC and IGC Codes means approved by Chief Surveyor with the Government of India or Deputy Chief Surveyor with the Government of India or RO notified by the Central Government.</w:t>
      </w:r>
    </w:p>
    <w:p w14:paraId="5520D2F8" w14:textId="164D1811" w:rsidR="00470739" w:rsidRPr="004745D5"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(c) </w:t>
      </w:r>
      <w:r w:rsidR="00FE4A86">
        <w:rPr>
          <w:rFonts w:ascii="Bookman Old Style" w:hAnsi="Bookman Old Style"/>
          <w:color w:val="000000" w:themeColor="text1"/>
        </w:rPr>
        <w:t>I</w:t>
      </w:r>
      <w:r w:rsidRPr="005D66F4">
        <w:rPr>
          <w:rFonts w:ascii="Bookman Old Style" w:hAnsi="Bookman Old Style"/>
          <w:color w:val="000000" w:themeColor="text1"/>
        </w:rPr>
        <w:t xml:space="preserve">n respect of stability and strength of ship means approved by Chief Ship Surveyor with the Government of India or Deputy Chief Ship Surveyor with the Government of India or RO notified by the Central Government. </w:t>
      </w:r>
    </w:p>
    <w:p w14:paraId="674A5BB8" w14:textId="077E5D55"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(4) "BLU code" means The Code of Practice for the Safe Loading and Unloading of Bulk Carriers including BLU Manual adopted by the International Maritime Organization</w:t>
      </w:r>
      <w:r w:rsidR="00146749">
        <w:rPr>
          <w:rFonts w:ascii="Bookman Old Style" w:hAnsi="Bookman Old Style"/>
          <w:color w:val="000000" w:themeColor="text1"/>
        </w:rPr>
        <w:t xml:space="preserve"> (IMO)</w:t>
      </w:r>
      <w:r w:rsidRPr="005D66F4">
        <w:rPr>
          <w:rFonts w:ascii="Bookman Old Style" w:hAnsi="Bookman Old Style"/>
          <w:color w:val="000000" w:themeColor="text1"/>
        </w:rPr>
        <w:t xml:space="preserve"> Resolution A.862(20), as amended from time to time; incorporated as Supplement to the IMSBC Code.</w:t>
      </w:r>
    </w:p>
    <w:p w14:paraId="2AAD83B4"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(5) "Cargo Unit" means a vehicle, container, flat, pallet portable tank, packaged unit, or any other entity etc., and loading equipment or part thereof which belongs to the ship but is not fixed to the ship.</w:t>
      </w:r>
    </w:p>
    <w:p w14:paraId="5DA24C68" w14:textId="23A4ED1F"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(6) "Cargo Stowage and Securing </w:t>
      </w:r>
      <w:r w:rsidR="00146CAD">
        <w:rPr>
          <w:rFonts w:ascii="Bookman Old Style" w:hAnsi="Bookman Old Style"/>
          <w:color w:val="000000" w:themeColor="text1"/>
        </w:rPr>
        <w:t xml:space="preserve">(CSS) </w:t>
      </w:r>
      <w:r w:rsidRPr="005D66F4">
        <w:rPr>
          <w:rFonts w:ascii="Bookman Old Style" w:hAnsi="Bookman Old Style"/>
          <w:color w:val="000000" w:themeColor="text1"/>
        </w:rPr>
        <w:t>Code" means the Code of Safe Practice for Cargo Stowage and Securing adopted by the</w:t>
      </w:r>
      <w:r w:rsidR="009E6223">
        <w:rPr>
          <w:rFonts w:ascii="Bookman Old Style" w:hAnsi="Bookman Old Style"/>
          <w:color w:val="000000" w:themeColor="text1"/>
        </w:rPr>
        <w:t xml:space="preserve"> IMO</w:t>
      </w:r>
      <w:r w:rsidR="004C6C1D">
        <w:rPr>
          <w:rFonts w:ascii="Bookman Old Style" w:hAnsi="Bookman Old Style"/>
          <w:color w:val="000000" w:themeColor="text1"/>
        </w:rPr>
        <w:t xml:space="preserve"> </w:t>
      </w:r>
      <w:r w:rsidRPr="005D66F4">
        <w:rPr>
          <w:rFonts w:ascii="Bookman Old Style" w:hAnsi="Bookman Old Style"/>
          <w:color w:val="000000" w:themeColor="text1"/>
        </w:rPr>
        <w:t>Resolution A.714 (16), as amended. </w:t>
      </w:r>
    </w:p>
    <w:p w14:paraId="365A1E94" w14:textId="5F5E6F54" w:rsidR="00470739" w:rsidRPr="005D66F4" w:rsidRDefault="00470739" w:rsidP="004C6C1D">
      <w:pPr>
        <w:snapToGrid w:val="0"/>
        <w:spacing w:before="120" w:after="120"/>
        <w:jc w:val="both"/>
        <w:rPr>
          <w:rFonts w:ascii="Bookman Old Style" w:hAnsi="Bookman Old Style" w:cs="Arial"/>
          <w:color w:val="000000" w:themeColor="text1"/>
        </w:rPr>
      </w:pPr>
      <w:r w:rsidRPr="005D66F4">
        <w:rPr>
          <w:rFonts w:ascii="Bookman Old Style" w:hAnsi="Bookman Old Style" w:cs="Arial"/>
          <w:color w:val="000000" w:themeColor="text1"/>
        </w:rPr>
        <w:t>(7) "CTU Code" means the</w:t>
      </w:r>
      <w:r w:rsidR="007B26F7">
        <w:rPr>
          <w:rFonts w:ascii="Bookman Old Style" w:hAnsi="Bookman Old Style" w:cs="Arial"/>
          <w:color w:val="000000" w:themeColor="text1"/>
        </w:rPr>
        <w:t xml:space="preserve"> </w:t>
      </w:r>
      <w:r w:rsidRPr="005D66F4">
        <w:rPr>
          <w:rFonts w:ascii="Bookman Old Style" w:hAnsi="Bookman Old Style" w:cs="Arial"/>
          <w:color w:val="000000" w:themeColor="text1"/>
        </w:rPr>
        <w:t>Code of Practice for Packing of Cargo Transport Units,</w:t>
      </w:r>
      <w:r w:rsidR="004C6C1D">
        <w:rPr>
          <w:rFonts w:ascii="Bookman Old Style" w:hAnsi="Bookman Old Style" w:cs="Arial"/>
          <w:color w:val="000000" w:themeColor="text1"/>
        </w:rPr>
        <w:t xml:space="preserve"> </w:t>
      </w:r>
      <w:r w:rsidR="007B26F7">
        <w:rPr>
          <w:rFonts w:ascii="Bookman Old Style" w:hAnsi="Bookman Old Style" w:cs="Arial"/>
          <w:color w:val="000000" w:themeColor="text1"/>
        </w:rPr>
        <w:t>2014</w:t>
      </w:r>
      <w:r w:rsidRPr="005D66F4">
        <w:rPr>
          <w:rFonts w:ascii="Bookman Old Style" w:hAnsi="Bookman Old Style" w:cs="Arial"/>
          <w:color w:val="000000" w:themeColor="text1"/>
        </w:rPr>
        <w:t xml:space="preserve"> which is endorsed by IMO, ILO, and UNECE, and is as amended from time to time</w:t>
      </w:r>
      <w:r w:rsidRPr="005D66F4">
        <w:rPr>
          <w:rFonts w:ascii="Bookman Old Style" w:hAnsi="Bookman Old Style"/>
          <w:color w:val="000000" w:themeColor="text1"/>
        </w:rPr>
        <w:t>.</w:t>
      </w:r>
      <w:r w:rsidRPr="005D66F4">
        <w:rPr>
          <w:rFonts w:ascii="Bookman Old Style" w:hAnsi="Bookman Old Style" w:cs="Arial"/>
          <w:color w:val="000000" w:themeColor="text1"/>
        </w:rPr>
        <w:t xml:space="preserve"> </w:t>
      </w:r>
    </w:p>
    <w:p w14:paraId="3A53E3B7"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(8) “Cargo Transport Unit” is a freight container, swap body, vehicle, railway wagon or any other similar unit in particular when used in intermodal transport.</w:t>
      </w:r>
    </w:p>
    <w:p w14:paraId="3F53B60D" w14:textId="21C79BAD"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(9) “Competent Authority” means </w:t>
      </w:r>
      <w:r w:rsidR="006E0D27">
        <w:rPr>
          <w:rFonts w:ascii="Bookman Old Style" w:hAnsi="Bookman Old Style"/>
          <w:color w:val="000000" w:themeColor="text1"/>
        </w:rPr>
        <w:t xml:space="preserve">Director-General </w:t>
      </w:r>
      <w:r w:rsidRPr="005D66F4">
        <w:rPr>
          <w:rFonts w:ascii="Bookman Old Style" w:hAnsi="Bookman Old Style"/>
          <w:color w:val="000000" w:themeColor="text1"/>
        </w:rPr>
        <w:t xml:space="preserve">for the purpose of these rules to supplement the provisions to ensure that appropriate information </w:t>
      </w:r>
      <w:r w:rsidRPr="005D66F4">
        <w:rPr>
          <w:rFonts w:ascii="Bookman Old Style" w:hAnsi="Bookman Old Style"/>
          <w:color w:val="000000" w:themeColor="text1"/>
        </w:rPr>
        <w:lastRenderedPageBreak/>
        <w:t>on cargo, its stowage and securing is provided along with specific precautions, where necessary, for the safe carriage of such cargoes.</w:t>
      </w:r>
    </w:p>
    <w:p w14:paraId="097BF102" w14:textId="2757A5F8"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bCs/>
          <w:color w:val="000000" w:themeColor="text1"/>
        </w:rPr>
        <w:t>(10) “Container Safety Convention”</w:t>
      </w:r>
      <w:r w:rsidRPr="005D66F4">
        <w:rPr>
          <w:rFonts w:ascii="Bookman Old Style" w:hAnsi="Bookman Old Style"/>
          <w:color w:val="000000" w:themeColor="text1"/>
        </w:rPr>
        <w:t xml:space="preserve"> (CSC) </w:t>
      </w:r>
      <w:r w:rsidRPr="005D66F4">
        <w:rPr>
          <w:rFonts w:ascii="Bookman Old Style" w:hAnsi="Bookman Old Style"/>
          <w:bCs/>
          <w:color w:val="000000" w:themeColor="text1"/>
        </w:rPr>
        <w:t xml:space="preserve">means the Convention on Safe Containers,1972, </w:t>
      </w:r>
      <w:r w:rsidRPr="005D66F4">
        <w:rPr>
          <w:rFonts w:ascii="Bookman Old Style" w:hAnsi="Bookman Old Style"/>
          <w:color w:val="000000" w:themeColor="text1"/>
        </w:rPr>
        <w:t xml:space="preserve">adopted by the </w:t>
      </w:r>
      <w:r w:rsidR="004C146B">
        <w:rPr>
          <w:rFonts w:ascii="Bookman Old Style" w:hAnsi="Bookman Old Style"/>
          <w:color w:val="000000" w:themeColor="text1"/>
        </w:rPr>
        <w:t>IMO</w:t>
      </w:r>
      <w:r w:rsidRPr="005D66F4">
        <w:rPr>
          <w:rFonts w:ascii="Bookman Old Style" w:hAnsi="Bookman Old Style"/>
          <w:color w:val="000000" w:themeColor="text1"/>
        </w:rPr>
        <w:t>, as amended from time to time.   </w:t>
      </w:r>
    </w:p>
    <w:p w14:paraId="72D99CDC" w14:textId="5B744762"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(11) “Container” means Container as defined in</w:t>
      </w:r>
      <w:r w:rsidR="000E0974">
        <w:rPr>
          <w:rFonts w:ascii="Bookman Old Style" w:hAnsi="Bookman Old Style"/>
          <w:color w:val="000000" w:themeColor="text1"/>
        </w:rPr>
        <w:t xml:space="preserve"> CSC, 1972.</w:t>
      </w:r>
      <w:r w:rsidRPr="005D66F4">
        <w:rPr>
          <w:rFonts w:ascii="Bookman Old Style" w:hAnsi="Bookman Old Style"/>
          <w:color w:val="000000" w:themeColor="text1"/>
        </w:rPr>
        <w:t xml:space="preserve">    </w:t>
      </w:r>
    </w:p>
    <w:p w14:paraId="21639A89" w14:textId="2F33A81C"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(12) “Director</w:t>
      </w:r>
      <w:r w:rsidR="004C6C1D">
        <w:rPr>
          <w:rFonts w:ascii="Bookman Old Style" w:hAnsi="Bookman Old Style"/>
          <w:color w:val="000000" w:themeColor="text1"/>
        </w:rPr>
        <w:t>-</w:t>
      </w:r>
      <w:r w:rsidRPr="005D66F4">
        <w:rPr>
          <w:rFonts w:ascii="Bookman Old Style" w:hAnsi="Bookman Old Style"/>
          <w:color w:val="000000" w:themeColor="text1"/>
        </w:rPr>
        <w:t>General”</w:t>
      </w:r>
      <w:r w:rsidRPr="005D66F4">
        <w:rPr>
          <w:rFonts w:ascii="Bookman Old Style" w:hAnsi="Bookman Old Style"/>
          <w:b/>
          <w:bCs/>
          <w:color w:val="000000" w:themeColor="text1"/>
        </w:rPr>
        <w:t xml:space="preserve"> </w:t>
      </w:r>
      <w:r w:rsidRPr="005D66F4">
        <w:rPr>
          <w:rFonts w:ascii="Bookman Old Style" w:hAnsi="Bookman Old Style"/>
          <w:color w:val="000000" w:themeColor="text1"/>
        </w:rPr>
        <w:t>means the Director</w:t>
      </w:r>
      <w:r w:rsidR="004C6C1D">
        <w:rPr>
          <w:rFonts w:ascii="Bookman Old Style" w:hAnsi="Bookman Old Style"/>
          <w:color w:val="000000" w:themeColor="text1"/>
        </w:rPr>
        <w:t>-</w:t>
      </w:r>
      <w:r w:rsidRPr="005D66F4">
        <w:rPr>
          <w:rFonts w:ascii="Bookman Old Style" w:hAnsi="Bookman Old Style"/>
          <w:color w:val="000000" w:themeColor="text1"/>
        </w:rPr>
        <w:t xml:space="preserve">General of Maritime Administration </w:t>
      </w:r>
      <w:r w:rsidR="009C2049">
        <w:rPr>
          <w:rFonts w:ascii="Bookman Old Style" w:hAnsi="Bookman Old Style"/>
          <w:color w:val="000000" w:themeColor="text1"/>
        </w:rPr>
        <w:t>appointed under sub-section (1)</w:t>
      </w:r>
      <w:r w:rsidR="007D0317">
        <w:rPr>
          <w:rFonts w:ascii="Bookman Old Style" w:hAnsi="Bookman Old Style"/>
          <w:color w:val="000000" w:themeColor="text1"/>
        </w:rPr>
        <w:t xml:space="preserve"> of Section 7 </w:t>
      </w:r>
      <w:r w:rsidRPr="004C6C1D">
        <w:rPr>
          <w:rFonts w:ascii="Bookman Old Style" w:hAnsi="Bookman Old Style"/>
          <w:color w:val="000000" w:themeColor="text1"/>
        </w:rPr>
        <w:t xml:space="preserve">of the </w:t>
      </w:r>
      <w:r w:rsidR="0090051D">
        <w:rPr>
          <w:rFonts w:ascii="Bookman Old Style" w:hAnsi="Bookman Old Style"/>
          <w:color w:val="000000" w:themeColor="text1"/>
        </w:rPr>
        <w:t>A</w:t>
      </w:r>
      <w:r w:rsidRPr="004C6C1D">
        <w:rPr>
          <w:rFonts w:ascii="Bookman Old Style" w:hAnsi="Bookman Old Style"/>
          <w:color w:val="000000" w:themeColor="text1"/>
        </w:rPr>
        <w:t>ct</w:t>
      </w:r>
      <w:r w:rsidRPr="000946B8">
        <w:rPr>
          <w:rFonts w:ascii="Bookman Old Style" w:hAnsi="Bookman Old Style"/>
          <w:color w:val="000000" w:themeColor="text1"/>
        </w:rPr>
        <w:t>.</w:t>
      </w:r>
    </w:p>
    <w:p w14:paraId="052C41EE" w14:textId="74D91161"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(13) “Document” in this Rule, includes the use of Electronic Data Processing (EDP) and Electronic Date Exchange (EDI) transmission technique as an alternate and aid to paper documentation as detailed in </w:t>
      </w:r>
      <w:r w:rsidR="00B127F2">
        <w:rPr>
          <w:rFonts w:ascii="Bookman Old Style" w:hAnsi="Bookman Old Style"/>
          <w:color w:val="000000" w:themeColor="text1"/>
        </w:rPr>
        <w:t>C</w:t>
      </w:r>
      <w:r w:rsidRPr="005D66F4">
        <w:rPr>
          <w:rFonts w:ascii="Bookman Old Style" w:hAnsi="Bookman Old Style"/>
          <w:color w:val="000000" w:themeColor="text1"/>
        </w:rPr>
        <w:t>hapter 5.4 of IMDG Code.</w:t>
      </w:r>
    </w:p>
    <w:p w14:paraId="0DE9F7DE" w14:textId="77777777" w:rsidR="00470739" w:rsidRPr="005D66F4" w:rsidRDefault="00470739" w:rsidP="004C6C1D">
      <w:pPr>
        <w:autoSpaceDE w:val="0"/>
        <w:autoSpaceDN w:val="0"/>
        <w:adjustRightInd w:val="0"/>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(14) “Grain” includes wheat, maize (corn), oats, rye, barley, rice, pulses, seeds, and processed forms thereof, whose behavior is similar to that of grain in its natural state.  </w:t>
      </w:r>
    </w:p>
    <w:p w14:paraId="63D6C029" w14:textId="49FB00DC"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(15) "International Grain Code" means the International Code for the Safe Carriage of Grain in Bulk, adopted by the </w:t>
      </w:r>
      <w:r w:rsidR="000212DA">
        <w:rPr>
          <w:rFonts w:ascii="Bookman Old Style" w:hAnsi="Bookman Old Style"/>
          <w:color w:val="000000" w:themeColor="text1"/>
        </w:rPr>
        <w:t>IMO</w:t>
      </w:r>
      <w:r w:rsidRPr="005D66F4">
        <w:rPr>
          <w:rFonts w:ascii="Bookman Old Style" w:hAnsi="Bookman Old Style"/>
          <w:color w:val="000000" w:themeColor="text1"/>
        </w:rPr>
        <w:t xml:space="preserve"> by Resolution MSC.23 (59), as amended.</w:t>
      </w:r>
    </w:p>
    <w:p w14:paraId="4096CDCB" w14:textId="7674859E"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(16) IMSBC Code" means the International Maritime Solid Bulk Cargoes Code, adopted by the </w:t>
      </w:r>
      <w:r w:rsidR="00774A04">
        <w:rPr>
          <w:rFonts w:ascii="Bookman Old Style" w:hAnsi="Bookman Old Style"/>
          <w:color w:val="000000" w:themeColor="text1"/>
        </w:rPr>
        <w:t>IMO</w:t>
      </w:r>
      <w:r w:rsidRPr="005D66F4">
        <w:rPr>
          <w:rFonts w:ascii="Bookman Old Style" w:hAnsi="Bookman Old Style"/>
          <w:color w:val="000000" w:themeColor="text1"/>
        </w:rPr>
        <w:t xml:space="preserve"> by Resolution MSC.268 (85), as may be amended. </w:t>
      </w:r>
    </w:p>
    <w:p w14:paraId="7461C9F9" w14:textId="6F36FAED"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(17) "MARPOL 73/78 Convention" means the International Convention for Prevention of Pollution from Ships, in force, including its protocol adopted by the </w:t>
      </w:r>
      <w:r w:rsidR="000212DA">
        <w:rPr>
          <w:rFonts w:ascii="Bookman Old Style" w:hAnsi="Bookman Old Style"/>
          <w:color w:val="000000" w:themeColor="text1"/>
        </w:rPr>
        <w:t>IMO</w:t>
      </w:r>
      <w:r w:rsidRPr="005D66F4">
        <w:rPr>
          <w:rFonts w:ascii="Bookman Old Style" w:hAnsi="Bookman Old Style"/>
          <w:color w:val="000000" w:themeColor="text1"/>
        </w:rPr>
        <w:t>, as amended from time to time. </w:t>
      </w:r>
    </w:p>
    <w:p w14:paraId="668E3E81" w14:textId="6C3EF008" w:rsidR="00470739"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(18)  "Notice" </w:t>
      </w:r>
      <w:r w:rsidRPr="005D66F4">
        <w:rPr>
          <w:rFonts w:ascii="Bookman Old Style" w:hAnsi="Bookman Old Style"/>
          <w:bCs/>
          <w:color w:val="000000" w:themeColor="text1"/>
        </w:rPr>
        <w:t xml:space="preserve">means any notice, circular, order or guidelines </w:t>
      </w:r>
      <w:r w:rsidRPr="005D66F4">
        <w:rPr>
          <w:rFonts w:ascii="Bookman Old Style" w:hAnsi="Bookman Old Style"/>
          <w:color w:val="000000" w:themeColor="text1"/>
        </w:rPr>
        <w:t xml:space="preserve">issued </w:t>
      </w:r>
      <w:r w:rsidRPr="005D66F4">
        <w:rPr>
          <w:rFonts w:ascii="Bookman Old Style" w:hAnsi="Bookman Old Style"/>
          <w:bCs/>
          <w:color w:val="000000" w:themeColor="text1"/>
        </w:rPr>
        <w:t xml:space="preserve">by </w:t>
      </w:r>
      <w:r w:rsidR="007243DB" w:rsidRPr="007243DB">
        <w:rPr>
          <w:rFonts w:ascii="Bookman Old Style" w:hAnsi="Bookman Old Style"/>
          <w:bCs/>
          <w:color w:val="000000" w:themeColor="text1"/>
        </w:rPr>
        <w:t xml:space="preserve">Director-General under </w:t>
      </w:r>
      <w:r w:rsidR="007A5406">
        <w:rPr>
          <w:rFonts w:ascii="Bookman Old Style" w:hAnsi="Bookman Old Style"/>
          <w:bCs/>
          <w:color w:val="000000" w:themeColor="text1"/>
        </w:rPr>
        <w:t>S</w:t>
      </w:r>
      <w:r w:rsidR="007243DB" w:rsidRPr="007243DB">
        <w:rPr>
          <w:rFonts w:ascii="Bookman Old Style" w:hAnsi="Bookman Old Style"/>
          <w:bCs/>
          <w:color w:val="000000" w:themeColor="text1"/>
        </w:rPr>
        <w:t>ection 301 of the Act.</w:t>
      </w:r>
      <w:r w:rsidRPr="005D66F4" w:rsidDel="00F424C2">
        <w:rPr>
          <w:rFonts w:ascii="Bookman Old Style" w:hAnsi="Bookman Old Style"/>
          <w:color w:val="000000" w:themeColor="text1"/>
        </w:rPr>
        <w:t xml:space="preserve"> </w:t>
      </w:r>
    </w:p>
    <w:p w14:paraId="7A00CE2D" w14:textId="77777777" w:rsidR="00470739" w:rsidRPr="00060A79" w:rsidRDefault="00470739" w:rsidP="004C6C1D">
      <w:pPr>
        <w:snapToGrid w:val="0"/>
        <w:spacing w:before="120" w:after="120"/>
        <w:jc w:val="both"/>
        <w:rPr>
          <w:rFonts w:ascii="Bookman Old Style" w:hAnsi="Bookman Old Style"/>
          <w:strike/>
        </w:rPr>
      </w:pPr>
      <w:r>
        <w:rPr>
          <w:rFonts w:ascii="Bookman Old Style" w:hAnsi="Bookman Old Style"/>
        </w:rPr>
        <w:t>(19) “Oil Fuel” means any oil used as fuel in connection with the propulsion and/or auxiliary machinery of the vessel in which oil is carried.</w:t>
      </w:r>
    </w:p>
    <w:p w14:paraId="0BF28318" w14:textId="77777777" w:rsidR="00470739" w:rsidRPr="005D66F4" w:rsidRDefault="00470739" w:rsidP="004C6C1D">
      <w:pPr>
        <w:snapToGrid w:val="0"/>
        <w:spacing w:before="120" w:after="120"/>
        <w:jc w:val="both"/>
        <w:rPr>
          <w:rFonts w:ascii="Bookman Old Style" w:hAnsi="Bookman Old Style"/>
          <w:b/>
          <w:bCs/>
          <w:i/>
          <w:iCs/>
          <w:color w:val="000000" w:themeColor="text1"/>
        </w:rPr>
      </w:pPr>
      <w:r w:rsidRPr="005D66F4">
        <w:rPr>
          <w:rFonts w:ascii="Bookman Old Style" w:hAnsi="Bookman Old Style"/>
          <w:color w:val="000000" w:themeColor="text1"/>
        </w:rPr>
        <w:t xml:space="preserve">(20) "Organization" means the International Maritime Organization (IMO) – a United Nation's specialized agency with responsibility for the safety and security of shipping and the prevention of marine pollution by </w:t>
      </w:r>
      <w:r>
        <w:rPr>
          <w:rFonts w:ascii="Bookman Old Style" w:hAnsi="Bookman Old Style"/>
          <w:color w:val="000000" w:themeColor="text1"/>
        </w:rPr>
        <w:t>v</w:t>
      </w:r>
      <w:r w:rsidRPr="005D66F4">
        <w:rPr>
          <w:rFonts w:ascii="Bookman Old Style" w:hAnsi="Bookman Old Style"/>
          <w:color w:val="000000" w:themeColor="text1"/>
        </w:rPr>
        <w:t>essels.</w:t>
      </w:r>
    </w:p>
    <w:p w14:paraId="719BF52D" w14:textId="77777777" w:rsidR="00470739"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(21) “Pour” means quantity of cargo poured through one hatch opening as one step in the loading plan i.e. from the time the spout is positioned over hatch opening until it is moved to another hatch opening.</w:t>
      </w:r>
    </w:p>
    <w:p w14:paraId="0719A7CD" w14:textId="70D5FFAE" w:rsidR="00470739" w:rsidRPr="005D66F4" w:rsidRDefault="00470739" w:rsidP="004C6C1D">
      <w:pPr>
        <w:snapToGrid w:val="0"/>
        <w:spacing w:before="120" w:after="120"/>
        <w:jc w:val="both"/>
        <w:rPr>
          <w:rFonts w:ascii="Bookman Old Style" w:hAnsi="Bookman Old Style"/>
          <w:color w:val="000000" w:themeColor="text1"/>
        </w:rPr>
      </w:pPr>
      <w:r>
        <w:rPr>
          <w:rFonts w:ascii="Bookman Old Style" w:hAnsi="Bookman Old Style"/>
          <w:color w:val="000000" w:themeColor="text1"/>
        </w:rPr>
        <w:t>(22) “Port State Authority” means the nearest Mercantile Marine Department, for the purpose of th</w:t>
      </w:r>
      <w:r w:rsidR="00A86E52">
        <w:rPr>
          <w:rFonts w:ascii="Bookman Old Style" w:hAnsi="Bookman Old Style"/>
          <w:color w:val="000000" w:themeColor="text1"/>
        </w:rPr>
        <w:t>ese</w:t>
      </w:r>
      <w:r>
        <w:rPr>
          <w:rFonts w:ascii="Bookman Old Style" w:hAnsi="Bookman Old Style"/>
          <w:color w:val="000000" w:themeColor="text1"/>
        </w:rPr>
        <w:t xml:space="preserve"> rule</w:t>
      </w:r>
      <w:r w:rsidR="00A86E52">
        <w:rPr>
          <w:rFonts w:ascii="Bookman Old Style" w:hAnsi="Bookman Old Style"/>
          <w:color w:val="000000" w:themeColor="text1"/>
        </w:rPr>
        <w:t>s</w:t>
      </w:r>
      <w:r>
        <w:rPr>
          <w:rFonts w:ascii="Bookman Old Style" w:hAnsi="Bookman Old Style"/>
          <w:color w:val="000000" w:themeColor="text1"/>
        </w:rPr>
        <w:t>.</w:t>
      </w:r>
    </w:p>
    <w:p w14:paraId="7E471F0A" w14:textId="5F9F7A69"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3</w:t>
      </w:r>
      <w:r w:rsidRPr="005D66F4">
        <w:rPr>
          <w:rFonts w:ascii="Bookman Old Style" w:hAnsi="Bookman Old Style"/>
          <w:color w:val="000000" w:themeColor="text1"/>
        </w:rPr>
        <w:t xml:space="preserve">) "Recommendation of the Organization" or "Recommended by Organization" includes its </w:t>
      </w:r>
      <w:r>
        <w:rPr>
          <w:rFonts w:ascii="Bookman Old Style" w:hAnsi="Bookman Old Style"/>
          <w:color w:val="000000" w:themeColor="text1"/>
        </w:rPr>
        <w:t>A</w:t>
      </w:r>
      <w:r w:rsidRPr="005D66F4">
        <w:rPr>
          <w:rFonts w:ascii="Bookman Old Style" w:hAnsi="Bookman Old Style"/>
          <w:color w:val="000000" w:themeColor="text1"/>
        </w:rPr>
        <w:t xml:space="preserve">ssembly or its </w:t>
      </w:r>
      <w:r>
        <w:rPr>
          <w:rFonts w:ascii="Bookman Old Style" w:hAnsi="Bookman Old Style"/>
          <w:color w:val="000000" w:themeColor="text1"/>
        </w:rPr>
        <w:t>C</w:t>
      </w:r>
      <w:r w:rsidRPr="005D66F4">
        <w:rPr>
          <w:rFonts w:ascii="Bookman Old Style" w:hAnsi="Bookman Old Style"/>
          <w:color w:val="000000" w:themeColor="text1"/>
        </w:rPr>
        <w:t xml:space="preserve">ommittee </w:t>
      </w:r>
      <w:r w:rsidR="003C591F">
        <w:rPr>
          <w:rFonts w:ascii="Bookman Old Style" w:hAnsi="Bookman Old Style"/>
          <w:color w:val="000000" w:themeColor="text1"/>
        </w:rPr>
        <w:t>R</w:t>
      </w:r>
      <w:r w:rsidRPr="005D66F4">
        <w:rPr>
          <w:rFonts w:ascii="Bookman Old Style" w:hAnsi="Bookman Old Style"/>
          <w:color w:val="000000" w:themeColor="text1"/>
        </w:rPr>
        <w:t xml:space="preserve">esolution or its circular, as adopted by the Organization. </w:t>
      </w:r>
    </w:p>
    <w:p w14:paraId="097EABFC" w14:textId="1CC72394"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4</w:t>
      </w:r>
      <w:r w:rsidRPr="005D66F4">
        <w:rPr>
          <w:rFonts w:ascii="Bookman Old Style" w:hAnsi="Bookman Old Style"/>
          <w:color w:val="000000" w:themeColor="text1"/>
        </w:rPr>
        <w:t xml:space="preserve">) </w:t>
      </w:r>
      <w:r w:rsidR="005D661D">
        <w:rPr>
          <w:rFonts w:ascii="Bookman Old Style" w:hAnsi="Bookman Old Style"/>
          <w:color w:val="000000" w:themeColor="text1"/>
        </w:rPr>
        <w:t>“</w:t>
      </w:r>
      <w:r w:rsidRPr="005D66F4">
        <w:rPr>
          <w:rFonts w:ascii="Bookman Old Style" w:hAnsi="Bookman Old Style"/>
          <w:color w:val="000000" w:themeColor="text1"/>
        </w:rPr>
        <w:t xml:space="preserve">Recognized Organization” means an organization that has been assessed and approved by the Administration to perform, on its behalf, delegated statutory certification and services under mandatory IMO </w:t>
      </w:r>
      <w:r w:rsidRPr="005D66F4">
        <w:rPr>
          <w:rFonts w:ascii="Bookman Old Style" w:hAnsi="Bookman Old Style"/>
          <w:color w:val="000000" w:themeColor="text1"/>
        </w:rPr>
        <w:lastRenderedPageBreak/>
        <w:t xml:space="preserve">instruments and national legislation and found to comply with the RO </w:t>
      </w:r>
      <w:r w:rsidR="001F10D2">
        <w:rPr>
          <w:rFonts w:ascii="Bookman Old Style" w:hAnsi="Bookman Old Style"/>
          <w:color w:val="000000" w:themeColor="text1"/>
        </w:rPr>
        <w:t>C</w:t>
      </w:r>
      <w:r w:rsidRPr="005D66F4">
        <w:rPr>
          <w:rFonts w:ascii="Bookman Old Style" w:hAnsi="Bookman Old Style"/>
          <w:color w:val="000000" w:themeColor="text1"/>
        </w:rPr>
        <w:t>ode adopted by IMO Resolution MSC. 349(92), as amended.</w:t>
      </w:r>
    </w:p>
    <w:p w14:paraId="5B98A502" w14:textId="4667513C"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5</w:t>
      </w:r>
      <w:r w:rsidRPr="005D66F4">
        <w:rPr>
          <w:rFonts w:ascii="Bookman Old Style" w:hAnsi="Bookman Old Style"/>
          <w:color w:val="000000" w:themeColor="text1"/>
        </w:rPr>
        <w:t>) "SOLAS Convention" or "SOLAS" means the International Convention for Safety of Life at Sea, 1974, in force including its protocols adopted by the</w:t>
      </w:r>
      <w:r w:rsidR="00FF661B">
        <w:rPr>
          <w:rFonts w:ascii="Bookman Old Style" w:hAnsi="Bookman Old Style"/>
          <w:color w:val="000000" w:themeColor="text1"/>
        </w:rPr>
        <w:t xml:space="preserve"> </w:t>
      </w:r>
      <w:r w:rsidR="0083137D">
        <w:rPr>
          <w:rFonts w:ascii="Bookman Old Style" w:hAnsi="Bookman Old Style"/>
          <w:color w:val="000000" w:themeColor="text1"/>
        </w:rPr>
        <w:t>IMO</w:t>
      </w:r>
      <w:r w:rsidRPr="005D66F4">
        <w:rPr>
          <w:rFonts w:ascii="Bookman Old Style" w:hAnsi="Bookman Old Style"/>
          <w:color w:val="000000" w:themeColor="text1"/>
        </w:rPr>
        <w:t xml:space="preserve"> and as amended from time to time.</w:t>
      </w:r>
    </w:p>
    <w:p w14:paraId="09FF1BFD"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6</w:t>
      </w:r>
      <w:r w:rsidRPr="005D66F4">
        <w:rPr>
          <w:rFonts w:ascii="Bookman Old Style" w:hAnsi="Bookman Old Style"/>
          <w:color w:val="000000" w:themeColor="text1"/>
        </w:rPr>
        <w:t>) “Solid Bulk Cargo” means any cargo, other than liquid or gas, consisting of a combination of particles, granules or any larger pieces of material generally uniform in composition, which is loaded directly into the cargo spaces of a vessel without any intermediate form of containment.</w:t>
      </w:r>
    </w:p>
    <w:p w14:paraId="1AE17FB8" w14:textId="51BFEC0E"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7</w:t>
      </w:r>
      <w:r w:rsidRPr="005D66F4">
        <w:rPr>
          <w:rFonts w:ascii="Bookman Old Style" w:hAnsi="Bookman Old Style"/>
          <w:color w:val="000000" w:themeColor="text1"/>
        </w:rPr>
        <w:t xml:space="preserve">) “Surveyor” means a person appointed under </w:t>
      </w:r>
      <w:r w:rsidR="004C6C1D">
        <w:rPr>
          <w:rFonts w:ascii="Bookman Old Style" w:hAnsi="Bookman Old Style"/>
          <w:color w:val="000000" w:themeColor="text1"/>
        </w:rPr>
        <w:t>C</w:t>
      </w:r>
      <w:r w:rsidRPr="005D66F4">
        <w:rPr>
          <w:rFonts w:ascii="Bookman Old Style" w:hAnsi="Bookman Old Style"/>
          <w:color w:val="000000" w:themeColor="text1"/>
        </w:rPr>
        <w:t>lause (d) of</w:t>
      </w:r>
      <w:r w:rsidR="00676FA7">
        <w:rPr>
          <w:rFonts w:ascii="Bookman Old Style" w:hAnsi="Bookman Old Style"/>
          <w:color w:val="000000" w:themeColor="text1"/>
        </w:rPr>
        <w:t xml:space="preserve"> s</w:t>
      </w:r>
      <w:r w:rsidRPr="005D66F4">
        <w:rPr>
          <w:rFonts w:ascii="Bookman Old Style" w:hAnsi="Bookman Old Style"/>
          <w:color w:val="000000" w:themeColor="text1"/>
        </w:rPr>
        <w:t>ub-</w:t>
      </w:r>
      <w:r w:rsidR="00B44C56">
        <w:rPr>
          <w:rFonts w:ascii="Bookman Old Style" w:hAnsi="Bookman Old Style"/>
          <w:color w:val="000000" w:themeColor="text1"/>
        </w:rPr>
        <w:t>section (</w:t>
      </w:r>
      <w:r w:rsidR="00AD5815">
        <w:rPr>
          <w:rFonts w:ascii="Bookman Old Style" w:hAnsi="Bookman Old Style"/>
          <w:color w:val="000000" w:themeColor="text1"/>
        </w:rPr>
        <w:t xml:space="preserve">1) of </w:t>
      </w:r>
      <w:r w:rsidRPr="005D66F4">
        <w:rPr>
          <w:rFonts w:ascii="Bookman Old Style" w:hAnsi="Bookman Old Style"/>
          <w:color w:val="000000" w:themeColor="text1"/>
        </w:rPr>
        <w:t xml:space="preserve">Section 8, </w:t>
      </w:r>
      <w:r w:rsidR="004C6C1D">
        <w:rPr>
          <w:rFonts w:ascii="Bookman Old Style" w:hAnsi="Bookman Old Style"/>
          <w:color w:val="000000" w:themeColor="text1"/>
        </w:rPr>
        <w:t>and/</w:t>
      </w:r>
      <w:r w:rsidRPr="005D66F4">
        <w:rPr>
          <w:rFonts w:ascii="Bookman Old Style" w:hAnsi="Bookman Old Style"/>
          <w:color w:val="000000" w:themeColor="text1"/>
        </w:rPr>
        <w:t>or Section 9 of the Merchant Shipping Act, 2025.</w:t>
      </w:r>
    </w:p>
    <w:p w14:paraId="57ED8245"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8</w:t>
      </w:r>
      <w:r w:rsidRPr="005D66F4">
        <w:rPr>
          <w:rFonts w:ascii="Bookman Old Style" w:hAnsi="Bookman Old Style"/>
          <w:color w:val="000000" w:themeColor="text1"/>
        </w:rPr>
        <w:t>) “Terminal Representative” means a person appointed by the terminal or other facility where the vessel is loading or unloading, who has responsibility for operations conducted by that terminal or facility with regard to the particular vessel.</w:t>
      </w:r>
    </w:p>
    <w:p w14:paraId="4DAB7565" w14:textId="4ACFAB7A"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9</w:t>
      </w:r>
      <w:r w:rsidRPr="005D66F4">
        <w:rPr>
          <w:rFonts w:ascii="Bookman Old Style" w:hAnsi="Bookman Old Style"/>
          <w:color w:val="000000" w:themeColor="text1"/>
        </w:rPr>
        <w:t xml:space="preserve">) "Timber Code" means the Code of Safe Practice for Ships Carrying Timber Deck Cargoes adopted by the </w:t>
      </w:r>
      <w:r w:rsidR="00FF661B">
        <w:rPr>
          <w:rFonts w:ascii="Bookman Old Style" w:hAnsi="Bookman Old Style"/>
          <w:color w:val="000000" w:themeColor="text1"/>
        </w:rPr>
        <w:t>IMO</w:t>
      </w:r>
      <w:r w:rsidR="003F6626">
        <w:rPr>
          <w:rFonts w:ascii="Bookman Old Style" w:hAnsi="Bookman Old Style"/>
          <w:color w:val="000000" w:themeColor="text1"/>
        </w:rPr>
        <w:t xml:space="preserve"> </w:t>
      </w:r>
      <w:r w:rsidRPr="005D66F4">
        <w:rPr>
          <w:rFonts w:ascii="Bookman Old Style" w:hAnsi="Bookman Old Style"/>
          <w:color w:val="000000" w:themeColor="text1"/>
        </w:rPr>
        <w:t>by Resolution A.1048 (27), as amended from time to time.</w:t>
      </w:r>
    </w:p>
    <w:p w14:paraId="45C385D9"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w:t>
      </w:r>
      <w:r>
        <w:rPr>
          <w:rFonts w:ascii="Bookman Old Style" w:hAnsi="Bookman Old Style"/>
          <w:color w:val="000000" w:themeColor="text1"/>
        </w:rPr>
        <w:t>30</w:t>
      </w:r>
      <w:r w:rsidRPr="005D66F4">
        <w:rPr>
          <w:rFonts w:ascii="Bookman Old Style" w:hAnsi="Bookman Old Style"/>
          <w:color w:val="000000" w:themeColor="text1"/>
        </w:rPr>
        <w:t>) "Timber deck cargo" means a cargo of timber carried on an uncovered part of a freeboard or superstructure deck.</w:t>
      </w:r>
    </w:p>
    <w:p w14:paraId="78F2ADB8"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bCs/>
          <w:color w:val="000000" w:themeColor="text1"/>
        </w:rPr>
        <w:t>(3</w:t>
      </w:r>
      <w:r>
        <w:rPr>
          <w:rFonts w:ascii="Bookman Old Style" w:hAnsi="Bookman Old Style"/>
          <w:bCs/>
          <w:color w:val="000000" w:themeColor="text1"/>
        </w:rPr>
        <w:t>1</w:t>
      </w:r>
      <w:r w:rsidRPr="005D66F4">
        <w:rPr>
          <w:rFonts w:ascii="Bookman Old Style" w:hAnsi="Bookman Old Style"/>
          <w:bCs/>
          <w:color w:val="000000" w:themeColor="text1"/>
        </w:rPr>
        <w:t xml:space="preserve">) “Vessel” </w:t>
      </w:r>
      <w:r>
        <w:rPr>
          <w:rFonts w:ascii="Bookman Old Style" w:hAnsi="Bookman Old Style"/>
          <w:bCs/>
          <w:color w:val="000000" w:themeColor="text1"/>
        </w:rPr>
        <w:t xml:space="preserve">is </w:t>
      </w:r>
      <w:r w:rsidRPr="005D66F4">
        <w:rPr>
          <w:rFonts w:ascii="Bookman Old Style" w:hAnsi="Bookman Old Style"/>
          <w:bCs/>
          <w:color w:val="000000" w:themeColor="text1"/>
        </w:rPr>
        <w:t>as defined in Section 3(70) of the Act.</w:t>
      </w:r>
    </w:p>
    <w:p w14:paraId="10FF6E86" w14:textId="1DCE6DCF" w:rsidR="00470739" w:rsidRPr="005D66F4" w:rsidRDefault="00470739" w:rsidP="004C6C1D">
      <w:pPr>
        <w:pStyle w:val="BodyText"/>
        <w:snapToGrid w:val="0"/>
        <w:spacing w:before="120" w:after="120"/>
        <w:rPr>
          <w:color w:val="000000" w:themeColor="text1"/>
          <w:szCs w:val="24"/>
        </w:rPr>
      </w:pPr>
      <w:r w:rsidRPr="005D66F4">
        <w:rPr>
          <w:color w:val="000000" w:themeColor="text1"/>
          <w:szCs w:val="24"/>
        </w:rPr>
        <w:t>(3</w:t>
      </w:r>
      <w:r>
        <w:rPr>
          <w:color w:val="000000" w:themeColor="text1"/>
          <w:szCs w:val="24"/>
        </w:rPr>
        <w:t>2</w:t>
      </w:r>
      <w:r w:rsidRPr="005D66F4">
        <w:rPr>
          <w:color w:val="000000" w:themeColor="text1"/>
          <w:szCs w:val="24"/>
        </w:rPr>
        <w:t>) Meaning of other terms and abbreviations: All other terms and abbreviations which are used in these rules and defined in the Act, SOLAS 1974, MARPOL 73/78, CSC</w:t>
      </w:r>
      <w:r w:rsidR="00E86F17">
        <w:rPr>
          <w:color w:val="000000" w:themeColor="text1"/>
          <w:szCs w:val="24"/>
        </w:rPr>
        <w:t>,</w:t>
      </w:r>
      <w:r w:rsidRPr="005D66F4">
        <w:rPr>
          <w:color w:val="000000" w:themeColor="text1"/>
          <w:szCs w:val="24"/>
        </w:rPr>
        <w:t xml:space="preserve"> 1972 and applicable Codes for the purpose of safe carriage of cargoes, cargo units and cargo transport units shall have the meanings as defined in the Act and those applicable Regulations, Codes and Conventions. </w:t>
      </w:r>
    </w:p>
    <w:p w14:paraId="323FB5C4" w14:textId="77777777" w:rsidR="00470739" w:rsidRPr="005D66F4" w:rsidRDefault="00470739" w:rsidP="004C6C1D">
      <w:pPr>
        <w:snapToGrid w:val="0"/>
        <w:spacing w:before="120" w:after="120"/>
        <w:jc w:val="both"/>
        <w:rPr>
          <w:rFonts w:ascii="Bookman Old Style" w:hAnsi="Bookman Old Style"/>
          <w:color w:val="000000" w:themeColor="text1"/>
        </w:rPr>
      </w:pPr>
    </w:p>
    <w:p w14:paraId="512CE4B0"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 xml:space="preserve">Requirements for the carriage of solid bulk cargoes other than grain: </w:t>
      </w:r>
    </w:p>
    <w:p w14:paraId="36C80A27" w14:textId="59B0F325" w:rsidR="00CB7E99" w:rsidRDefault="00470739" w:rsidP="004C6C1D">
      <w:pPr>
        <w:snapToGrid w:val="0"/>
        <w:spacing w:before="120" w:after="120"/>
        <w:ind w:left="360"/>
        <w:jc w:val="both"/>
        <w:rPr>
          <w:rFonts w:ascii="Bookman Old Style" w:hAnsi="Bookman Old Style"/>
          <w:color w:val="000000" w:themeColor="text1"/>
        </w:rPr>
      </w:pPr>
      <w:r w:rsidRPr="005D66F4">
        <w:rPr>
          <w:rFonts w:ascii="Bookman Old Style" w:hAnsi="Bookman Old Style"/>
          <w:color w:val="000000" w:themeColor="text1"/>
        </w:rPr>
        <w:t xml:space="preserve">The carriage of solid bulk cargoes other than grain shall </w:t>
      </w:r>
      <w:r w:rsidRPr="005D66F4">
        <w:rPr>
          <w:rFonts w:ascii="Bookman Old Style" w:hAnsi="Bookman Old Style"/>
          <w:bCs/>
          <w:color w:val="000000" w:themeColor="text1"/>
        </w:rPr>
        <w:t>comply with the requirements of SOLAS Chapter VI</w:t>
      </w:r>
      <w:r w:rsidRPr="005D66F4">
        <w:rPr>
          <w:rFonts w:ascii="Bookman Old Style" w:hAnsi="Bookman Old Style"/>
          <w:color w:val="000000" w:themeColor="text1"/>
        </w:rPr>
        <w:t xml:space="preserve"> and relevant provisions of the IMSBC Code.</w:t>
      </w:r>
    </w:p>
    <w:p w14:paraId="7585344D" w14:textId="1F39093E" w:rsidR="006745A2" w:rsidRPr="005D66F4" w:rsidRDefault="006745A2" w:rsidP="00435679">
      <w:pPr>
        <w:snapToGrid w:val="0"/>
        <w:spacing w:before="120" w:after="120"/>
        <w:jc w:val="both"/>
      </w:pPr>
    </w:p>
    <w:p w14:paraId="7E826C06"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Cargo Information:</w:t>
      </w:r>
    </w:p>
    <w:p w14:paraId="6C771A83" w14:textId="48FDB39E"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 xml:space="preserve">(1) The ship owner, ship master of all vessels loading any cargo, shall ensure that cargo information is made available to the </w:t>
      </w:r>
      <w:r>
        <w:rPr>
          <w:rFonts w:ascii="Bookman Old Style" w:hAnsi="Bookman Old Style"/>
          <w:bCs/>
          <w:color w:val="000000" w:themeColor="text1"/>
        </w:rPr>
        <w:t>v</w:t>
      </w:r>
      <w:r w:rsidRPr="005D66F4">
        <w:rPr>
          <w:rFonts w:ascii="Bookman Old Style" w:hAnsi="Bookman Old Style"/>
          <w:bCs/>
          <w:color w:val="000000" w:themeColor="text1"/>
        </w:rPr>
        <w:t>essel by the shipper before the commencement of cargo operations</w:t>
      </w:r>
      <w:r w:rsidR="00123F80">
        <w:rPr>
          <w:rFonts w:ascii="Bookman Old Style" w:hAnsi="Bookman Old Style"/>
          <w:bCs/>
          <w:color w:val="000000" w:themeColor="text1"/>
        </w:rPr>
        <w:t>.</w:t>
      </w:r>
    </w:p>
    <w:p w14:paraId="30410901" w14:textId="3E8564E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The shipper shall provide the master or his representative with appropriate information on the cargo sufficiently in advance of loading to enable the precautions which may be necessary for proper stowage and safe carriage of the cargo to be put into effect. Such information, in a </w:t>
      </w:r>
      <w:r w:rsidRPr="005D66F4">
        <w:rPr>
          <w:rFonts w:ascii="Bookman Old Style" w:hAnsi="Bookman Old Style"/>
          <w:color w:val="000000" w:themeColor="text1"/>
        </w:rPr>
        <w:lastRenderedPageBreak/>
        <w:t>format, prescribed by applicable recommendation of the Organization through MSC/Circ</w:t>
      </w:r>
      <w:r>
        <w:rPr>
          <w:rFonts w:ascii="Bookman Old Style" w:hAnsi="Bookman Old Style"/>
          <w:color w:val="000000" w:themeColor="text1"/>
        </w:rPr>
        <w:t>.</w:t>
      </w:r>
      <w:r w:rsidRPr="005D66F4">
        <w:rPr>
          <w:rFonts w:ascii="Bookman Old Style" w:hAnsi="Bookman Old Style"/>
          <w:color w:val="000000" w:themeColor="text1"/>
        </w:rPr>
        <w:t xml:space="preserve"> 663</w:t>
      </w:r>
      <w:r>
        <w:rPr>
          <w:rFonts w:ascii="Bookman Old Style" w:hAnsi="Bookman Old Style"/>
          <w:color w:val="000000" w:themeColor="text1"/>
        </w:rPr>
        <w:t xml:space="preserve">, </w:t>
      </w:r>
      <w:r w:rsidRPr="005D66F4">
        <w:rPr>
          <w:rFonts w:ascii="Bookman Old Style" w:hAnsi="Bookman Old Style"/>
          <w:color w:val="000000" w:themeColor="text1"/>
        </w:rPr>
        <w:t>such information shall be confirmed in writing</w:t>
      </w:r>
      <w:r>
        <w:rPr>
          <w:rFonts w:ascii="Bookman Old Style" w:hAnsi="Bookman Old Style"/>
          <w:color w:val="000000" w:themeColor="text1"/>
        </w:rPr>
        <w:t xml:space="preserve"> </w:t>
      </w:r>
      <w:r w:rsidRPr="005D66F4">
        <w:rPr>
          <w:rFonts w:ascii="Bookman Old Style" w:hAnsi="Bookman Old Style"/>
          <w:color w:val="000000" w:themeColor="text1"/>
        </w:rPr>
        <w:t xml:space="preserve">and by appropriate shipping documents prior to loading the cargo on the </w:t>
      </w:r>
      <w:r w:rsidR="00AC3ECA">
        <w:rPr>
          <w:rFonts w:ascii="Bookman Old Style" w:hAnsi="Bookman Old Style"/>
          <w:color w:val="000000" w:themeColor="text1"/>
        </w:rPr>
        <w:t>v</w:t>
      </w:r>
      <w:r w:rsidRPr="005D66F4">
        <w:rPr>
          <w:rFonts w:ascii="Bookman Old Style" w:hAnsi="Bookman Old Style"/>
          <w:color w:val="000000" w:themeColor="text1"/>
        </w:rPr>
        <w:t>essel</w:t>
      </w:r>
      <w:r w:rsidR="00AC3ECA">
        <w:rPr>
          <w:rFonts w:ascii="Bookman Old Style" w:hAnsi="Bookman Old Style"/>
          <w:color w:val="000000" w:themeColor="text1"/>
        </w:rPr>
        <w:t>.</w:t>
      </w:r>
    </w:p>
    <w:p w14:paraId="4A03371E"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(3) The cargo information shall include: </w:t>
      </w:r>
    </w:p>
    <w:p w14:paraId="786645DF" w14:textId="39DCDD0F"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(a) </w:t>
      </w:r>
      <w:r w:rsidR="0069344A">
        <w:rPr>
          <w:rFonts w:ascii="Bookman Old Style" w:hAnsi="Bookman Old Style"/>
          <w:color w:val="000000" w:themeColor="text1"/>
        </w:rPr>
        <w:t>I</w:t>
      </w:r>
      <w:r w:rsidRPr="005D66F4">
        <w:rPr>
          <w:rFonts w:ascii="Bookman Old Style" w:hAnsi="Bookman Old Style"/>
          <w:color w:val="000000" w:themeColor="text1"/>
        </w:rPr>
        <w:t xml:space="preserve">n the case of general cargo, and of cargo carried in cargo units, a general description of the cargo, the gross mass of the cargo or of the cargo units, and any relevant special properties of the cargo. For the purpose of this </w:t>
      </w:r>
      <w:r w:rsidR="00E14361">
        <w:rPr>
          <w:rFonts w:ascii="Bookman Old Style" w:hAnsi="Bookman Old Style"/>
          <w:color w:val="000000" w:themeColor="text1"/>
        </w:rPr>
        <w:t>r</w:t>
      </w:r>
      <w:r w:rsidRPr="005D66F4">
        <w:rPr>
          <w:rFonts w:ascii="Bookman Old Style" w:hAnsi="Bookman Old Style"/>
          <w:color w:val="000000" w:themeColor="text1"/>
        </w:rPr>
        <w:t xml:space="preserve">ule the cargo information required in sub-chapter 1.9 of the Code of Safe Practice for Cargo Stowage and Securing, adopted by </w:t>
      </w:r>
      <w:r w:rsidR="00D211C1">
        <w:rPr>
          <w:rFonts w:ascii="Bookman Old Style" w:hAnsi="Bookman Old Style"/>
          <w:color w:val="000000" w:themeColor="text1"/>
        </w:rPr>
        <w:t xml:space="preserve">IMO </w:t>
      </w:r>
      <w:r w:rsidR="003C591F">
        <w:rPr>
          <w:rFonts w:ascii="Bookman Old Style" w:hAnsi="Bookman Old Style"/>
          <w:color w:val="000000" w:themeColor="text1"/>
        </w:rPr>
        <w:t>R</w:t>
      </w:r>
      <w:r w:rsidRPr="005D66F4">
        <w:rPr>
          <w:rFonts w:ascii="Bookman Old Style" w:hAnsi="Bookman Old Style"/>
          <w:color w:val="000000" w:themeColor="text1"/>
        </w:rPr>
        <w:t xml:space="preserve">esolution A.714(17), as may be amended, shall be provided. </w:t>
      </w:r>
    </w:p>
    <w:p w14:paraId="06938343"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(b) In the case of solid bulk cargo, information as required by Section 4 of the IMSBC Code shall be provided.</w:t>
      </w:r>
    </w:p>
    <w:p w14:paraId="641F4F92"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(c) In case of a bulk cargo not listed in IMSBC Code, the provisions of Section 1.3 of the IMSBC Code shall apply. </w:t>
      </w:r>
    </w:p>
    <w:p w14:paraId="71FDCDB1" w14:textId="25BD3B7A" w:rsidR="006745A2" w:rsidRPr="00C56933" w:rsidRDefault="00470739" w:rsidP="004C6C1D">
      <w:pPr>
        <w:spacing w:before="120" w:after="120"/>
        <w:jc w:val="both"/>
        <w:rPr>
          <w:rFonts w:ascii="Bookman Old Style" w:hAnsi="Bookman Old Style"/>
        </w:rPr>
      </w:pPr>
      <w:r w:rsidRPr="005D66F4">
        <w:t>(</w:t>
      </w:r>
      <w:r w:rsidRPr="00C56933">
        <w:rPr>
          <w:rFonts w:ascii="Bookman Old Style" w:hAnsi="Bookman Old Style"/>
        </w:rPr>
        <w:t>4) Prior to loading cargo units on board vessels, the shipper shall ensure that the gross mass of such units is in accordance with gross mass declared on the shipping documents and ascertained in accordance with relevant notice(s) issued by the</w:t>
      </w:r>
      <w:r w:rsidRPr="00C56933">
        <w:rPr>
          <w:rFonts w:ascii="Bookman Old Style" w:hAnsi="Bookman Old Style"/>
          <w:b/>
          <w:bCs/>
        </w:rPr>
        <w:t xml:space="preserve"> </w:t>
      </w:r>
      <w:r w:rsidRPr="00C56933">
        <w:rPr>
          <w:rFonts w:ascii="Bookman Old Style" w:hAnsi="Bookman Old Style"/>
          <w:bCs/>
        </w:rPr>
        <w:t>Administration, if any.</w:t>
      </w:r>
    </w:p>
    <w:p w14:paraId="49BA7DA0" w14:textId="0ED3B889" w:rsidR="00470739" w:rsidRPr="00C56933" w:rsidRDefault="00470739" w:rsidP="004C6C1D">
      <w:pPr>
        <w:spacing w:before="120" w:after="120"/>
        <w:jc w:val="both"/>
        <w:rPr>
          <w:rFonts w:ascii="Bookman Old Style" w:hAnsi="Bookman Old Style" w:cs="Arial"/>
          <w:b/>
          <w:bCs/>
        </w:rPr>
      </w:pPr>
      <w:r w:rsidRPr="00C56933">
        <w:rPr>
          <w:rFonts w:ascii="Bookman Old Style" w:hAnsi="Bookman Old Style" w:cs="Arial"/>
          <w:szCs w:val="16"/>
        </w:rPr>
        <w:t xml:space="preserve">(5) </w:t>
      </w:r>
      <w:r w:rsidRPr="00C56933">
        <w:rPr>
          <w:rFonts w:ascii="Bookman Old Style" w:hAnsi="Bookman Old Style"/>
        </w:rPr>
        <w:t>In the case of cargo carried in a container</w:t>
      </w:r>
      <w:r w:rsidRPr="00C56933">
        <w:rPr>
          <w:rFonts w:ascii="Bookman Old Style" w:hAnsi="Bookman Old Style" w:cs="Arial"/>
          <w:szCs w:val="16"/>
        </w:rPr>
        <w:t>, except for containers carried on a chassis or a trailer when such containers are driven on or off a ro-ro ship engaged in short international voyages as defined in SOLAS Regulation III/3, the gross mass of the container shall be verified as per procedure detailed in First Schedule.</w:t>
      </w:r>
    </w:p>
    <w:p w14:paraId="12723D7E" w14:textId="319232CC" w:rsidR="00470739" w:rsidRPr="00C56933" w:rsidRDefault="00470739" w:rsidP="004C6C1D">
      <w:pPr>
        <w:spacing w:before="120" w:after="120"/>
        <w:jc w:val="both"/>
        <w:rPr>
          <w:rFonts w:ascii="Bookman Old Style" w:hAnsi="Bookman Old Style" w:cs="Arial"/>
          <w:b/>
          <w:bCs/>
          <w:i/>
          <w:iCs/>
        </w:rPr>
      </w:pPr>
      <w:r w:rsidRPr="00C56933">
        <w:rPr>
          <w:rFonts w:ascii="Bookman Old Style" w:hAnsi="Bookman Old Style" w:cs="Arial"/>
        </w:rPr>
        <w:t xml:space="preserve">(6) The shipper of a container shall ensure that the mass of the container is verified in accordance with procedure as </w:t>
      </w:r>
      <w:r w:rsidR="00721324">
        <w:rPr>
          <w:rFonts w:ascii="Bookman Old Style" w:hAnsi="Bookman Old Style" w:cs="Arial"/>
        </w:rPr>
        <w:t>s</w:t>
      </w:r>
      <w:r w:rsidRPr="00C56933">
        <w:rPr>
          <w:rFonts w:ascii="Bookman Old Style" w:hAnsi="Bookman Old Style" w:cs="Arial"/>
        </w:rPr>
        <w:t xml:space="preserve">pecified in First Schedule, which is in conformity with </w:t>
      </w:r>
      <w:r w:rsidR="003C591F" w:rsidRPr="00C56933">
        <w:rPr>
          <w:rFonts w:ascii="Bookman Old Style" w:hAnsi="Bookman Old Style" w:cs="Arial"/>
        </w:rPr>
        <w:t>R</w:t>
      </w:r>
      <w:r w:rsidRPr="00C56933">
        <w:rPr>
          <w:rFonts w:ascii="Bookman Old Style" w:hAnsi="Bookman Old Style" w:cs="Arial"/>
        </w:rPr>
        <w:t>esolution (MSC.1/ Circ. 1475). This verified gross mass shall be stated in the shipping document. The shipping document shall be:</w:t>
      </w:r>
    </w:p>
    <w:p w14:paraId="43ADC07F" w14:textId="50B37D99" w:rsidR="00470739" w:rsidRPr="00C56933" w:rsidRDefault="00470739" w:rsidP="004C6C1D">
      <w:pPr>
        <w:spacing w:before="120" w:after="120"/>
        <w:jc w:val="both"/>
        <w:rPr>
          <w:rFonts w:ascii="Bookman Old Style" w:hAnsi="Bookman Old Style" w:cs="Arial"/>
          <w:b/>
          <w:bCs/>
          <w:i/>
          <w:iCs/>
        </w:rPr>
      </w:pPr>
      <w:r w:rsidRPr="00C56933">
        <w:rPr>
          <w:rFonts w:ascii="Bookman Old Style" w:hAnsi="Bookman Old Style" w:cs="Arial"/>
        </w:rPr>
        <w:t xml:space="preserve">(a) </w:t>
      </w:r>
      <w:r w:rsidR="0069344A">
        <w:rPr>
          <w:rFonts w:ascii="Bookman Old Style" w:hAnsi="Bookman Old Style" w:cs="Arial"/>
        </w:rPr>
        <w:t>S</w:t>
      </w:r>
      <w:r w:rsidRPr="00C56933">
        <w:rPr>
          <w:rFonts w:ascii="Bookman Old Style" w:hAnsi="Bookman Old Style" w:cs="Arial"/>
        </w:rPr>
        <w:t xml:space="preserve">igned by a person duly authorized by the shipper; and </w:t>
      </w:r>
    </w:p>
    <w:p w14:paraId="7BBEAB0A" w14:textId="10E626FC" w:rsidR="00470739" w:rsidRPr="00C56933" w:rsidRDefault="00470739" w:rsidP="004C6C1D">
      <w:pPr>
        <w:spacing w:before="120" w:after="120"/>
        <w:jc w:val="both"/>
        <w:rPr>
          <w:rFonts w:ascii="Bookman Old Style" w:hAnsi="Bookman Old Style"/>
          <w:b/>
          <w:bCs/>
          <w:i/>
          <w:iCs/>
        </w:rPr>
      </w:pPr>
      <w:r w:rsidRPr="00C56933">
        <w:rPr>
          <w:rFonts w:ascii="Bookman Old Style" w:hAnsi="Bookman Old Style"/>
        </w:rPr>
        <w:t xml:space="preserve">(b) </w:t>
      </w:r>
      <w:r w:rsidR="0069344A">
        <w:rPr>
          <w:rFonts w:ascii="Bookman Old Style" w:hAnsi="Bookman Old Style"/>
        </w:rPr>
        <w:t>S</w:t>
      </w:r>
      <w:r w:rsidRPr="00C56933">
        <w:rPr>
          <w:rFonts w:ascii="Bookman Old Style" w:hAnsi="Bookman Old Style"/>
        </w:rPr>
        <w:t>ubmitted to the master or his representative and to the terminal representative sufficiently in advance, as required by the master or his representative, to be used in the preparation of the vessel stowage plan.</w:t>
      </w:r>
    </w:p>
    <w:p w14:paraId="16E55903" w14:textId="66587843" w:rsidR="00470739" w:rsidRPr="00C56933" w:rsidRDefault="00470739" w:rsidP="004C6C1D">
      <w:pPr>
        <w:spacing w:before="120" w:after="120"/>
        <w:jc w:val="both"/>
        <w:rPr>
          <w:rFonts w:ascii="Bookman Old Style" w:hAnsi="Bookman Old Style"/>
          <w:b/>
          <w:bCs/>
        </w:rPr>
      </w:pPr>
      <w:r w:rsidRPr="00C56933">
        <w:rPr>
          <w:rFonts w:ascii="Bookman Old Style" w:hAnsi="Bookman Old Style"/>
        </w:rPr>
        <w:t>(7) If the shipping document, with regard to a packed container, does not provide the verified gross mass and the master or his representative and the terminal representative have not obtained the verified gross mass of the packed container, it shall not be loaded on to the vessel. </w:t>
      </w:r>
    </w:p>
    <w:p w14:paraId="77947DE3" w14:textId="77777777" w:rsidR="00470739" w:rsidRPr="005D66F4" w:rsidRDefault="00470739" w:rsidP="004C6C1D">
      <w:pPr>
        <w:snapToGrid w:val="0"/>
        <w:spacing w:before="120" w:after="120"/>
        <w:jc w:val="both"/>
        <w:rPr>
          <w:rFonts w:ascii="Bookman Old Style" w:hAnsi="Bookman Old Style"/>
          <w:color w:val="000000" w:themeColor="text1"/>
        </w:rPr>
      </w:pPr>
    </w:p>
    <w:p w14:paraId="16AE5757"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Oxygen Analysis and Gas Detection Equipment:</w:t>
      </w:r>
    </w:p>
    <w:p w14:paraId="39597168"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 Every vessel, when transporting a solid bulk cargo which is liable to emit a toxic or flammable gas or cause oxygen depletion in the cargo space, an appropriate instrument for measuring the concentration of gas and/or </w:t>
      </w:r>
      <w:r w:rsidRPr="005D66F4">
        <w:rPr>
          <w:rFonts w:ascii="Bookman Old Style" w:hAnsi="Bookman Old Style"/>
          <w:color w:val="000000" w:themeColor="text1"/>
        </w:rPr>
        <w:lastRenderedPageBreak/>
        <w:t xml:space="preserve">oxygen in the air, along with detailed instruction for use from Original Equipment manufacturer (OEM) shall be provided.  </w:t>
      </w:r>
    </w:p>
    <w:p w14:paraId="37608397"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 For every such gas instrument provided following needs to be complied with:</w:t>
      </w:r>
    </w:p>
    <w:p w14:paraId="0CA50569"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(a) Crew members on such vessel, shall be trained in the use of such instrument(s) within two weeks of their joining or prior entering 'enclosed or confined spaces' or commencement of cargo operations which affect atmospheric conditions, whichever is earlier and same shall be recorded. </w:t>
      </w:r>
    </w:p>
    <w:p w14:paraId="31CD408C"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(b) Each such instrument shall be maintained and periodically calibrated as required by the manufacturer.</w:t>
      </w:r>
    </w:p>
    <w:p w14:paraId="2A320591" w14:textId="77777777" w:rsidR="00470739" w:rsidRPr="005D66F4" w:rsidRDefault="00470739" w:rsidP="004C6C1D">
      <w:pPr>
        <w:snapToGrid w:val="0"/>
        <w:spacing w:before="120" w:after="120"/>
        <w:jc w:val="both"/>
        <w:rPr>
          <w:rFonts w:ascii="Bookman Old Style" w:hAnsi="Bookman Old Style"/>
          <w:color w:val="000000" w:themeColor="text1"/>
        </w:rPr>
      </w:pPr>
    </w:p>
    <w:p w14:paraId="5C0C42D2"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 xml:space="preserve">Use of Pesticides in Vessels: </w:t>
      </w:r>
    </w:p>
    <w:p w14:paraId="5D6C6680" w14:textId="3D6C60C0" w:rsidR="00470739" w:rsidRPr="005D66F4" w:rsidRDefault="00470739" w:rsidP="004C6C1D">
      <w:pPr>
        <w:pStyle w:val="ListParagraph"/>
        <w:snapToGrid w:val="0"/>
        <w:spacing w:before="120" w:after="120"/>
        <w:ind w:left="0"/>
        <w:contextualSpacing w:val="0"/>
        <w:jc w:val="both"/>
        <w:rPr>
          <w:rFonts w:ascii="Bookman Old Style" w:hAnsi="Bookman Old Style"/>
          <w:color w:val="000000" w:themeColor="text1"/>
        </w:rPr>
      </w:pPr>
      <w:r w:rsidRPr="005D66F4">
        <w:rPr>
          <w:rFonts w:ascii="Bookman Old Style" w:hAnsi="Bookman Old Style"/>
          <w:bCs/>
          <w:color w:val="000000" w:themeColor="text1"/>
        </w:rPr>
        <w:t>(1) Every master of a vessel shall take appropriate precautions in use of</w:t>
      </w:r>
      <w:r w:rsidRPr="005D66F4">
        <w:rPr>
          <w:rFonts w:ascii="Bookman Old Style" w:hAnsi="Bookman Old Style"/>
          <w:color w:val="000000" w:themeColor="text1"/>
        </w:rPr>
        <w:t xml:space="preserve"> pesticides on board his</w:t>
      </w:r>
      <w:r w:rsidRPr="005D66F4">
        <w:rPr>
          <w:rFonts w:ascii="Bookman Old Style" w:hAnsi="Bookman Old Style"/>
          <w:bCs/>
          <w:color w:val="000000" w:themeColor="text1"/>
        </w:rPr>
        <w:t xml:space="preserve"> vessel</w:t>
      </w:r>
      <w:r w:rsidRPr="005D66F4">
        <w:rPr>
          <w:rFonts w:ascii="Bookman Old Style" w:hAnsi="Bookman Old Style"/>
          <w:color w:val="000000" w:themeColor="text1"/>
        </w:rPr>
        <w:t>, in particular for the purposes of fumigation in accordance with the concerned recommendation(s)</w:t>
      </w:r>
      <w:r w:rsidR="00AC5443">
        <w:rPr>
          <w:rFonts w:ascii="Bookman Old Style" w:hAnsi="Bookman Old Style"/>
          <w:color w:val="000000" w:themeColor="text1"/>
        </w:rPr>
        <w:t>of</w:t>
      </w:r>
      <w:r w:rsidR="00BF3A5C">
        <w:rPr>
          <w:rFonts w:ascii="Bookman Old Style" w:hAnsi="Bookman Old Style"/>
          <w:color w:val="000000" w:themeColor="text1"/>
        </w:rPr>
        <w:t xml:space="preserve"> the</w:t>
      </w:r>
      <w:r w:rsidR="00AC5443">
        <w:rPr>
          <w:rFonts w:ascii="Bookman Old Style" w:hAnsi="Bookman Old Style"/>
          <w:color w:val="000000" w:themeColor="text1"/>
        </w:rPr>
        <w:t xml:space="preserve"> Organization </w:t>
      </w:r>
      <w:r>
        <w:rPr>
          <w:rFonts w:ascii="Bookman Old Style" w:hAnsi="Bookman Old Style"/>
          <w:color w:val="000000" w:themeColor="text1"/>
        </w:rPr>
        <w:t xml:space="preserve">adopted through Resolutions </w:t>
      </w:r>
      <w:r w:rsidRPr="00293A0D">
        <w:rPr>
          <w:rFonts w:ascii="Bookman Old Style" w:hAnsi="Bookman Old Style"/>
          <w:color w:val="000000" w:themeColor="text1"/>
        </w:rPr>
        <w:t>MSC.1/Circ.1358</w:t>
      </w:r>
      <w:r>
        <w:rPr>
          <w:rFonts w:ascii="Bookman Old Style" w:hAnsi="Bookman Old Style"/>
          <w:color w:val="000000" w:themeColor="text1"/>
        </w:rPr>
        <w:t xml:space="preserve">, </w:t>
      </w:r>
      <w:r w:rsidRPr="00293A0D">
        <w:rPr>
          <w:rFonts w:ascii="Bookman Old Style" w:hAnsi="Bookman Old Style"/>
          <w:color w:val="000000" w:themeColor="text1"/>
        </w:rPr>
        <w:t>MSC.1/Circ.1264</w:t>
      </w:r>
      <w:r>
        <w:rPr>
          <w:rFonts w:ascii="Bookman Old Style" w:hAnsi="Bookman Old Style"/>
          <w:color w:val="000000" w:themeColor="text1"/>
        </w:rPr>
        <w:t xml:space="preserve">, </w:t>
      </w:r>
      <w:r w:rsidRPr="00293A0D">
        <w:rPr>
          <w:rFonts w:ascii="Bookman Old Style" w:hAnsi="Bookman Old Style"/>
          <w:color w:val="000000" w:themeColor="text1"/>
        </w:rPr>
        <w:t>MSC.1/Circ.1361</w:t>
      </w:r>
      <w:r>
        <w:rPr>
          <w:rFonts w:ascii="Bookman Old Style" w:hAnsi="Bookman Old Style"/>
          <w:color w:val="000000" w:themeColor="text1"/>
        </w:rPr>
        <w:t xml:space="preserve">, which are to </w:t>
      </w:r>
      <w:r w:rsidRPr="005D66F4">
        <w:rPr>
          <w:rFonts w:ascii="Bookman Old Style" w:hAnsi="Bookman Old Style"/>
          <w:color w:val="000000" w:themeColor="text1"/>
        </w:rPr>
        <w:t xml:space="preserve">ensure that life of his crew and persons involved in fumigation is not endangered. </w:t>
      </w:r>
    </w:p>
    <w:p w14:paraId="22A53224" w14:textId="68724133" w:rsidR="00470739" w:rsidRPr="005D66F4" w:rsidRDefault="00470739" w:rsidP="004C6C1D">
      <w:pPr>
        <w:pStyle w:val="ListParagraph"/>
        <w:snapToGrid w:val="0"/>
        <w:spacing w:before="120" w:after="120"/>
        <w:ind w:left="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(2) In-transit fumigation should only be carried out based upon recommendations of the Organization adopted through </w:t>
      </w:r>
      <w:r w:rsidR="001179F2">
        <w:rPr>
          <w:rFonts w:ascii="Bookman Old Style" w:hAnsi="Bookman Old Style"/>
          <w:color w:val="000000" w:themeColor="text1"/>
        </w:rPr>
        <w:t>R</w:t>
      </w:r>
      <w:r w:rsidRPr="005D66F4">
        <w:rPr>
          <w:rFonts w:ascii="Bookman Old Style" w:hAnsi="Bookman Old Style"/>
          <w:color w:val="000000" w:themeColor="text1"/>
        </w:rPr>
        <w:t>esolution MSC.1/ Circ</w:t>
      </w:r>
      <w:r>
        <w:rPr>
          <w:rFonts w:ascii="Bookman Old Style" w:hAnsi="Bookman Old Style"/>
          <w:color w:val="000000" w:themeColor="text1"/>
        </w:rPr>
        <w:t>.</w:t>
      </w:r>
      <w:r w:rsidRPr="005D66F4">
        <w:rPr>
          <w:rFonts w:ascii="Bookman Old Style" w:hAnsi="Bookman Old Style"/>
          <w:color w:val="000000" w:themeColor="text1"/>
        </w:rPr>
        <w:t xml:space="preserve"> 1264</w:t>
      </w:r>
      <w:r>
        <w:rPr>
          <w:rFonts w:ascii="Bookman Old Style" w:hAnsi="Bookman Old Style"/>
          <w:color w:val="000000" w:themeColor="text1"/>
        </w:rPr>
        <w:t>,</w:t>
      </w:r>
      <w:r w:rsidRPr="005D66F4">
        <w:rPr>
          <w:rFonts w:ascii="Bookman Old Style" w:hAnsi="Bookman Old Style"/>
          <w:color w:val="000000" w:themeColor="text1"/>
        </w:rPr>
        <w:t xml:space="preserve"> and in compliance with the </w:t>
      </w:r>
      <w:r w:rsidRPr="005D66F4">
        <w:rPr>
          <w:rFonts w:ascii="Bookman Old Style" w:hAnsi="Bookman Old Style"/>
          <w:bCs/>
          <w:color w:val="000000" w:themeColor="text1"/>
        </w:rPr>
        <w:t>notices issued by the Administration</w:t>
      </w:r>
      <w:r>
        <w:rPr>
          <w:rFonts w:ascii="Bookman Old Style" w:hAnsi="Bookman Old Style"/>
          <w:bCs/>
          <w:color w:val="000000" w:themeColor="text1"/>
        </w:rPr>
        <w:t>,</w:t>
      </w:r>
      <w:r w:rsidRPr="005D66F4">
        <w:rPr>
          <w:rFonts w:ascii="Bookman Old Style" w:hAnsi="Bookman Old Style"/>
          <w:bCs/>
          <w:color w:val="000000" w:themeColor="text1"/>
        </w:rPr>
        <w:t xml:space="preserve"> </w:t>
      </w:r>
      <w:r w:rsidRPr="005D66F4">
        <w:rPr>
          <w:rFonts w:ascii="Bookman Old Style" w:hAnsi="Bookman Old Style"/>
          <w:color w:val="000000" w:themeColor="text1"/>
        </w:rPr>
        <w:t>if any.</w:t>
      </w:r>
    </w:p>
    <w:p w14:paraId="3681494C" w14:textId="77777777" w:rsidR="00470739" w:rsidRPr="005D66F4" w:rsidRDefault="00470739" w:rsidP="004C6C1D">
      <w:pPr>
        <w:snapToGrid w:val="0"/>
        <w:spacing w:before="120" w:after="120"/>
        <w:jc w:val="both"/>
        <w:rPr>
          <w:rFonts w:ascii="Bookman Old Style" w:hAnsi="Bookman Old Style"/>
          <w:color w:val="000000" w:themeColor="text1"/>
        </w:rPr>
      </w:pPr>
    </w:p>
    <w:p w14:paraId="18E5C79F" w14:textId="766BE5B0"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 xml:space="preserve">Stowage and Securing: </w:t>
      </w:r>
      <w:r w:rsidRPr="005D66F4">
        <w:rPr>
          <w:rFonts w:ascii="Bookman Old Style" w:hAnsi="Bookman Old Style"/>
          <w:bCs/>
          <w:color w:val="000000" w:themeColor="text1"/>
        </w:rPr>
        <w:t xml:space="preserve">When stowing and securing any cargo on board vessel, the </w:t>
      </w:r>
      <w:r w:rsidR="00614578">
        <w:rPr>
          <w:rFonts w:ascii="Bookman Old Style" w:hAnsi="Bookman Old Style"/>
          <w:bCs/>
          <w:color w:val="000000" w:themeColor="text1"/>
        </w:rPr>
        <w:t>m</w:t>
      </w:r>
      <w:r w:rsidRPr="005D66F4">
        <w:rPr>
          <w:rFonts w:ascii="Bookman Old Style" w:hAnsi="Bookman Old Style"/>
          <w:bCs/>
          <w:color w:val="000000" w:themeColor="text1"/>
        </w:rPr>
        <w:t>aster shall comply with the provisions specified in the relevant Code for acceptability, stowage, and securing of cargoes.</w:t>
      </w:r>
      <w:r w:rsidRPr="005D66F4">
        <w:rPr>
          <w:rFonts w:ascii="Bookman Old Style" w:hAnsi="Bookman Old Style"/>
          <w:color w:val="000000" w:themeColor="text1"/>
        </w:rPr>
        <w:t> </w:t>
      </w:r>
    </w:p>
    <w:p w14:paraId="4227DE87"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 Cargo, cargo units and cargo transport units carried on or under deck shall be so loaded, stowed</w:t>
      </w:r>
      <w:r>
        <w:rPr>
          <w:rFonts w:ascii="Bookman Old Style" w:hAnsi="Bookman Old Style"/>
          <w:color w:val="000000" w:themeColor="text1"/>
        </w:rPr>
        <w:t>,</w:t>
      </w:r>
      <w:r w:rsidRPr="005D66F4">
        <w:rPr>
          <w:rFonts w:ascii="Bookman Old Style" w:hAnsi="Bookman Old Style"/>
          <w:color w:val="000000" w:themeColor="text1"/>
        </w:rPr>
        <w:t xml:space="preserve"> and secured, as to prevent as far as practicable, throughout the voyage, damage or hazard to the </w:t>
      </w:r>
      <w:r w:rsidRPr="005D66F4">
        <w:rPr>
          <w:rFonts w:ascii="Bookman Old Style" w:hAnsi="Bookman Old Style"/>
          <w:bCs/>
          <w:color w:val="000000" w:themeColor="text1"/>
        </w:rPr>
        <w:t>vessel</w:t>
      </w:r>
      <w:r w:rsidRPr="005D66F4" w:rsidDel="005A5021">
        <w:rPr>
          <w:rFonts w:ascii="Bookman Old Style" w:hAnsi="Bookman Old Style"/>
          <w:color w:val="000000" w:themeColor="text1"/>
        </w:rPr>
        <w:t xml:space="preserve"> </w:t>
      </w:r>
      <w:r w:rsidRPr="005D66F4">
        <w:rPr>
          <w:rFonts w:ascii="Bookman Old Style" w:hAnsi="Bookman Old Style"/>
          <w:color w:val="000000" w:themeColor="text1"/>
        </w:rPr>
        <w:t>and the persons on board and loss of cargo overboard.</w:t>
      </w:r>
    </w:p>
    <w:p w14:paraId="0E90AAA0"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 Cargo, cargo units and cargo transport units shall be so packed and secured within the unit as to prevent, throughout the voyage, damage or hazard to the</w:t>
      </w:r>
      <w:r w:rsidRPr="005D66F4">
        <w:rPr>
          <w:rFonts w:ascii="Bookman Old Style" w:hAnsi="Bookman Old Style"/>
          <w:bCs/>
          <w:color w:val="000000" w:themeColor="text1"/>
        </w:rPr>
        <w:t xml:space="preserve"> vessel</w:t>
      </w:r>
      <w:r w:rsidRPr="005D66F4" w:rsidDel="005A5021">
        <w:rPr>
          <w:rFonts w:ascii="Bookman Old Style" w:hAnsi="Bookman Old Style"/>
          <w:color w:val="000000" w:themeColor="text1"/>
        </w:rPr>
        <w:t xml:space="preserve"> </w:t>
      </w:r>
      <w:r w:rsidRPr="005D66F4">
        <w:rPr>
          <w:rFonts w:ascii="Bookman Old Style" w:hAnsi="Bookman Old Style"/>
          <w:color w:val="000000" w:themeColor="text1"/>
        </w:rPr>
        <w:t>and the persons on board.</w:t>
      </w:r>
    </w:p>
    <w:p w14:paraId="5EEE7DD6"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 Appropriate precautions shall be taken during loading and transport of heavy cargoes or cargoes with abnormal physical dimensions to ensure that no structural damage to the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occurs and to maintain adequate stability throughout the voyage.</w:t>
      </w:r>
    </w:p>
    <w:p w14:paraId="7E5E600B"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(4) Appropriate precautions shall be taken during loading and transport of cargo units and cargo transport units on board ro-ro ships, especially with regard to the securing arrangements on board such </w:t>
      </w:r>
      <w:r w:rsidRPr="005D66F4">
        <w:rPr>
          <w:rFonts w:ascii="Bookman Old Style" w:hAnsi="Bookman Old Style"/>
          <w:bCs/>
          <w:color w:val="000000" w:themeColor="text1"/>
        </w:rPr>
        <w:t xml:space="preserve">vessels </w:t>
      </w:r>
      <w:r w:rsidRPr="005D66F4">
        <w:rPr>
          <w:rFonts w:ascii="Bookman Old Style" w:hAnsi="Bookman Old Style"/>
          <w:color w:val="000000" w:themeColor="text1"/>
        </w:rPr>
        <w:t>and on the cargo units and cargo transport units and with regard to the strength of the securing points and lashings.</w:t>
      </w:r>
    </w:p>
    <w:p w14:paraId="05977605" w14:textId="2A134A61"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lastRenderedPageBreak/>
        <w:t xml:space="preserve">(5) Freight containers shall not be loaded to more than the maximum gross weight indicated on the Safety Approval Plate fixed thereon under the </w:t>
      </w:r>
      <w:r w:rsidR="00F30A87">
        <w:rPr>
          <w:rFonts w:ascii="Bookman Old Style" w:hAnsi="Bookman Old Style"/>
          <w:color w:val="000000" w:themeColor="text1"/>
        </w:rPr>
        <w:t>CSC</w:t>
      </w:r>
      <w:r w:rsidR="004C6C1D">
        <w:rPr>
          <w:rFonts w:ascii="Bookman Old Style" w:hAnsi="Bookman Old Style"/>
          <w:color w:val="000000" w:themeColor="text1"/>
        </w:rPr>
        <w:t xml:space="preserve">, </w:t>
      </w:r>
      <w:r>
        <w:rPr>
          <w:rFonts w:ascii="Bookman Old Style" w:hAnsi="Bookman Old Style"/>
          <w:color w:val="000000" w:themeColor="text1"/>
        </w:rPr>
        <w:t xml:space="preserve">1972, </w:t>
      </w:r>
      <w:r w:rsidRPr="005D66F4">
        <w:rPr>
          <w:rFonts w:ascii="Bookman Old Style" w:hAnsi="Bookman Old Style"/>
          <w:color w:val="000000" w:themeColor="text1"/>
        </w:rPr>
        <w:t>as amended.</w:t>
      </w:r>
    </w:p>
    <w:p w14:paraId="1E974036" w14:textId="00FD67A2"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(6) All cargoes, other than solid and liquid bulk cargoes, cargo units and cargo transport units, shall be loaded, stowed and secured on board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throughout the voyage in accordance with the approved Cargo Securing Manual. In ships with ro-ro spaces as defined in SOLAS Regulation II-2/3.41, all securing of such cargoes, cargo units and cargo transport units in accordance with the approved Cargo Securing Manual</w:t>
      </w:r>
      <w:r>
        <w:rPr>
          <w:rFonts w:ascii="Bookman Old Style" w:hAnsi="Bookman Old Style"/>
          <w:color w:val="000000" w:themeColor="text1"/>
        </w:rPr>
        <w:t>,</w:t>
      </w:r>
      <w:r w:rsidR="004C6C1D">
        <w:rPr>
          <w:rFonts w:ascii="Bookman Old Style" w:hAnsi="Bookman Old Style"/>
          <w:color w:val="000000" w:themeColor="text1"/>
        </w:rPr>
        <w:t xml:space="preserve"> </w:t>
      </w:r>
      <w:r>
        <w:rPr>
          <w:rFonts w:ascii="Bookman Old Style" w:hAnsi="Bookman Old Style"/>
          <w:color w:val="000000" w:themeColor="text1"/>
        </w:rPr>
        <w:t>and</w:t>
      </w:r>
      <w:r w:rsidRPr="005D66F4">
        <w:rPr>
          <w:rFonts w:ascii="Bookman Old Style" w:hAnsi="Bookman Old Style"/>
          <w:color w:val="000000" w:themeColor="text1"/>
        </w:rPr>
        <w:t xml:space="preserve"> shall be completed before the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leaves the berth.</w:t>
      </w:r>
    </w:p>
    <w:p w14:paraId="2B871968" w14:textId="53968EA1" w:rsidR="00470739" w:rsidRPr="005D66F4" w:rsidRDefault="00470739" w:rsidP="004C6C1D">
      <w:pPr>
        <w:spacing w:before="120" w:after="120"/>
        <w:jc w:val="both"/>
        <w:rPr>
          <w:rFonts w:ascii="Bookman Old Style" w:hAnsi="Bookman Old Style"/>
          <w:color w:val="000000" w:themeColor="text1"/>
        </w:rPr>
      </w:pPr>
      <w:r>
        <w:rPr>
          <w:rFonts w:ascii="Bookman Old Style" w:hAnsi="Bookman Old Style"/>
          <w:color w:val="000000" w:themeColor="text1"/>
        </w:rPr>
        <w:t>(</w:t>
      </w:r>
      <w:r w:rsidRPr="005D66F4">
        <w:rPr>
          <w:rFonts w:ascii="Bookman Old Style" w:hAnsi="Bookman Old Style"/>
          <w:color w:val="000000" w:themeColor="text1"/>
        </w:rPr>
        <w:t>7</w:t>
      </w:r>
      <w:r>
        <w:rPr>
          <w:rFonts w:ascii="Bookman Old Style" w:hAnsi="Bookman Old Style"/>
          <w:color w:val="000000" w:themeColor="text1"/>
        </w:rPr>
        <w:t>)</w:t>
      </w:r>
      <w:r w:rsidRPr="005D66F4">
        <w:rPr>
          <w:rFonts w:ascii="Bookman Old Style" w:hAnsi="Bookman Old Style"/>
          <w:color w:val="000000" w:themeColor="text1"/>
        </w:rPr>
        <w:t xml:space="preserve"> Cargo Securing Manual specified in this </w:t>
      </w:r>
      <w:r w:rsidR="00D87D4E">
        <w:rPr>
          <w:rFonts w:ascii="Bookman Old Style" w:hAnsi="Bookman Old Style"/>
          <w:color w:val="000000" w:themeColor="text1"/>
        </w:rPr>
        <w:t>r</w:t>
      </w:r>
      <w:r w:rsidRPr="005D66F4">
        <w:rPr>
          <w:rFonts w:ascii="Bookman Old Style" w:hAnsi="Bookman Old Style"/>
          <w:color w:val="000000" w:themeColor="text1"/>
        </w:rPr>
        <w:t>ule, shall be drawn up to the standard</w:t>
      </w:r>
      <w:r w:rsidR="00BE0C0F">
        <w:rPr>
          <w:rFonts w:ascii="Bookman Old Style" w:hAnsi="Bookman Old Style"/>
          <w:color w:val="000000" w:themeColor="text1"/>
        </w:rPr>
        <w:t>s</w:t>
      </w:r>
      <w:r w:rsidRPr="005D66F4">
        <w:rPr>
          <w:rFonts w:ascii="Bookman Old Style" w:hAnsi="Bookman Old Style"/>
          <w:color w:val="000000" w:themeColor="text1"/>
        </w:rPr>
        <w:t xml:space="preserve"> at</w:t>
      </w:r>
      <w:r w:rsidR="00BE0C0F">
        <w:rPr>
          <w:rFonts w:ascii="Bookman Old Style" w:hAnsi="Bookman Old Style"/>
          <w:color w:val="000000" w:themeColor="text1"/>
        </w:rPr>
        <w:t xml:space="preserve"> </w:t>
      </w:r>
      <w:r w:rsidRPr="005D66F4">
        <w:rPr>
          <w:rFonts w:ascii="Bookman Old Style" w:hAnsi="Bookman Old Style"/>
          <w:color w:val="000000" w:themeColor="text1"/>
        </w:rPr>
        <w:t>least equivalent to the guideline</w:t>
      </w:r>
      <w:r w:rsidR="00BE0C0F">
        <w:rPr>
          <w:rFonts w:ascii="Bookman Old Style" w:hAnsi="Bookman Old Style"/>
          <w:color w:val="000000" w:themeColor="text1"/>
        </w:rPr>
        <w:t>s</w:t>
      </w:r>
      <w:r w:rsidRPr="005D66F4">
        <w:rPr>
          <w:rFonts w:ascii="Bookman Old Style" w:hAnsi="Bookman Old Style"/>
          <w:color w:val="000000" w:themeColor="text1"/>
        </w:rPr>
        <w:t xml:space="preserve"> </w:t>
      </w:r>
      <w:r w:rsidR="007F7FBF">
        <w:rPr>
          <w:rFonts w:ascii="Bookman Old Style" w:hAnsi="Bookman Old Style"/>
          <w:color w:val="000000" w:themeColor="text1"/>
        </w:rPr>
        <w:t>d</w:t>
      </w:r>
      <w:r w:rsidRPr="005D66F4">
        <w:rPr>
          <w:rFonts w:ascii="Bookman Old Style" w:hAnsi="Bookman Old Style"/>
          <w:color w:val="000000" w:themeColor="text1"/>
        </w:rPr>
        <w:t xml:space="preserve">eveloped by the IMO </w:t>
      </w:r>
      <w:r>
        <w:rPr>
          <w:rFonts w:ascii="Bookman Old Style" w:hAnsi="Bookman Old Style"/>
          <w:color w:val="000000" w:themeColor="text1"/>
        </w:rPr>
        <w:t>R</w:t>
      </w:r>
      <w:r w:rsidRPr="005D66F4">
        <w:rPr>
          <w:rFonts w:ascii="Bookman Old Style" w:hAnsi="Bookman Old Style"/>
          <w:color w:val="000000" w:themeColor="text1"/>
        </w:rPr>
        <w:t>esolution MSC</w:t>
      </w:r>
      <w:r w:rsidR="00BE0C0F">
        <w:rPr>
          <w:rFonts w:ascii="Bookman Old Style" w:hAnsi="Bookman Old Style"/>
          <w:color w:val="000000" w:themeColor="text1"/>
        </w:rPr>
        <w:t>.1</w:t>
      </w:r>
      <w:r w:rsidRPr="005D66F4">
        <w:rPr>
          <w:rFonts w:ascii="Bookman Old Style" w:hAnsi="Bookman Old Style"/>
          <w:color w:val="000000" w:themeColor="text1"/>
        </w:rPr>
        <w:t>/Circ.1353 as amended.</w:t>
      </w:r>
    </w:p>
    <w:p w14:paraId="78E670B0" w14:textId="77777777" w:rsidR="00470739" w:rsidRPr="005D66F4" w:rsidRDefault="00470739" w:rsidP="004C6C1D">
      <w:pPr>
        <w:snapToGrid w:val="0"/>
        <w:spacing w:before="120" w:after="120"/>
        <w:jc w:val="both"/>
        <w:rPr>
          <w:rFonts w:ascii="Bookman Old Style" w:hAnsi="Bookman Old Style"/>
          <w:color w:val="000000" w:themeColor="text1"/>
        </w:rPr>
      </w:pPr>
    </w:p>
    <w:p w14:paraId="3B7DFBD6" w14:textId="03B9DC8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sidRPr="005D66F4">
        <w:rPr>
          <w:rFonts w:ascii="Bookman Old Style" w:hAnsi="Bookman Old Style"/>
          <w:b/>
          <w:bCs/>
          <w:color w:val="000000" w:themeColor="text1"/>
        </w:rPr>
        <w:t xml:space="preserve">Material Safety Data Sheets: </w:t>
      </w:r>
      <w:r w:rsidRPr="005D66F4">
        <w:rPr>
          <w:rFonts w:ascii="Bookman Old Style" w:hAnsi="Bookman Old Style"/>
          <w:color w:val="000000" w:themeColor="text1"/>
        </w:rPr>
        <w:t>Vessel</w:t>
      </w:r>
      <w:r w:rsidR="00FC2E56">
        <w:rPr>
          <w:rFonts w:ascii="Bookman Old Style" w:hAnsi="Bookman Old Style"/>
          <w:color w:val="000000" w:themeColor="text1"/>
        </w:rPr>
        <w:t>s</w:t>
      </w:r>
      <w:r w:rsidRPr="005D66F4">
        <w:rPr>
          <w:rFonts w:ascii="Bookman Old Style" w:hAnsi="Bookman Old Style"/>
          <w:color w:val="000000" w:themeColor="text1"/>
        </w:rPr>
        <w:t xml:space="preserve"> carrying oil or oil fuel, shall be provided with Material Safety Data Sheets (MSDS), based on Recommendations</w:t>
      </w:r>
      <w:r w:rsidR="00E607E6">
        <w:rPr>
          <w:rFonts w:ascii="Bookman Old Style" w:hAnsi="Bookman Old Style"/>
          <w:color w:val="000000" w:themeColor="text1"/>
        </w:rPr>
        <w:t xml:space="preserve"> of the Organization</w:t>
      </w:r>
      <w:r w:rsidRPr="005D66F4">
        <w:rPr>
          <w:rFonts w:ascii="Bookman Old Style" w:hAnsi="Bookman Old Style"/>
          <w:color w:val="000000" w:themeColor="text1"/>
        </w:rPr>
        <w:t xml:space="preserve"> adopted </w:t>
      </w:r>
      <w:r w:rsidR="007020D9">
        <w:rPr>
          <w:rFonts w:ascii="Bookman Old Style" w:hAnsi="Bookman Old Style"/>
          <w:color w:val="000000" w:themeColor="text1"/>
        </w:rPr>
        <w:t xml:space="preserve">through </w:t>
      </w:r>
      <w:r w:rsidRPr="005D66F4">
        <w:rPr>
          <w:rFonts w:ascii="Bookman Old Style" w:hAnsi="Bookman Old Style"/>
          <w:color w:val="000000" w:themeColor="text1"/>
        </w:rPr>
        <w:t>Resolution MSC.286(86)</w:t>
      </w:r>
      <w:r w:rsidRPr="005D66F4">
        <w:rPr>
          <w:color w:val="000000" w:themeColor="text1"/>
          <w:sz w:val="20"/>
          <w:szCs w:val="20"/>
        </w:rPr>
        <w:t>,</w:t>
      </w:r>
      <w:r>
        <w:rPr>
          <w:color w:val="000000" w:themeColor="text1"/>
          <w:sz w:val="20"/>
          <w:szCs w:val="20"/>
        </w:rPr>
        <w:t xml:space="preserve"> </w:t>
      </w:r>
      <w:r w:rsidRPr="005D66F4">
        <w:rPr>
          <w:rFonts w:ascii="Bookman Old Style" w:hAnsi="Bookman Old Style"/>
          <w:color w:val="000000" w:themeColor="text1"/>
        </w:rPr>
        <w:t>prior to loading such oil as cargo in bulk or bunkering of oil fuel.</w:t>
      </w:r>
    </w:p>
    <w:p w14:paraId="6B3309CC" w14:textId="77777777" w:rsidR="00470739" w:rsidRPr="005D66F4" w:rsidRDefault="00470739" w:rsidP="004C6C1D">
      <w:pPr>
        <w:snapToGrid w:val="0"/>
        <w:spacing w:before="120" w:after="120"/>
        <w:jc w:val="both"/>
        <w:rPr>
          <w:rFonts w:ascii="Bookman Old Style" w:hAnsi="Bookman Old Style"/>
          <w:color w:val="000000" w:themeColor="text1"/>
        </w:rPr>
      </w:pPr>
    </w:p>
    <w:p w14:paraId="200BB4C6"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sidRPr="005D66F4">
        <w:rPr>
          <w:rFonts w:ascii="Bookman Old Style" w:hAnsi="Bookman Old Style"/>
          <w:b/>
          <w:bCs/>
          <w:color w:val="000000" w:themeColor="text1"/>
        </w:rPr>
        <w:t>Prohibition of the blending of bulk liquid cargoes and production processes during sea voyages:</w:t>
      </w:r>
    </w:p>
    <w:p w14:paraId="7C22C580"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 The physical blending of bulk liquid cargoes during sea voyages is prohibited. Physical blending refers to the process whereby the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's cargo pumps and pipelines are used to internally circulate two or more different cargoes with the intent to achieve a cargo with a new product designation. This prohibition does not preclude the master from undertaking cargo transfers for the safety of the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or protection of the marine environment.</w:t>
      </w:r>
    </w:p>
    <w:p w14:paraId="5CFFBAD5"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The prohibition specified in the Rule 10(1) above, does not apply to the blending of products for use in the search and exploitation of seabed mineral resources on board </w:t>
      </w:r>
      <w:r w:rsidRPr="005D66F4">
        <w:rPr>
          <w:rFonts w:ascii="Bookman Old Style" w:hAnsi="Bookman Old Style"/>
          <w:bCs/>
          <w:color w:val="000000" w:themeColor="text1"/>
        </w:rPr>
        <w:t xml:space="preserve">vessels </w:t>
      </w:r>
      <w:r w:rsidRPr="005D66F4">
        <w:rPr>
          <w:rFonts w:ascii="Bookman Old Style" w:hAnsi="Bookman Old Style"/>
          <w:color w:val="000000" w:themeColor="text1"/>
        </w:rPr>
        <w:t>used to facilitate such operations.</w:t>
      </w:r>
    </w:p>
    <w:p w14:paraId="59AF569E"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 Any production process on board a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during sea voyages is prohibited. Production processes refer to any deliberate operation whereby a chemical reaction between a </w:t>
      </w:r>
      <w:r w:rsidRPr="005D66F4">
        <w:rPr>
          <w:rFonts w:ascii="Bookman Old Style" w:hAnsi="Bookman Old Style"/>
          <w:bCs/>
          <w:color w:val="000000" w:themeColor="text1"/>
        </w:rPr>
        <w:t>vessel</w:t>
      </w:r>
      <w:r w:rsidRPr="005D66F4">
        <w:rPr>
          <w:rFonts w:ascii="Bookman Old Style" w:hAnsi="Bookman Old Style"/>
          <w:color w:val="000000" w:themeColor="text1"/>
        </w:rPr>
        <w:t>'s cargo and any other substance or cargo takes place.</w:t>
      </w:r>
    </w:p>
    <w:p w14:paraId="369AD20D" w14:textId="28016C12"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(4) The prohibition specified in Rule 10(3) above, does not apply to the production processes of the cargoes for use in the search and exploitation of seabed mineral resources on board </w:t>
      </w:r>
      <w:r w:rsidRPr="005D66F4">
        <w:rPr>
          <w:rFonts w:ascii="Bookman Old Style" w:hAnsi="Bookman Old Style"/>
          <w:bCs/>
          <w:color w:val="000000" w:themeColor="text1"/>
        </w:rPr>
        <w:t>vesse</w:t>
      </w:r>
      <w:r>
        <w:rPr>
          <w:rFonts w:ascii="Bookman Old Style" w:hAnsi="Bookman Old Style"/>
          <w:bCs/>
          <w:color w:val="000000" w:themeColor="text1"/>
        </w:rPr>
        <w:t>l</w:t>
      </w:r>
      <w:r w:rsidRPr="005D66F4">
        <w:rPr>
          <w:rFonts w:ascii="Bookman Old Style" w:hAnsi="Bookman Old Style"/>
          <w:color w:val="000000" w:themeColor="text1"/>
        </w:rPr>
        <w:t xml:space="preserve">s used to facilitate such operations and which shall be in accordance with IMO </w:t>
      </w:r>
      <w:r w:rsidR="001179F2">
        <w:rPr>
          <w:rFonts w:ascii="Bookman Old Style" w:hAnsi="Bookman Old Style"/>
          <w:color w:val="000000" w:themeColor="text1"/>
        </w:rPr>
        <w:t>R</w:t>
      </w:r>
      <w:r w:rsidRPr="005D66F4">
        <w:rPr>
          <w:rFonts w:ascii="Bookman Old Style" w:hAnsi="Bookman Old Style"/>
          <w:color w:val="000000" w:themeColor="text1"/>
        </w:rPr>
        <w:t>esolution A.673(16)</w:t>
      </w:r>
      <w:r>
        <w:rPr>
          <w:rFonts w:ascii="Bookman Old Style" w:hAnsi="Bookman Old Style"/>
          <w:color w:val="000000" w:themeColor="text1"/>
        </w:rPr>
        <w:t>,</w:t>
      </w:r>
      <w:r w:rsidRPr="005D66F4">
        <w:rPr>
          <w:rFonts w:ascii="Bookman Old Style" w:hAnsi="Bookman Old Style"/>
          <w:color w:val="000000" w:themeColor="text1"/>
        </w:rPr>
        <w:t xml:space="preserve"> as amended.</w:t>
      </w:r>
    </w:p>
    <w:p w14:paraId="6C7910B7" w14:textId="77777777" w:rsidR="00470739" w:rsidRDefault="00470739" w:rsidP="004C6C1D">
      <w:pPr>
        <w:snapToGrid w:val="0"/>
        <w:spacing w:before="120" w:after="120"/>
        <w:jc w:val="both"/>
        <w:rPr>
          <w:rFonts w:ascii="Bookman Old Style" w:hAnsi="Bookman Old Style"/>
          <w:color w:val="000000" w:themeColor="text1"/>
        </w:rPr>
      </w:pPr>
    </w:p>
    <w:p w14:paraId="4BFB1570" w14:textId="77777777" w:rsidR="001C60BE" w:rsidRPr="005D66F4" w:rsidRDefault="001C60BE" w:rsidP="004C6C1D">
      <w:pPr>
        <w:snapToGrid w:val="0"/>
        <w:spacing w:before="120" w:after="120"/>
        <w:jc w:val="both"/>
        <w:rPr>
          <w:rFonts w:ascii="Bookman Old Style" w:hAnsi="Bookman Old Style"/>
          <w:color w:val="000000" w:themeColor="text1"/>
        </w:rPr>
      </w:pPr>
    </w:p>
    <w:p w14:paraId="7B832E12" w14:textId="77777777" w:rsidR="00470739" w:rsidRPr="00CB5671" w:rsidRDefault="00470739" w:rsidP="00F144EA">
      <w:pPr>
        <w:snapToGrid w:val="0"/>
        <w:spacing w:before="120" w:after="120"/>
        <w:jc w:val="center"/>
        <w:rPr>
          <w:rFonts w:ascii="Bookman Old Style" w:hAnsi="Bookman Old Style"/>
          <w:b/>
          <w:color w:val="000000" w:themeColor="text1"/>
        </w:rPr>
      </w:pPr>
      <w:r w:rsidRPr="005D66F4">
        <w:rPr>
          <w:rFonts w:ascii="Bookman Old Style" w:hAnsi="Bookman Old Style"/>
          <w:b/>
          <w:color w:val="000000" w:themeColor="text1"/>
        </w:rPr>
        <w:lastRenderedPageBreak/>
        <w:t>Part II: Special Provisions for Solid Bulk Cargoes:</w:t>
      </w:r>
    </w:p>
    <w:p w14:paraId="728B5076"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Acceptability for Shipment:</w:t>
      </w:r>
    </w:p>
    <w:p w14:paraId="659ABCAB"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 Prior to loading a solid bulk cargo, the master shall be in possession of approved comprehensive information on the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s stability and the distribution of cargo for the standard loading conditions.  </w:t>
      </w:r>
    </w:p>
    <w:p w14:paraId="7C44EB6C"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 The method of providing such information shall:</w:t>
      </w:r>
    </w:p>
    <w:p w14:paraId="7B087F5F" w14:textId="483954C9"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(a) Conform to the requirements prescribed by the applicable notice</w:t>
      </w:r>
      <w:r w:rsidR="00C03860">
        <w:rPr>
          <w:rFonts w:ascii="Bookman Old Style" w:hAnsi="Bookman Old Style"/>
          <w:color w:val="000000" w:themeColor="text1"/>
        </w:rPr>
        <w:t xml:space="preserve"> </w:t>
      </w:r>
      <w:r w:rsidRPr="005D66F4">
        <w:rPr>
          <w:rFonts w:ascii="Bookman Old Style" w:hAnsi="Bookman Old Style"/>
          <w:color w:val="000000" w:themeColor="text1"/>
        </w:rPr>
        <w:t>issued by the competent authority time to time; and</w:t>
      </w:r>
    </w:p>
    <w:p w14:paraId="100B6A82" w14:textId="23792A42"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(b) </w:t>
      </w:r>
      <w:r w:rsidR="007C4538">
        <w:rPr>
          <w:rFonts w:ascii="Bookman Old Style" w:hAnsi="Bookman Old Style"/>
          <w:color w:val="000000" w:themeColor="text1"/>
        </w:rPr>
        <w:t>C</w:t>
      </w:r>
      <w:r w:rsidRPr="005D66F4">
        <w:rPr>
          <w:rFonts w:ascii="Bookman Old Style" w:hAnsi="Bookman Old Style"/>
          <w:color w:val="000000" w:themeColor="text1"/>
        </w:rPr>
        <w:t xml:space="preserve">onform to SOLAS Regulation II-1/5-1; and Guidelines for the preparation of intact stability information (MSC/Circ.456); and the </w:t>
      </w:r>
      <w:r>
        <w:rPr>
          <w:rFonts w:ascii="Bookman Old Style" w:hAnsi="Bookman Old Style"/>
          <w:color w:val="000000" w:themeColor="text1"/>
        </w:rPr>
        <w:t>r</w:t>
      </w:r>
      <w:r w:rsidRPr="005D66F4">
        <w:rPr>
          <w:rFonts w:ascii="Bookman Old Style" w:hAnsi="Bookman Old Style"/>
          <w:color w:val="000000" w:themeColor="text1"/>
        </w:rPr>
        <w:t>evised guidance to the master for avoiding dangerous situations in adverse weather and sea conditions (MSC.1/Circ.1228); and</w:t>
      </w:r>
    </w:p>
    <w:p w14:paraId="2101AE9B"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(c) Approved loading instrument is accepted as a supplement to stability information provided in hard copy.</w:t>
      </w:r>
    </w:p>
    <w:p w14:paraId="58943EAF" w14:textId="0DB4A129"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w:t>
      </w:r>
      <w:r w:rsidR="003630E6">
        <w:rPr>
          <w:rFonts w:ascii="Bookman Old Style" w:hAnsi="Bookman Old Style"/>
          <w:color w:val="000000" w:themeColor="text1"/>
        </w:rPr>
        <w:t>3</w:t>
      </w:r>
      <w:r w:rsidRPr="005D66F4">
        <w:rPr>
          <w:rFonts w:ascii="Bookman Old Style" w:hAnsi="Bookman Old Style"/>
          <w:color w:val="000000" w:themeColor="text1"/>
        </w:rPr>
        <w:t xml:space="preserve">) Concentrates or other cargoes which may liquefy shall only be accepted by the master of the </w:t>
      </w:r>
      <w:r w:rsidRPr="005D66F4">
        <w:rPr>
          <w:rFonts w:ascii="Bookman Old Style" w:hAnsi="Bookman Old Style"/>
          <w:bCs/>
          <w:color w:val="000000" w:themeColor="text1"/>
        </w:rPr>
        <w:t>vessel</w:t>
      </w:r>
      <w:r w:rsidRPr="005D66F4" w:rsidDel="001A0C4A">
        <w:rPr>
          <w:rFonts w:ascii="Bookman Old Style" w:hAnsi="Bookman Old Style"/>
          <w:color w:val="000000" w:themeColor="text1"/>
        </w:rPr>
        <w:t xml:space="preserve"> </w:t>
      </w:r>
      <w:r w:rsidRPr="005D66F4">
        <w:rPr>
          <w:rFonts w:ascii="Bookman Old Style" w:hAnsi="Bookman Old Style"/>
          <w:color w:val="000000" w:themeColor="text1"/>
        </w:rPr>
        <w:t xml:space="preserve">for loading when the actual moisture content of the cargo is less than its transportable moisture limit (TML). Notwithstanding this sub-rule, cargoes having moisture content in excess of the TML may be carried on a specially constructed or fitted cargo </w:t>
      </w:r>
      <w:r w:rsidRPr="005D66F4">
        <w:rPr>
          <w:rFonts w:ascii="Bookman Old Style" w:hAnsi="Bookman Old Style"/>
          <w:bCs/>
          <w:color w:val="000000" w:themeColor="text1"/>
        </w:rPr>
        <w:t>vessel</w:t>
      </w:r>
      <w:r>
        <w:rPr>
          <w:rFonts w:ascii="Bookman Old Style" w:hAnsi="Bookman Old Style"/>
          <w:bCs/>
          <w:color w:val="000000" w:themeColor="text1"/>
        </w:rPr>
        <w:t xml:space="preserve">s </w:t>
      </w:r>
      <w:r w:rsidRPr="005D66F4">
        <w:rPr>
          <w:rFonts w:ascii="Bookman Old Style" w:hAnsi="Bookman Old Style"/>
          <w:color w:val="000000" w:themeColor="text1"/>
        </w:rPr>
        <w:t>for confining cargo shift</w:t>
      </w:r>
      <w:r>
        <w:rPr>
          <w:rFonts w:ascii="Bookman Old Style" w:hAnsi="Bookman Old Style"/>
          <w:color w:val="000000" w:themeColor="text1"/>
        </w:rPr>
        <w:t>,</w:t>
      </w:r>
      <w:r w:rsidRPr="005D66F4">
        <w:rPr>
          <w:rFonts w:ascii="Bookman Old Style" w:hAnsi="Bookman Old Style"/>
          <w:color w:val="000000" w:themeColor="text1"/>
        </w:rPr>
        <w:t xml:space="preserve"> as approved by the Administration for Indian </w:t>
      </w:r>
      <w:r w:rsidRPr="005D66F4">
        <w:rPr>
          <w:rFonts w:ascii="Bookman Old Style" w:hAnsi="Bookman Old Style"/>
          <w:bCs/>
          <w:color w:val="000000" w:themeColor="text1"/>
        </w:rPr>
        <w:t>vessel</w:t>
      </w:r>
      <w:r w:rsidRPr="005D66F4">
        <w:rPr>
          <w:rFonts w:ascii="Bookman Old Style" w:hAnsi="Bookman Old Style"/>
          <w:color w:val="000000" w:themeColor="text1"/>
        </w:rPr>
        <w:t>s and in case of foreign flag vessel</w:t>
      </w:r>
      <w:r>
        <w:rPr>
          <w:rFonts w:ascii="Bookman Old Style" w:hAnsi="Bookman Old Style"/>
          <w:color w:val="000000" w:themeColor="text1"/>
        </w:rPr>
        <w:t>s</w:t>
      </w:r>
      <w:r w:rsidRPr="005D66F4">
        <w:rPr>
          <w:rFonts w:ascii="Bookman Old Style" w:hAnsi="Bookman Old Style"/>
          <w:color w:val="000000" w:themeColor="text1"/>
        </w:rPr>
        <w:t xml:space="preserve"> it is to be approved by the respective </w:t>
      </w:r>
      <w:r w:rsidR="00654F6A">
        <w:rPr>
          <w:rFonts w:ascii="Bookman Old Style" w:hAnsi="Bookman Old Style"/>
          <w:color w:val="000000" w:themeColor="text1"/>
        </w:rPr>
        <w:t>F</w:t>
      </w:r>
      <w:r w:rsidRPr="005D66F4">
        <w:rPr>
          <w:rFonts w:ascii="Bookman Old Style" w:hAnsi="Bookman Old Style"/>
          <w:color w:val="000000" w:themeColor="text1"/>
        </w:rPr>
        <w:t xml:space="preserve">lag </w:t>
      </w:r>
      <w:r w:rsidR="00DB126B">
        <w:rPr>
          <w:rFonts w:ascii="Bookman Old Style" w:hAnsi="Bookman Old Style"/>
          <w:color w:val="000000" w:themeColor="text1"/>
        </w:rPr>
        <w:t>A</w:t>
      </w:r>
      <w:r w:rsidRPr="005D66F4">
        <w:rPr>
          <w:rFonts w:ascii="Bookman Old Style" w:hAnsi="Bookman Old Style"/>
          <w:color w:val="000000" w:themeColor="text1"/>
        </w:rPr>
        <w:t>dministration.</w:t>
      </w:r>
    </w:p>
    <w:p w14:paraId="4A359943" w14:textId="610CAE42" w:rsidR="00470739"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w:t>
      </w:r>
      <w:r w:rsidR="003630E6">
        <w:rPr>
          <w:rFonts w:ascii="Bookman Old Style" w:hAnsi="Bookman Old Style"/>
          <w:color w:val="000000" w:themeColor="text1"/>
        </w:rPr>
        <w:t>4</w:t>
      </w:r>
      <w:r w:rsidRPr="005D66F4">
        <w:rPr>
          <w:rFonts w:ascii="Bookman Old Style" w:hAnsi="Bookman Old Style"/>
          <w:color w:val="000000" w:themeColor="text1"/>
        </w:rPr>
        <w:t>) The information in respect to solid bulk cargo as required by Rule 5(3)(b), amongst others, in the case of concentrates or other cargo that may liquefy, shall include information in the form of signed certificate on the Moisture Content and TML of the cargo, issued by entity / laboratory approved by the Administration.</w:t>
      </w:r>
    </w:p>
    <w:p w14:paraId="57B66F51" w14:textId="35689945" w:rsidR="00470739"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w:t>
      </w:r>
      <w:r w:rsidR="003630E6">
        <w:rPr>
          <w:rFonts w:ascii="Bookman Old Style" w:hAnsi="Bookman Old Style"/>
          <w:color w:val="000000" w:themeColor="text1"/>
        </w:rPr>
        <w:t>5</w:t>
      </w:r>
      <w:r w:rsidRPr="005D66F4">
        <w:rPr>
          <w:rFonts w:ascii="Bookman Old Style" w:hAnsi="Bookman Old Style"/>
          <w:color w:val="000000" w:themeColor="text1"/>
        </w:rPr>
        <w:t>) The master shall take special precautions for safe loading and carriage of bulk cargoes which possess chemical properties that may create a potential hazard and are not covered by the IMDG Code.</w:t>
      </w:r>
    </w:p>
    <w:p w14:paraId="65D9652B" w14:textId="77777777" w:rsidR="00DC1A3F" w:rsidRPr="005D66F4" w:rsidRDefault="00DC1A3F" w:rsidP="004C6C1D">
      <w:pPr>
        <w:snapToGrid w:val="0"/>
        <w:spacing w:before="120" w:after="120"/>
        <w:jc w:val="both"/>
        <w:rPr>
          <w:rFonts w:ascii="Bookman Old Style" w:hAnsi="Bookman Old Style"/>
          <w:color w:val="000000" w:themeColor="text1"/>
        </w:rPr>
      </w:pPr>
    </w:p>
    <w:p w14:paraId="0CD96A45"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Carriage requirement:</w:t>
      </w:r>
    </w:p>
    <w:p w14:paraId="0BCE8581" w14:textId="53EAF5D1"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 Every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loading solid bulk cargoes other than grain shall comply with the requirements of the IMSBC Code and loading </w:t>
      </w:r>
      <w:r w:rsidR="00CF79C8">
        <w:rPr>
          <w:rFonts w:ascii="Bookman Old Style" w:hAnsi="Bookman Old Style"/>
          <w:color w:val="000000" w:themeColor="text1"/>
        </w:rPr>
        <w:t>and</w:t>
      </w:r>
      <w:r w:rsidRPr="005D66F4">
        <w:rPr>
          <w:rFonts w:ascii="Bookman Old Style" w:hAnsi="Bookman Old Style"/>
          <w:color w:val="000000" w:themeColor="text1"/>
        </w:rPr>
        <w:t xml:space="preserve"> unloading procedures stipulated in the BLU Code and BLU Manual of </w:t>
      </w:r>
      <w:r w:rsidR="00E81D30">
        <w:rPr>
          <w:rFonts w:ascii="Bookman Old Style" w:hAnsi="Bookman Old Style"/>
          <w:color w:val="000000" w:themeColor="text1"/>
        </w:rPr>
        <w:t>IMSBC</w:t>
      </w:r>
      <w:r w:rsidRPr="005D66F4">
        <w:rPr>
          <w:rFonts w:ascii="Bookman Old Style" w:hAnsi="Bookman Old Style"/>
          <w:color w:val="000000" w:themeColor="text1"/>
        </w:rPr>
        <w:t xml:space="preserve"> </w:t>
      </w:r>
      <w:r w:rsidR="00B529C6">
        <w:rPr>
          <w:rFonts w:ascii="Bookman Old Style" w:hAnsi="Bookman Old Style"/>
          <w:color w:val="000000" w:themeColor="text1"/>
        </w:rPr>
        <w:t>C</w:t>
      </w:r>
      <w:r w:rsidRPr="005D66F4">
        <w:rPr>
          <w:rFonts w:ascii="Bookman Old Style" w:hAnsi="Bookman Old Style"/>
          <w:color w:val="000000" w:themeColor="text1"/>
        </w:rPr>
        <w:t>ode applicable to the type of cargo being carried.</w:t>
      </w:r>
    </w:p>
    <w:p w14:paraId="0CE44E54"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(2) The master shall ensure that bulk cargoes shall be loaded and trimmed properly to reasonable level, as necessary, to the boundaries of the cargo space as to minimize the risk of shifting and maintain adequate stability throughout the intended voyage. </w:t>
      </w:r>
    </w:p>
    <w:p w14:paraId="2D9DA34A" w14:textId="43A3D0FA"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(3) When bulk cargoes are carried in "</w:t>
      </w:r>
      <w:r>
        <w:rPr>
          <w:rFonts w:ascii="Bookman Old Style" w:hAnsi="Bookman Old Style"/>
          <w:color w:val="000000" w:themeColor="text1"/>
        </w:rPr>
        <w:t>t</w:t>
      </w:r>
      <w:r w:rsidRPr="005D66F4">
        <w:rPr>
          <w:rFonts w:ascii="Bookman Old Style" w:hAnsi="Bookman Old Style"/>
          <w:color w:val="000000" w:themeColor="text1"/>
        </w:rPr>
        <w:t xml:space="preserve">ween-decks" of general cargo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s, the hatchways of such spaces shall be closed for cases where the </w:t>
      </w:r>
      <w:r w:rsidRPr="005D66F4">
        <w:rPr>
          <w:rFonts w:ascii="Bookman Old Style" w:hAnsi="Bookman Old Style"/>
          <w:color w:val="000000" w:themeColor="text1"/>
        </w:rPr>
        <w:lastRenderedPageBreak/>
        <w:t xml:space="preserve">loading information indicates an unacceptable level of stress on the bottom structure if the hatchways are left open.  The cargo shall be trimmed at reasonable level and either extend from side to side or secured by additional longitudinal divisions of sufficient strength. The safe load-carrying capacity of the "twin-decks" shall be observed to ensure that the deck-structure is not over stressed or overloaded. The Master shall be guided by the relevant sections of the </w:t>
      </w:r>
      <w:r w:rsidR="0039114E">
        <w:rPr>
          <w:rFonts w:ascii="Bookman Old Style" w:hAnsi="Bookman Old Style"/>
          <w:color w:val="000000" w:themeColor="text1"/>
        </w:rPr>
        <w:t xml:space="preserve">IMSBC </w:t>
      </w:r>
      <w:r w:rsidR="00E81D30">
        <w:rPr>
          <w:rFonts w:ascii="Bookman Old Style" w:hAnsi="Bookman Old Style"/>
          <w:color w:val="000000" w:themeColor="text1"/>
        </w:rPr>
        <w:t>C</w:t>
      </w:r>
      <w:r w:rsidRPr="005D66F4">
        <w:rPr>
          <w:rFonts w:ascii="Bookman Old Style" w:hAnsi="Bookman Old Style"/>
          <w:color w:val="000000" w:themeColor="text1"/>
        </w:rPr>
        <w:t>ode in respect of cargoes carried on tween</w:t>
      </w:r>
      <w:r>
        <w:rPr>
          <w:rFonts w:ascii="Bookman Old Style" w:hAnsi="Bookman Old Style"/>
          <w:color w:val="000000" w:themeColor="text1"/>
        </w:rPr>
        <w:t>-d</w:t>
      </w:r>
      <w:r w:rsidRPr="005D66F4">
        <w:rPr>
          <w:rFonts w:ascii="Bookman Old Style" w:hAnsi="Bookman Old Style"/>
          <w:color w:val="000000" w:themeColor="text1"/>
        </w:rPr>
        <w:t xml:space="preserve">eck </w:t>
      </w:r>
      <w:r w:rsidRPr="005D66F4">
        <w:rPr>
          <w:rFonts w:ascii="Bookman Old Style" w:hAnsi="Bookman Old Style"/>
          <w:bCs/>
          <w:color w:val="000000" w:themeColor="text1"/>
        </w:rPr>
        <w:t>vessel</w:t>
      </w:r>
      <w:r>
        <w:rPr>
          <w:rFonts w:ascii="Bookman Old Style" w:hAnsi="Bookman Old Style"/>
          <w:bCs/>
          <w:color w:val="000000" w:themeColor="text1"/>
        </w:rPr>
        <w:t>s</w:t>
      </w:r>
      <w:r w:rsidRPr="005D66F4">
        <w:rPr>
          <w:rFonts w:ascii="Bookman Old Style" w:hAnsi="Bookman Old Style"/>
          <w:color w:val="000000" w:themeColor="text1"/>
        </w:rPr>
        <w:t xml:space="preserve"> or general cargo</w:t>
      </w:r>
      <w:r w:rsidRPr="005D66F4">
        <w:rPr>
          <w:rFonts w:ascii="Bookman Old Style" w:hAnsi="Bookman Old Style"/>
          <w:bCs/>
          <w:color w:val="000000" w:themeColor="text1"/>
        </w:rPr>
        <w:t xml:space="preserve"> vessels</w:t>
      </w:r>
      <w:r w:rsidRPr="005D66F4">
        <w:rPr>
          <w:rFonts w:ascii="Bookman Old Style" w:hAnsi="Bookman Old Style"/>
          <w:color w:val="000000" w:themeColor="text1"/>
        </w:rPr>
        <w:t xml:space="preserve">. </w:t>
      </w:r>
    </w:p>
    <w:p w14:paraId="138E1F42" w14:textId="77777777" w:rsidR="00470739" w:rsidRPr="005D66F4" w:rsidRDefault="00470739" w:rsidP="004C6C1D">
      <w:pPr>
        <w:snapToGrid w:val="0"/>
        <w:spacing w:before="120" w:after="120"/>
        <w:jc w:val="both"/>
        <w:rPr>
          <w:rFonts w:ascii="Bookman Old Style" w:hAnsi="Bookman Old Style"/>
          <w:color w:val="000000" w:themeColor="text1"/>
        </w:rPr>
      </w:pPr>
    </w:p>
    <w:p w14:paraId="4E51E47E"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Loading, unloading and stowage:</w:t>
      </w:r>
    </w:p>
    <w:p w14:paraId="36B7947C" w14:textId="77777777" w:rsidR="00470739" w:rsidRPr="005D66F4" w:rsidRDefault="00470739" w:rsidP="004C6C1D">
      <w:pPr>
        <w:pStyle w:val="ListParagraph"/>
        <w:snapToGrid w:val="0"/>
        <w:spacing w:before="120" w:after="120"/>
        <w:ind w:left="0"/>
        <w:contextualSpacing w:val="0"/>
        <w:jc w:val="both"/>
        <w:rPr>
          <w:rFonts w:ascii="Bookman Old Style" w:hAnsi="Bookman Old Style"/>
          <w:b/>
          <w:color w:val="000000" w:themeColor="text1"/>
        </w:rPr>
      </w:pPr>
      <w:r w:rsidRPr="005D66F4">
        <w:rPr>
          <w:rFonts w:ascii="Bookman Old Style" w:hAnsi="Bookman Old Style"/>
          <w:bCs/>
          <w:color w:val="000000" w:themeColor="text1"/>
        </w:rPr>
        <w:t>(1) The shipper, ship owner, ship master and the ports involved in the safe loading and unloading of solid bulk cargoes other than grain listed in the IMSBC Code shall strictly comply with the relevant responsibilities, duties and authority specified in the BLU Code and detailed procedures in the BLU Manual.</w:t>
      </w:r>
    </w:p>
    <w:p w14:paraId="3BC8234D" w14:textId="77777777"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 xml:space="preserve">(2) The cargoes that are not listed or detailed information is not available, the shipper, ship owner, ship master and the concerned </w:t>
      </w:r>
      <w:r>
        <w:rPr>
          <w:rFonts w:ascii="Bookman Old Style" w:hAnsi="Bookman Old Style"/>
          <w:bCs/>
          <w:color w:val="000000" w:themeColor="text1"/>
        </w:rPr>
        <w:t>P</w:t>
      </w:r>
      <w:r w:rsidRPr="005D66F4">
        <w:rPr>
          <w:rFonts w:ascii="Bookman Old Style" w:hAnsi="Bookman Old Style"/>
          <w:bCs/>
          <w:color w:val="000000" w:themeColor="text1"/>
        </w:rPr>
        <w:t xml:space="preserve">ort shall approach the </w:t>
      </w:r>
      <w:r w:rsidRPr="008B16C4">
        <w:rPr>
          <w:rFonts w:ascii="Bookman Old Style" w:hAnsi="Bookman Old Style"/>
          <w:color w:val="000000" w:themeColor="text1"/>
        </w:rPr>
        <w:t>Administration</w:t>
      </w:r>
      <w:r w:rsidRPr="005D66F4">
        <w:rPr>
          <w:rFonts w:ascii="Bookman Old Style" w:hAnsi="Bookman Old Style"/>
          <w:b/>
          <w:color w:val="000000" w:themeColor="text1"/>
        </w:rPr>
        <w:t xml:space="preserve"> </w:t>
      </w:r>
      <w:r w:rsidRPr="005D66F4">
        <w:rPr>
          <w:rFonts w:ascii="Bookman Old Style" w:hAnsi="Bookman Old Style"/>
          <w:bCs/>
          <w:color w:val="000000" w:themeColor="text1"/>
        </w:rPr>
        <w:t>without any delay.</w:t>
      </w:r>
    </w:p>
    <w:p w14:paraId="07FF1B0A" w14:textId="348510C4"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color w:val="000000" w:themeColor="text1"/>
        </w:rPr>
        <w:t xml:space="preserve">(3) To enable the master to prevent excessive stresses in the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structure, all</w:t>
      </w:r>
      <w:r w:rsidRPr="005D66F4">
        <w:rPr>
          <w:rFonts w:ascii="Bookman Old Style" w:hAnsi="Bookman Old Style"/>
          <w:bCs/>
          <w:color w:val="000000" w:themeColor="text1"/>
        </w:rPr>
        <w:t xml:space="preserve"> vessel</w:t>
      </w:r>
      <w:r>
        <w:rPr>
          <w:rFonts w:ascii="Bookman Old Style" w:hAnsi="Bookman Old Style"/>
          <w:bCs/>
          <w:color w:val="000000" w:themeColor="text1"/>
        </w:rPr>
        <w:t>s</w:t>
      </w:r>
      <w:r w:rsidRPr="005D66F4" w:rsidDel="007E7F86">
        <w:rPr>
          <w:rFonts w:ascii="Bookman Old Style" w:hAnsi="Bookman Old Style"/>
          <w:color w:val="000000" w:themeColor="text1"/>
        </w:rPr>
        <w:t xml:space="preserve"> </w:t>
      </w:r>
      <w:r w:rsidRPr="005D66F4">
        <w:rPr>
          <w:rFonts w:ascii="Bookman Old Style" w:hAnsi="Bookman Old Style"/>
          <w:color w:val="000000" w:themeColor="text1"/>
        </w:rPr>
        <w:t xml:space="preserve">engaged in shipment of such cargoes shall be provided with a booklet, duly approved by the RO, written in a language with which the ships Master and Officers responsible for cargo operations are familiar with.  If this language is not in English, the vessel shall be provided with the booklet written also in the English language.  The booklet shall as a minimum include: </w:t>
      </w:r>
    </w:p>
    <w:p w14:paraId="60BD0ED8"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(a) Stability data, as required by SOLAS Regulation II-1/5-1;</w:t>
      </w:r>
    </w:p>
    <w:p w14:paraId="4FEF67DC"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(b) Ballasting and de-ballasting rates and capacities;</w:t>
      </w:r>
    </w:p>
    <w:p w14:paraId="2E703246"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(c) Maximum allowable load per unit surface area of the tank top plating;</w:t>
      </w:r>
    </w:p>
    <w:p w14:paraId="2145689F"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(d) Maximum allowable load per hold;</w:t>
      </w:r>
    </w:p>
    <w:p w14:paraId="7ECB5048"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(e) </w:t>
      </w:r>
      <w:r>
        <w:rPr>
          <w:rFonts w:ascii="Bookman Old Style" w:hAnsi="Bookman Old Style"/>
          <w:color w:val="000000" w:themeColor="text1"/>
        </w:rPr>
        <w:t>G</w:t>
      </w:r>
      <w:r w:rsidRPr="005D66F4">
        <w:rPr>
          <w:rFonts w:ascii="Bookman Old Style" w:hAnsi="Bookman Old Style"/>
          <w:color w:val="000000" w:themeColor="text1"/>
        </w:rPr>
        <w:t xml:space="preserve">eneral loading and unloading instructions with regard to the strength of the </w:t>
      </w:r>
      <w:r w:rsidRPr="005D66F4">
        <w:rPr>
          <w:rFonts w:ascii="Bookman Old Style" w:hAnsi="Bookman Old Style"/>
          <w:bCs/>
          <w:color w:val="000000" w:themeColor="text1"/>
        </w:rPr>
        <w:t>vessel</w:t>
      </w:r>
      <w:r w:rsidRPr="005D66F4">
        <w:rPr>
          <w:rFonts w:ascii="Bookman Old Style" w:hAnsi="Bookman Old Style"/>
          <w:color w:val="000000" w:themeColor="text1"/>
        </w:rPr>
        <w:t>s structure including any limitations on the most adverse operating conditions during loading, unloading, ballasting operation and the voyage;</w:t>
      </w:r>
    </w:p>
    <w:p w14:paraId="58D3E705" w14:textId="491CCD80"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(f) Any special restrictions such as limitations on the most adverse operating conditions impos</w:t>
      </w:r>
      <w:r w:rsidR="00D4122F">
        <w:rPr>
          <w:rFonts w:ascii="Bookman Old Style" w:hAnsi="Bookman Old Style"/>
          <w:color w:val="000000" w:themeColor="text1"/>
        </w:rPr>
        <w:t>ed</w:t>
      </w:r>
      <w:r w:rsidRPr="005D66F4">
        <w:rPr>
          <w:rFonts w:ascii="Bookman Old Style" w:hAnsi="Bookman Old Style"/>
          <w:color w:val="000000" w:themeColor="text1"/>
        </w:rPr>
        <w:t xml:space="preserve"> by the Administration issued by a relevant notice, if any</w:t>
      </w:r>
    </w:p>
    <w:p w14:paraId="5452973D"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(g) Where strength calculations are required maximum permissible forces and movement on the </w:t>
      </w:r>
      <w:r w:rsidRPr="005D66F4">
        <w:rPr>
          <w:rFonts w:ascii="Bookman Old Style" w:hAnsi="Bookman Old Style"/>
          <w:bCs/>
          <w:color w:val="000000" w:themeColor="text1"/>
        </w:rPr>
        <w:t xml:space="preserve">vessel’s </w:t>
      </w:r>
      <w:r w:rsidRPr="005D66F4">
        <w:rPr>
          <w:rFonts w:ascii="Bookman Old Style" w:hAnsi="Bookman Old Style"/>
          <w:color w:val="000000" w:themeColor="text1"/>
        </w:rPr>
        <w:t xml:space="preserve">hull during loading, unloading and the voyage. </w:t>
      </w:r>
    </w:p>
    <w:p w14:paraId="7F80D2A0" w14:textId="394F7A83"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color w:val="000000" w:themeColor="text1"/>
        </w:rPr>
        <w:t xml:space="preserve">(4) </w:t>
      </w:r>
      <w:r>
        <w:rPr>
          <w:rFonts w:ascii="Bookman Old Style" w:hAnsi="Bookman Old Style"/>
          <w:color w:val="000000" w:themeColor="text1"/>
        </w:rPr>
        <w:t>B</w:t>
      </w:r>
      <w:r w:rsidRPr="005D66F4">
        <w:rPr>
          <w:rFonts w:ascii="Bookman Old Style" w:hAnsi="Bookman Old Style"/>
          <w:color w:val="000000" w:themeColor="text1"/>
        </w:rPr>
        <w:t xml:space="preserve">efore a solid bulk cargo is loaded or unloaded, the master and the terminal representative shall agree on a plan, drawn up in accordance with BLU </w:t>
      </w:r>
      <w:r w:rsidR="0039114E">
        <w:rPr>
          <w:rFonts w:ascii="Bookman Old Style" w:hAnsi="Bookman Old Style"/>
          <w:color w:val="000000" w:themeColor="text1"/>
        </w:rPr>
        <w:t>C</w:t>
      </w:r>
      <w:r w:rsidRPr="005D66F4">
        <w:rPr>
          <w:rFonts w:ascii="Bookman Old Style" w:hAnsi="Bookman Old Style"/>
          <w:color w:val="000000" w:themeColor="text1"/>
        </w:rPr>
        <w:t xml:space="preserve">ode, which ensures that the permissible forces and moments on the </w:t>
      </w:r>
      <w:r w:rsidRPr="005D66F4">
        <w:rPr>
          <w:rFonts w:ascii="Bookman Old Style" w:hAnsi="Bookman Old Style"/>
          <w:bCs/>
          <w:color w:val="000000" w:themeColor="text1"/>
        </w:rPr>
        <w:t>vessel</w:t>
      </w:r>
      <w:r w:rsidRPr="005D66F4" w:rsidDel="0055208E">
        <w:rPr>
          <w:rFonts w:ascii="Bookman Old Style" w:hAnsi="Bookman Old Style"/>
          <w:color w:val="000000" w:themeColor="text1"/>
        </w:rPr>
        <w:t xml:space="preserve"> </w:t>
      </w:r>
      <w:r w:rsidRPr="005D66F4">
        <w:rPr>
          <w:rFonts w:ascii="Bookman Old Style" w:hAnsi="Bookman Old Style"/>
          <w:color w:val="000000" w:themeColor="text1"/>
        </w:rPr>
        <w:t xml:space="preserve">are not exceeded during loading or unloading, and shall include the </w:t>
      </w:r>
      <w:r w:rsidRPr="005D66F4">
        <w:rPr>
          <w:rFonts w:ascii="Bookman Old Style" w:hAnsi="Bookman Old Style"/>
          <w:color w:val="000000" w:themeColor="text1"/>
        </w:rPr>
        <w:lastRenderedPageBreak/>
        <w:t xml:space="preserve">sequence, quantity and rate of loading or unloading, taking into consideration the speed of loading or unloading, the number of pours and de-ballasting or ballasting capability of the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The plan and any subsequent amendments thereto shall be lodged with the nearest authority of the </w:t>
      </w:r>
      <w:r>
        <w:rPr>
          <w:rFonts w:ascii="Bookman Old Style" w:hAnsi="Bookman Old Style"/>
          <w:color w:val="000000" w:themeColor="text1"/>
        </w:rPr>
        <w:t>P</w:t>
      </w:r>
      <w:r w:rsidRPr="005D66F4">
        <w:rPr>
          <w:rFonts w:ascii="Bookman Old Style" w:hAnsi="Bookman Old Style"/>
          <w:color w:val="000000" w:themeColor="text1"/>
        </w:rPr>
        <w:t xml:space="preserve">ort State. </w:t>
      </w:r>
    </w:p>
    <w:p w14:paraId="0C1D51AB" w14:textId="77777777"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 xml:space="preserve">(5) </w:t>
      </w:r>
      <w:r w:rsidRPr="005D66F4">
        <w:rPr>
          <w:rFonts w:ascii="Bookman Old Style" w:hAnsi="Bookman Old Style"/>
          <w:color w:val="000000" w:themeColor="text1"/>
        </w:rPr>
        <w:t xml:space="preserve">The </w:t>
      </w:r>
      <w:r>
        <w:rPr>
          <w:rFonts w:ascii="Bookman Old Style" w:hAnsi="Bookman Old Style"/>
          <w:color w:val="000000" w:themeColor="text1"/>
        </w:rPr>
        <w:t>m</w:t>
      </w:r>
      <w:r w:rsidRPr="005D66F4">
        <w:rPr>
          <w:rFonts w:ascii="Bookman Old Style" w:hAnsi="Bookman Old Style"/>
          <w:color w:val="000000" w:themeColor="text1"/>
        </w:rPr>
        <w:t xml:space="preserve">aster and terminal </w:t>
      </w:r>
      <w:r>
        <w:rPr>
          <w:rFonts w:ascii="Bookman Old Style" w:hAnsi="Bookman Old Style"/>
          <w:color w:val="000000" w:themeColor="text1"/>
        </w:rPr>
        <w:t>r</w:t>
      </w:r>
      <w:r w:rsidRPr="005D66F4">
        <w:rPr>
          <w:rFonts w:ascii="Bookman Old Style" w:hAnsi="Bookman Old Style"/>
          <w:color w:val="000000" w:themeColor="text1"/>
        </w:rPr>
        <w:t xml:space="preserve">epresentative shall ensure that loading and unloading operations are conducted in accordance with the agreed plan. </w:t>
      </w:r>
    </w:p>
    <w:p w14:paraId="5BD2C53E"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bCs/>
          <w:color w:val="000000" w:themeColor="text1"/>
        </w:rPr>
        <w:t xml:space="preserve">(6) </w:t>
      </w:r>
      <w:r w:rsidRPr="005D66F4">
        <w:rPr>
          <w:rFonts w:ascii="Bookman Old Style" w:hAnsi="Bookman Old Style"/>
          <w:color w:val="000000" w:themeColor="text1"/>
        </w:rPr>
        <w:t xml:space="preserve">If during loading or unloading any of the limits specified in the cargo plan as mentioned in Rule 13(4) are exceeded or likely to become so if the loading or unloading continues, the master has the right to suspend operation and has the obligation to notify accordingly to the authority specified in Rule 13(4) with which the aforesaid plan has been lodged. The master and the terminal representative shall ensure that corrective action is taken.  When unloading cargo, the master and terminal representative shall ensure that unloading method does not damage the </w:t>
      </w:r>
      <w:r w:rsidRPr="005D66F4">
        <w:rPr>
          <w:rFonts w:ascii="Bookman Old Style" w:hAnsi="Bookman Old Style"/>
          <w:bCs/>
          <w:color w:val="000000" w:themeColor="text1"/>
        </w:rPr>
        <w:t>vessel</w:t>
      </w:r>
      <w:r w:rsidRPr="005D66F4">
        <w:rPr>
          <w:rFonts w:ascii="Bookman Old Style" w:hAnsi="Bookman Old Style"/>
          <w:color w:val="000000" w:themeColor="text1"/>
        </w:rPr>
        <w:t>’s structure.</w:t>
      </w:r>
    </w:p>
    <w:p w14:paraId="3FE5B73C" w14:textId="23DD626F"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color w:val="000000" w:themeColor="text1"/>
        </w:rPr>
        <w:t xml:space="preserve">(7) If any damage occurs, that could impair the structural capability or the watertight integrity or the </w:t>
      </w:r>
      <w:r w:rsidRPr="005D66F4">
        <w:rPr>
          <w:rFonts w:ascii="Bookman Old Style" w:hAnsi="Bookman Old Style"/>
          <w:bCs/>
          <w:color w:val="000000" w:themeColor="text1"/>
        </w:rPr>
        <w:t>vessels</w:t>
      </w:r>
      <w:r w:rsidRPr="005D66F4">
        <w:rPr>
          <w:rFonts w:ascii="Bookman Old Style" w:hAnsi="Bookman Old Style"/>
          <w:color w:val="000000" w:themeColor="text1"/>
        </w:rPr>
        <w:t xml:space="preserve"> essential engineering systems, then the damage is to be reported to the RO or the Authority of the Port State in case of outside India.</w:t>
      </w:r>
    </w:p>
    <w:p w14:paraId="6AB35F39" w14:textId="786356B7" w:rsidR="00470739" w:rsidRPr="005D66F4" w:rsidRDefault="00470739" w:rsidP="004C6C1D">
      <w:pPr>
        <w:snapToGrid w:val="0"/>
        <w:spacing w:before="120" w:after="120"/>
        <w:jc w:val="both"/>
        <w:rPr>
          <w:rFonts w:ascii="Bookman Old Style" w:hAnsi="Bookman Old Style"/>
          <w:bCs/>
          <w:color w:val="000000" w:themeColor="text1"/>
        </w:rPr>
      </w:pPr>
      <w:r w:rsidRPr="005D66F4">
        <w:rPr>
          <w:rFonts w:ascii="Bookman Old Style" w:hAnsi="Bookman Old Style"/>
          <w:bCs/>
          <w:color w:val="000000" w:themeColor="text1"/>
        </w:rPr>
        <w:t xml:space="preserve">(8) </w:t>
      </w:r>
      <w:r w:rsidRPr="005D66F4">
        <w:rPr>
          <w:rFonts w:ascii="Bookman Old Style" w:hAnsi="Bookman Old Style"/>
          <w:color w:val="000000" w:themeColor="text1"/>
        </w:rPr>
        <w:t xml:space="preserve">The master shall ensure that </w:t>
      </w:r>
      <w:r w:rsidRPr="005D66F4">
        <w:rPr>
          <w:rFonts w:ascii="Bookman Old Style" w:hAnsi="Bookman Old Style"/>
          <w:bCs/>
          <w:color w:val="000000" w:themeColor="text1"/>
        </w:rPr>
        <w:t xml:space="preserve">vessels </w:t>
      </w:r>
      <w:r w:rsidRPr="005D66F4">
        <w:rPr>
          <w:rFonts w:ascii="Bookman Old Style" w:hAnsi="Bookman Old Style"/>
          <w:color w:val="000000" w:themeColor="text1"/>
        </w:rPr>
        <w:t xml:space="preserve">personnel continuously monitor cargo operations. Where </w:t>
      </w:r>
      <w:r w:rsidRPr="00384EDF">
        <w:rPr>
          <w:rFonts w:ascii="Bookman Old Style" w:hAnsi="Bookman Old Style"/>
          <w:color w:val="000000" w:themeColor="text1"/>
        </w:rPr>
        <w:t xml:space="preserve">possible, the </w:t>
      </w:r>
      <w:r w:rsidRPr="00384EDF">
        <w:rPr>
          <w:rFonts w:ascii="Bookman Old Style" w:hAnsi="Bookman Old Style"/>
          <w:bCs/>
          <w:color w:val="000000" w:themeColor="text1"/>
        </w:rPr>
        <w:t xml:space="preserve">vessels </w:t>
      </w:r>
      <w:r w:rsidRPr="00384EDF">
        <w:rPr>
          <w:rFonts w:ascii="Bookman Old Style" w:hAnsi="Bookman Old Style"/>
          <w:color w:val="000000" w:themeColor="text1"/>
        </w:rPr>
        <w:t xml:space="preserve">draft shall be checked regularly during loading or unloading to confirm </w:t>
      </w:r>
      <w:r w:rsidR="00D4122F" w:rsidRPr="00384EDF">
        <w:rPr>
          <w:rFonts w:ascii="Bookman Old Style" w:hAnsi="Bookman Old Style"/>
          <w:color w:val="000000" w:themeColor="text1"/>
        </w:rPr>
        <w:t xml:space="preserve">with vessel’s deadweight, and cargo </w:t>
      </w:r>
      <w:r w:rsidRPr="00384EDF">
        <w:rPr>
          <w:rFonts w:ascii="Bookman Old Style" w:hAnsi="Bookman Old Style"/>
          <w:color w:val="000000" w:themeColor="text1"/>
        </w:rPr>
        <w:t>figure</w:t>
      </w:r>
      <w:r w:rsidR="00D4122F" w:rsidRPr="00384EDF">
        <w:rPr>
          <w:rFonts w:ascii="Bookman Old Style" w:hAnsi="Bookman Old Style"/>
          <w:color w:val="000000" w:themeColor="text1"/>
        </w:rPr>
        <w:t>s</w:t>
      </w:r>
      <w:r w:rsidRPr="00384EDF">
        <w:rPr>
          <w:rFonts w:ascii="Bookman Old Style" w:hAnsi="Bookman Old Style"/>
          <w:color w:val="000000" w:themeColor="text1"/>
        </w:rPr>
        <w:t xml:space="preserve"> supplied.  Each draft</w:t>
      </w:r>
      <w:r w:rsidR="00D4122F" w:rsidRPr="00384EDF">
        <w:rPr>
          <w:rFonts w:ascii="Bookman Old Style" w:hAnsi="Bookman Old Style"/>
          <w:color w:val="000000" w:themeColor="text1"/>
        </w:rPr>
        <w:t>, deadweight</w:t>
      </w:r>
      <w:r w:rsidR="006B41B2" w:rsidRPr="00384EDF">
        <w:rPr>
          <w:rFonts w:ascii="Bookman Old Style" w:hAnsi="Bookman Old Style"/>
          <w:color w:val="000000" w:themeColor="text1"/>
        </w:rPr>
        <w:t xml:space="preserve"> including </w:t>
      </w:r>
      <w:r w:rsidR="00D4122F" w:rsidRPr="00384EDF">
        <w:rPr>
          <w:rFonts w:ascii="Bookman Old Style" w:hAnsi="Bookman Old Style"/>
          <w:color w:val="000000" w:themeColor="text1"/>
        </w:rPr>
        <w:t xml:space="preserve">cargo loaded </w:t>
      </w:r>
      <w:r w:rsidRPr="00384EDF">
        <w:rPr>
          <w:rFonts w:ascii="Bookman Old Style" w:hAnsi="Bookman Old Style"/>
          <w:color w:val="000000" w:themeColor="text1"/>
        </w:rPr>
        <w:t xml:space="preserve">observation shall be recorded in a cargo log-book or other equivalent </w:t>
      </w:r>
      <w:r w:rsidRPr="00384EDF">
        <w:rPr>
          <w:rFonts w:ascii="Bookman Old Style" w:hAnsi="Bookman Old Style"/>
          <w:bCs/>
          <w:color w:val="000000" w:themeColor="text1"/>
        </w:rPr>
        <w:t>vessel</w:t>
      </w:r>
      <w:r w:rsidRPr="00384EDF">
        <w:rPr>
          <w:rFonts w:ascii="Bookman Old Style" w:hAnsi="Bookman Old Style"/>
          <w:color w:val="000000" w:themeColor="text1"/>
        </w:rPr>
        <w:t>’s log</w:t>
      </w:r>
      <w:r w:rsidR="008D5BCB" w:rsidRPr="00384EDF">
        <w:rPr>
          <w:rFonts w:ascii="Bookman Old Style" w:hAnsi="Bookman Old Style"/>
          <w:color w:val="000000" w:themeColor="text1"/>
        </w:rPr>
        <w:t>-</w:t>
      </w:r>
      <w:r w:rsidRPr="00384EDF">
        <w:rPr>
          <w:rFonts w:ascii="Bookman Old Style" w:hAnsi="Bookman Old Style"/>
          <w:color w:val="000000" w:themeColor="text1"/>
        </w:rPr>
        <w:t xml:space="preserve">book.  If significant deviations </w:t>
      </w:r>
      <w:r w:rsidRPr="005D66F4">
        <w:rPr>
          <w:rFonts w:ascii="Bookman Old Style" w:hAnsi="Bookman Old Style"/>
          <w:color w:val="000000" w:themeColor="text1"/>
        </w:rPr>
        <w:t xml:space="preserve">from the agreed plan are detected, cargo or ballast operations or both shall be adjusted to ensure that the deviations are corrected.  </w:t>
      </w:r>
    </w:p>
    <w:p w14:paraId="7E58F328" w14:textId="77777777" w:rsidR="00470739" w:rsidRPr="005D66F4" w:rsidRDefault="00470739" w:rsidP="004C6C1D">
      <w:pPr>
        <w:autoSpaceDE w:val="0"/>
        <w:autoSpaceDN w:val="0"/>
        <w:adjustRightInd w:val="0"/>
        <w:snapToGrid w:val="0"/>
        <w:spacing w:before="120" w:after="120"/>
        <w:jc w:val="both"/>
        <w:rPr>
          <w:rFonts w:ascii="Bookman Old Style" w:hAnsi="Bookman Old Style"/>
          <w:b/>
          <w:color w:val="000000" w:themeColor="text1"/>
        </w:rPr>
      </w:pPr>
      <w:r w:rsidRPr="005D66F4">
        <w:rPr>
          <w:rFonts w:ascii="Bookman Old Style" w:hAnsi="Bookman Old Style"/>
          <w:color w:val="000000" w:themeColor="text1"/>
        </w:rPr>
        <w:t xml:space="preserve">(9) The </w:t>
      </w:r>
      <w:r>
        <w:rPr>
          <w:rFonts w:ascii="Bookman Old Style" w:hAnsi="Bookman Old Style"/>
          <w:bCs/>
          <w:color w:val="000000" w:themeColor="text1"/>
        </w:rPr>
        <w:t>C</w:t>
      </w:r>
      <w:r w:rsidRPr="00A31149">
        <w:rPr>
          <w:rFonts w:ascii="Bookman Old Style" w:hAnsi="Bookman Old Style"/>
          <w:bCs/>
          <w:color w:val="000000" w:themeColor="text1"/>
        </w:rPr>
        <w:t xml:space="preserve">ompetent </w:t>
      </w:r>
      <w:r>
        <w:rPr>
          <w:rFonts w:ascii="Bookman Old Style" w:hAnsi="Bookman Old Style"/>
          <w:bCs/>
          <w:color w:val="000000" w:themeColor="text1"/>
        </w:rPr>
        <w:t>A</w:t>
      </w:r>
      <w:r w:rsidRPr="00A31149">
        <w:rPr>
          <w:rFonts w:ascii="Bookman Old Style" w:hAnsi="Bookman Old Style"/>
          <w:bCs/>
          <w:color w:val="000000" w:themeColor="text1"/>
        </w:rPr>
        <w:t>uthority</w:t>
      </w:r>
      <w:r w:rsidRPr="005D66F4">
        <w:rPr>
          <w:rFonts w:ascii="Bookman Old Style" w:hAnsi="Bookman Old Style"/>
          <w:color w:val="000000" w:themeColor="text1"/>
        </w:rPr>
        <w:t xml:space="preserve"> in consultation with ship owners, ports, shippers and other entities may issue notice detailing procedures and guidelines, from time to time, to implement and enforce the provisions of IMSBC Code that includes BLU Code and BLU Manual effectively.</w:t>
      </w:r>
    </w:p>
    <w:p w14:paraId="3575437D" w14:textId="77777777" w:rsidR="00470739" w:rsidRPr="005D66F4" w:rsidRDefault="00470739" w:rsidP="004C6C1D">
      <w:pPr>
        <w:snapToGrid w:val="0"/>
        <w:spacing w:before="120" w:after="120"/>
        <w:jc w:val="both"/>
        <w:rPr>
          <w:rFonts w:ascii="Bookman Old Style" w:hAnsi="Bookman Old Style"/>
          <w:color w:val="000000" w:themeColor="text1"/>
        </w:rPr>
      </w:pPr>
    </w:p>
    <w:p w14:paraId="6EAAD2EC" w14:textId="77777777" w:rsidR="00470739" w:rsidRPr="00CB5671" w:rsidRDefault="00470739" w:rsidP="00F144EA">
      <w:pPr>
        <w:snapToGrid w:val="0"/>
        <w:spacing w:before="120" w:after="120"/>
        <w:jc w:val="center"/>
        <w:rPr>
          <w:rFonts w:ascii="Bookman Old Style" w:hAnsi="Bookman Old Style"/>
          <w:b/>
          <w:color w:val="000000" w:themeColor="text1"/>
        </w:rPr>
      </w:pPr>
      <w:r w:rsidRPr="005D66F4">
        <w:rPr>
          <w:rFonts w:ascii="Bookman Old Style" w:hAnsi="Bookman Old Style"/>
          <w:b/>
          <w:color w:val="000000" w:themeColor="text1"/>
        </w:rPr>
        <w:t xml:space="preserve">Part III: </w:t>
      </w:r>
      <w:r>
        <w:rPr>
          <w:rFonts w:ascii="Bookman Old Style" w:hAnsi="Bookman Old Style"/>
          <w:b/>
          <w:color w:val="000000" w:themeColor="text1"/>
        </w:rPr>
        <w:t>Carriage of Grain:</w:t>
      </w:r>
    </w:p>
    <w:p w14:paraId="2A6A90A3"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Pr>
          <w:rFonts w:ascii="Bookman Old Style" w:hAnsi="Bookman Old Style"/>
          <w:b/>
          <w:bCs/>
          <w:color w:val="000000" w:themeColor="text1"/>
        </w:rPr>
        <w:t>Requirements:</w:t>
      </w:r>
    </w:p>
    <w:p w14:paraId="553B7C14" w14:textId="7F15FD6F"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 In addition to any other applicable requirements under the</w:t>
      </w:r>
      <w:r>
        <w:rPr>
          <w:rFonts w:ascii="Bookman Old Style" w:hAnsi="Bookman Old Style"/>
          <w:color w:val="000000" w:themeColor="text1"/>
        </w:rPr>
        <w:t>se</w:t>
      </w:r>
      <w:r w:rsidRPr="005D66F4">
        <w:rPr>
          <w:rFonts w:ascii="Bookman Old Style" w:hAnsi="Bookman Old Style"/>
          <w:color w:val="000000" w:themeColor="text1"/>
        </w:rPr>
        <w:t xml:space="preserve"> </w:t>
      </w:r>
      <w:r w:rsidR="003D7886">
        <w:rPr>
          <w:rFonts w:ascii="Bookman Old Style" w:hAnsi="Bookman Old Style"/>
          <w:color w:val="000000" w:themeColor="text1"/>
        </w:rPr>
        <w:t>r</w:t>
      </w:r>
      <w:r w:rsidRPr="005D66F4">
        <w:rPr>
          <w:rFonts w:ascii="Bookman Old Style" w:hAnsi="Bookman Old Style"/>
          <w:color w:val="000000" w:themeColor="text1"/>
        </w:rPr>
        <w:t xml:space="preserve">ules, a cargo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carrying grain shall comply with the requirement of the International Grain Code and hold a </w:t>
      </w:r>
      <w:r>
        <w:rPr>
          <w:rFonts w:ascii="Bookman Old Style" w:hAnsi="Bookman Old Style"/>
          <w:color w:val="000000" w:themeColor="text1"/>
        </w:rPr>
        <w:t>‘</w:t>
      </w:r>
      <w:r w:rsidRPr="005D66F4">
        <w:rPr>
          <w:rFonts w:ascii="Bookman Old Style" w:hAnsi="Bookman Old Style"/>
          <w:color w:val="000000" w:themeColor="text1"/>
        </w:rPr>
        <w:t>document of authorization</w:t>
      </w:r>
      <w:r>
        <w:rPr>
          <w:rFonts w:ascii="Bookman Old Style" w:hAnsi="Bookman Old Style"/>
          <w:color w:val="000000" w:themeColor="text1"/>
        </w:rPr>
        <w:t>’</w:t>
      </w:r>
      <w:r w:rsidRPr="005D66F4">
        <w:rPr>
          <w:rFonts w:ascii="Bookman Old Style" w:hAnsi="Bookman Old Style"/>
          <w:color w:val="000000" w:themeColor="text1"/>
        </w:rPr>
        <w:t xml:space="preserve"> </w:t>
      </w:r>
      <w:r>
        <w:rPr>
          <w:rFonts w:ascii="Bookman Old Style" w:hAnsi="Bookman Old Style"/>
          <w:color w:val="000000" w:themeColor="text1"/>
        </w:rPr>
        <w:t xml:space="preserve">as required by the International Grain Code. </w:t>
      </w:r>
    </w:p>
    <w:p w14:paraId="6613F450" w14:textId="3517779B"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For a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 xml:space="preserve">loading grain, the </w:t>
      </w:r>
      <w:r w:rsidR="00CE2282">
        <w:rPr>
          <w:rFonts w:ascii="Bookman Old Style" w:hAnsi="Bookman Old Style"/>
          <w:color w:val="000000" w:themeColor="text1"/>
        </w:rPr>
        <w:t>m</w:t>
      </w:r>
      <w:r w:rsidRPr="005D66F4">
        <w:rPr>
          <w:rFonts w:ascii="Bookman Old Style" w:hAnsi="Bookman Old Style"/>
          <w:color w:val="000000" w:themeColor="text1"/>
        </w:rPr>
        <w:t xml:space="preserve">aster of the </w:t>
      </w:r>
      <w:r w:rsidRPr="005D66F4">
        <w:rPr>
          <w:rFonts w:ascii="Bookman Old Style" w:hAnsi="Bookman Old Style"/>
          <w:bCs/>
          <w:color w:val="000000" w:themeColor="text1"/>
        </w:rPr>
        <w:t>vessel</w:t>
      </w:r>
      <w:r w:rsidRPr="005D66F4">
        <w:rPr>
          <w:rFonts w:ascii="Bookman Old Style" w:hAnsi="Bookman Old Style"/>
          <w:color w:val="000000" w:themeColor="text1"/>
        </w:rPr>
        <w:t xml:space="preserve"> shall satisfy to </w:t>
      </w:r>
      <w:r>
        <w:rPr>
          <w:rFonts w:ascii="Bookman Old Style" w:hAnsi="Bookman Old Style"/>
          <w:color w:val="000000" w:themeColor="text1"/>
        </w:rPr>
        <w:t>the P</w:t>
      </w:r>
      <w:r w:rsidRPr="005D66F4">
        <w:rPr>
          <w:rFonts w:ascii="Bookman Old Style" w:hAnsi="Bookman Old Style"/>
          <w:color w:val="000000" w:themeColor="text1"/>
        </w:rPr>
        <w:t xml:space="preserve">ort </w:t>
      </w:r>
      <w:r>
        <w:rPr>
          <w:rFonts w:ascii="Bookman Old Style" w:hAnsi="Bookman Old Style"/>
          <w:color w:val="000000" w:themeColor="text1"/>
        </w:rPr>
        <w:t>S</w:t>
      </w:r>
      <w:r w:rsidRPr="005D66F4">
        <w:rPr>
          <w:rFonts w:ascii="Bookman Old Style" w:hAnsi="Bookman Old Style"/>
          <w:color w:val="000000" w:themeColor="text1"/>
        </w:rPr>
        <w:t xml:space="preserve">tate </w:t>
      </w:r>
      <w:r>
        <w:rPr>
          <w:rFonts w:ascii="Bookman Old Style" w:hAnsi="Bookman Old Style"/>
          <w:color w:val="000000" w:themeColor="text1"/>
        </w:rPr>
        <w:t>A</w:t>
      </w:r>
      <w:r w:rsidRPr="005D66F4">
        <w:rPr>
          <w:rFonts w:ascii="Bookman Old Style" w:hAnsi="Bookman Old Style"/>
          <w:color w:val="000000" w:themeColor="text1"/>
        </w:rPr>
        <w:t>uthorit</w:t>
      </w:r>
      <w:r>
        <w:rPr>
          <w:rFonts w:ascii="Bookman Old Style" w:hAnsi="Bookman Old Style"/>
          <w:color w:val="000000" w:themeColor="text1"/>
        </w:rPr>
        <w:t>y</w:t>
      </w:r>
      <w:r w:rsidRPr="005D66F4">
        <w:rPr>
          <w:rFonts w:ascii="Bookman Old Style" w:hAnsi="Bookman Old Style"/>
          <w:color w:val="000000" w:themeColor="text1"/>
        </w:rPr>
        <w:t xml:space="preserve"> or </w:t>
      </w:r>
      <w:r w:rsidR="00FA008A">
        <w:rPr>
          <w:rFonts w:ascii="Bookman Old Style" w:hAnsi="Bookman Old Style"/>
          <w:color w:val="000000" w:themeColor="text1"/>
        </w:rPr>
        <w:t>its</w:t>
      </w:r>
      <w:r>
        <w:rPr>
          <w:rFonts w:ascii="Bookman Old Style" w:hAnsi="Bookman Old Style"/>
          <w:color w:val="000000" w:themeColor="text1"/>
        </w:rPr>
        <w:t xml:space="preserve"> </w:t>
      </w:r>
      <w:r w:rsidRPr="005D66F4">
        <w:rPr>
          <w:rFonts w:ascii="Bookman Old Style" w:hAnsi="Bookman Old Style"/>
          <w:color w:val="000000" w:themeColor="text1"/>
        </w:rPr>
        <w:t xml:space="preserve">authorized official that the </w:t>
      </w:r>
      <w:r>
        <w:rPr>
          <w:rFonts w:ascii="Bookman Old Style" w:hAnsi="Bookman Old Style"/>
          <w:color w:val="000000" w:themeColor="text1"/>
        </w:rPr>
        <w:t>v</w:t>
      </w:r>
      <w:r w:rsidRPr="005D66F4">
        <w:rPr>
          <w:rFonts w:ascii="Bookman Old Style" w:hAnsi="Bookman Old Style"/>
          <w:color w:val="000000" w:themeColor="text1"/>
        </w:rPr>
        <w:t xml:space="preserve">essel complies with the requirements of these </w:t>
      </w:r>
      <w:r w:rsidR="00F83EC5">
        <w:rPr>
          <w:rFonts w:ascii="Bookman Old Style" w:hAnsi="Bookman Old Style"/>
          <w:color w:val="000000" w:themeColor="text1"/>
        </w:rPr>
        <w:t>r</w:t>
      </w:r>
      <w:r w:rsidRPr="005D66F4">
        <w:rPr>
          <w:rFonts w:ascii="Bookman Old Style" w:hAnsi="Bookman Old Style"/>
          <w:color w:val="000000" w:themeColor="text1"/>
        </w:rPr>
        <w:t>ules and the provisions of International Grain Code in its proposed load</w:t>
      </w:r>
      <w:r>
        <w:rPr>
          <w:rFonts w:ascii="Bookman Old Style" w:hAnsi="Bookman Old Style"/>
          <w:color w:val="000000" w:themeColor="text1"/>
        </w:rPr>
        <w:t>ing</w:t>
      </w:r>
      <w:r w:rsidRPr="005D66F4">
        <w:rPr>
          <w:rFonts w:ascii="Bookman Old Style" w:hAnsi="Bookman Old Style"/>
          <w:color w:val="000000" w:themeColor="text1"/>
        </w:rPr>
        <w:t xml:space="preserve"> condition. </w:t>
      </w:r>
    </w:p>
    <w:p w14:paraId="2690943B"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lastRenderedPageBreak/>
        <w:t xml:space="preserve">(3) A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 xml:space="preserve">without a document required under Rule 14(1), shall not load </w:t>
      </w:r>
      <w:r>
        <w:rPr>
          <w:rFonts w:ascii="Bookman Old Style" w:hAnsi="Bookman Old Style"/>
          <w:color w:val="000000" w:themeColor="text1"/>
        </w:rPr>
        <w:t>G</w:t>
      </w:r>
      <w:r w:rsidRPr="005D66F4">
        <w:rPr>
          <w:rFonts w:ascii="Bookman Old Style" w:hAnsi="Bookman Old Style"/>
          <w:color w:val="000000" w:themeColor="text1"/>
        </w:rPr>
        <w:t xml:space="preserve">rain until the master demonstrates to the satisfaction of </w:t>
      </w:r>
      <w:r>
        <w:rPr>
          <w:rFonts w:ascii="Bookman Old Style" w:hAnsi="Bookman Old Style"/>
          <w:color w:val="000000" w:themeColor="text1"/>
        </w:rPr>
        <w:t>C</w:t>
      </w:r>
      <w:r w:rsidRPr="005D66F4">
        <w:rPr>
          <w:rFonts w:ascii="Bookman Old Style" w:hAnsi="Bookman Old Style"/>
          <w:color w:val="000000" w:themeColor="text1"/>
        </w:rPr>
        <w:t xml:space="preserve">ompetent </w:t>
      </w:r>
      <w:r>
        <w:rPr>
          <w:rFonts w:ascii="Bookman Old Style" w:hAnsi="Bookman Old Style"/>
          <w:color w:val="000000" w:themeColor="text1"/>
        </w:rPr>
        <w:t>A</w:t>
      </w:r>
      <w:r w:rsidRPr="005D66F4">
        <w:rPr>
          <w:rFonts w:ascii="Bookman Old Style" w:hAnsi="Bookman Old Style"/>
          <w:color w:val="000000" w:themeColor="text1"/>
        </w:rPr>
        <w:t xml:space="preserve">uthority, or the </w:t>
      </w:r>
      <w:r>
        <w:rPr>
          <w:rFonts w:ascii="Bookman Old Style" w:hAnsi="Bookman Old Style"/>
          <w:color w:val="000000" w:themeColor="text1"/>
        </w:rPr>
        <w:t>P</w:t>
      </w:r>
      <w:r w:rsidRPr="005D66F4">
        <w:rPr>
          <w:rFonts w:ascii="Bookman Old Style" w:hAnsi="Bookman Old Style"/>
          <w:color w:val="000000" w:themeColor="text1"/>
        </w:rPr>
        <w:t xml:space="preserve">ort </w:t>
      </w:r>
      <w:r>
        <w:rPr>
          <w:rFonts w:ascii="Bookman Old Style" w:hAnsi="Bookman Old Style"/>
          <w:color w:val="000000" w:themeColor="text1"/>
        </w:rPr>
        <w:t>S</w:t>
      </w:r>
      <w:r w:rsidRPr="005D66F4">
        <w:rPr>
          <w:rFonts w:ascii="Bookman Old Style" w:hAnsi="Bookman Old Style"/>
          <w:color w:val="000000" w:themeColor="text1"/>
        </w:rPr>
        <w:t xml:space="preserve">tate </w:t>
      </w:r>
      <w:r>
        <w:rPr>
          <w:rFonts w:ascii="Bookman Old Style" w:hAnsi="Bookman Old Style"/>
          <w:color w:val="000000" w:themeColor="text1"/>
        </w:rPr>
        <w:t>A</w:t>
      </w:r>
      <w:r w:rsidRPr="005D66F4">
        <w:rPr>
          <w:rFonts w:ascii="Bookman Old Style" w:hAnsi="Bookman Old Style"/>
          <w:color w:val="000000" w:themeColor="text1"/>
        </w:rPr>
        <w:t>uthorit</w:t>
      </w:r>
      <w:r>
        <w:rPr>
          <w:rFonts w:ascii="Bookman Old Style" w:hAnsi="Bookman Old Style"/>
          <w:color w:val="000000" w:themeColor="text1"/>
        </w:rPr>
        <w:t>y</w:t>
      </w:r>
      <w:r w:rsidRPr="005D66F4">
        <w:rPr>
          <w:rFonts w:ascii="Bookman Old Style" w:hAnsi="Bookman Old Style"/>
          <w:color w:val="000000" w:themeColor="text1"/>
        </w:rPr>
        <w:t xml:space="preserve"> of the port of loading, that the</w:t>
      </w:r>
      <w:r w:rsidRPr="005D66F4">
        <w:rPr>
          <w:rFonts w:ascii="Bookman Old Style" w:hAnsi="Bookman Old Style"/>
          <w:bCs/>
          <w:color w:val="000000" w:themeColor="text1"/>
        </w:rPr>
        <w:t xml:space="preserve"> vessel</w:t>
      </w:r>
      <w:r w:rsidRPr="005D66F4" w:rsidDel="000439D1">
        <w:rPr>
          <w:rFonts w:ascii="Bookman Old Style" w:hAnsi="Bookman Old Style"/>
          <w:color w:val="000000" w:themeColor="text1"/>
        </w:rPr>
        <w:t xml:space="preserve"> </w:t>
      </w:r>
      <w:r w:rsidRPr="005D66F4">
        <w:rPr>
          <w:rFonts w:ascii="Bookman Old Style" w:hAnsi="Bookman Old Style"/>
          <w:color w:val="000000" w:themeColor="text1"/>
        </w:rPr>
        <w:t xml:space="preserve">in its </w:t>
      </w:r>
      <w:r>
        <w:rPr>
          <w:rFonts w:ascii="Bookman Old Style" w:hAnsi="Bookman Old Style"/>
          <w:color w:val="000000" w:themeColor="text1"/>
        </w:rPr>
        <w:t xml:space="preserve">proposed </w:t>
      </w:r>
      <w:r w:rsidRPr="005D66F4">
        <w:rPr>
          <w:rFonts w:ascii="Bookman Old Style" w:hAnsi="Bookman Old Style"/>
          <w:color w:val="000000" w:themeColor="text1"/>
        </w:rPr>
        <w:t>load</w:t>
      </w:r>
      <w:r>
        <w:rPr>
          <w:rFonts w:ascii="Bookman Old Style" w:hAnsi="Bookman Old Style"/>
          <w:color w:val="000000" w:themeColor="text1"/>
        </w:rPr>
        <w:t>ing</w:t>
      </w:r>
      <w:r w:rsidRPr="005D66F4">
        <w:rPr>
          <w:rFonts w:ascii="Bookman Old Style" w:hAnsi="Bookman Old Style"/>
          <w:color w:val="000000" w:themeColor="text1"/>
        </w:rPr>
        <w:t xml:space="preserve"> condition shall comply with the provisions of International Grain Code</w:t>
      </w:r>
      <w:r>
        <w:rPr>
          <w:rFonts w:ascii="Bookman Old Style" w:hAnsi="Bookman Old Style"/>
          <w:color w:val="000000" w:themeColor="text1"/>
        </w:rPr>
        <w:t xml:space="preserve"> during the entire voyage.</w:t>
      </w:r>
    </w:p>
    <w:p w14:paraId="139355E1" w14:textId="77777777" w:rsidR="00470739" w:rsidRDefault="00470739" w:rsidP="004C6C1D">
      <w:pPr>
        <w:snapToGrid w:val="0"/>
        <w:spacing w:before="120" w:after="120"/>
        <w:jc w:val="both"/>
        <w:rPr>
          <w:rFonts w:ascii="Bookman Old Style" w:hAnsi="Bookman Old Style"/>
          <w:color w:val="000000" w:themeColor="text1"/>
        </w:rPr>
      </w:pPr>
    </w:p>
    <w:p w14:paraId="1652664B" w14:textId="77777777" w:rsidR="00470739" w:rsidRPr="00CB5671" w:rsidRDefault="00470739" w:rsidP="00F144EA">
      <w:pPr>
        <w:snapToGrid w:val="0"/>
        <w:spacing w:before="120" w:after="120"/>
        <w:jc w:val="center"/>
        <w:rPr>
          <w:rFonts w:ascii="Bookman Old Style" w:hAnsi="Bookman Old Style"/>
          <w:b/>
          <w:color w:val="000000" w:themeColor="text1"/>
        </w:rPr>
      </w:pPr>
      <w:r w:rsidRPr="005D66F4">
        <w:rPr>
          <w:rFonts w:ascii="Bookman Old Style" w:hAnsi="Bookman Old Style"/>
          <w:b/>
          <w:color w:val="000000" w:themeColor="text1"/>
        </w:rPr>
        <w:t>Part I</w:t>
      </w:r>
      <w:r>
        <w:rPr>
          <w:rFonts w:ascii="Bookman Old Style" w:hAnsi="Bookman Old Style"/>
          <w:b/>
          <w:color w:val="000000" w:themeColor="text1"/>
        </w:rPr>
        <w:t>V</w:t>
      </w:r>
      <w:r w:rsidRPr="005D66F4">
        <w:rPr>
          <w:rFonts w:ascii="Bookman Old Style" w:hAnsi="Bookman Old Style"/>
          <w:b/>
          <w:color w:val="000000" w:themeColor="text1"/>
        </w:rPr>
        <w:t>: Carriage of cargoes other than solid bulk cargoes</w:t>
      </w:r>
      <w:r>
        <w:rPr>
          <w:rFonts w:ascii="Bookman Old Style" w:hAnsi="Bookman Old Style"/>
          <w:b/>
          <w:color w:val="000000" w:themeColor="text1"/>
        </w:rPr>
        <w:t>:</w:t>
      </w:r>
    </w:p>
    <w:p w14:paraId="722AFEA5"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bCs/>
          <w:color w:val="000000" w:themeColor="text1"/>
        </w:rPr>
      </w:pPr>
      <w:r w:rsidRPr="005D66F4">
        <w:rPr>
          <w:rFonts w:ascii="Bookman Old Style" w:hAnsi="Bookman Old Style"/>
          <w:b/>
          <w:bCs/>
          <w:color w:val="000000" w:themeColor="text1"/>
        </w:rPr>
        <w:t>Carriage of timber cargoes:</w:t>
      </w:r>
    </w:p>
    <w:p w14:paraId="7677F101" w14:textId="2CBA3D79"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(1) Every </w:t>
      </w:r>
      <w:r w:rsidR="003364BB">
        <w:rPr>
          <w:rFonts w:ascii="Bookman Old Style" w:hAnsi="Bookman Old Style"/>
          <w:bCs/>
          <w:color w:val="000000" w:themeColor="text1"/>
        </w:rPr>
        <w:t>v</w:t>
      </w:r>
      <w:r w:rsidRPr="005D66F4">
        <w:rPr>
          <w:rFonts w:ascii="Bookman Old Style" w:hAnsi="Bookman Old Style"/>
          <w:bCs/>
          <w:color w:val="000000" w:themeColor="text1"/>
        </w:rPr>
        <w:t xml:space="preserve">essel </w:t>
      </w:r>
      <w:r w:rsidRPr="005D66F4">
        <w:rPr>
          <w:rFonts w:ascii="Bookman Old Style" w:hAnsi="Bookman Old Style"/>
          <w:color w:val="000000" w:themeColor="text1"/>
        </w:rPr>
        <w:t>carrying timber deck cargo and timber inside the hold shall comply with the provisions of Timber Code and shall comply with recommendation</w:t>
      </w:r>
      <w:r w:rsidR="000B2676">
        <w:rPr>
          <w:rFonts w:ascii="Bookman Old Style" w:hAnsi="Bookman Old Style"/>
          <w:color w:val="000000" w:themeColor="text1"/>
        </w:rPr>
        <w:t>s</w:t>
      </w:r>
      <w:r w:rsidR="009A0D08">
        <w:rPr>
          <w:rFonts w:ascii="Bookman Old Style" w:hAnsi="Bookman Old Style"/>
          <w:color w:val="000000" w:themeColor="text1"/>
        </w:rPr>
        <w:t xml:space="preserve"> of the </w:t>
      </w:r>
      <w:r w:rsidR="009D140D">
        <w:rPr>
          <w:rFonts w:ascii="Bookman Old Style" w:hAnsi="Bookman Old Style"/>
          <w:color w:val="000000" w:themeColor="text1"/>
        </w:rPr>
        <w:t>Organization</w:t>
      </w:r>
      <w:r w:rsidR="009D140D" w:rsidRPr="005D66F4">
        <w:rPr>
          <w:rFonts w:ascii="Bookman Old Style" w:hAnsi="Bookman Old Style"/>
          <w:color w:val="000000" w:themeColor="text1"/>
        </w:rPr>
        <w:t xml:space="preserve"> as</w:t>
      </w:r>
      <w:r w:rsidRPr="005D66F4">
        <w:rPr>
          <w:rFonts w:ascii="Bookman Old Style" w:hAnsi="Bookman Old Style"/>
          <w:color w:val="000000" w:themeColor="text1"/>
        </w:rPr>
        <w:t xml:space="preserve"> adopted by Resolution MSC/Circ.525 and MSC/Circ</w:t>
      </w:r>
      <w:r>
        <w:rPr>
          <w:rFonts w:ascii="Bookman Old Style" w:hAnsi="Bookman Old Style"/>
          <w:color w:val="000000" w:themeColor="text1"/>
        </w:rPr>
        <w:t>.</w:t>
      </w:r>
      <w:r w:rsidRPr="005D66F4">
        <w:rPr>
          <w:rFonts w:ascii="Bookman Old Style" w:hAnsi="Bookman Old Style"/>
          <w:color w:val="000000" w:themeColor="text1"/>
        </w:rPr>
        <w:t xml:space="preserve"> 548 as amended and such other</w:t>
      </w:r>
      <w:r w:rsidR="00382B46">
        <w:rPr>
          <w:rFonts w:ascii="Bookman Old Style" w:hAnsi="Bookman Old Style"/>
          <w:color w:val="000000" w:themeColor="text1"/>
        </w:rPr>
        <w:t xml:space="preserve"> </w:t>
      </w:r>
      <w:r w:rsidRPr="005D66F4">
        <w:rPr>
          <w:rFonts w:ascii="Bookman Old Style" w:hAnsi="Bookman Old Style"/>
          <w:color w:val="000000" w:themeColor="text1"/>
        </w:rPr>
        <w:t>recommendation</w:t>
      </w:r>
      <w:r w:rsidR="000B2676">
        <w:rPr>
          <w:rFonts w:ascii="Bookman Old Style" w:hAnsi="Bookman Old Style"/>
          <w:color w:val="000000" w:themeColor="text1"/>
        </w:rPr>
        <w:t>s</w:t>
      </w:r>
      <w:r w:rsidRPr="005D66F4">
        <w:rPr>
          <w:rFonts w:ascii="Bookman Old Style" w:hAnsi="Bookman Old Style"/>
          <w:color w:val="000000" w:themeColor="text1"/>
        </w:rPr>
        <w:t xml:space="preserve"> </w:t>
      </w:r>
      <w:r w:rsidR="009A0D08">
        <w:rPr>
          <w:rFonts w:ascii="Bookman Old Style" w:hAnsi="Bookman Old Style"/>
          <w:color w:val="000000" w:themeColor="text1"/>
        </w:rPr>
        <w:t xml:space="preserve">of </w:t>
      </w:r>
      <w:r w:rsidRPr="005D66F4">
        <w:rPr>
          <w:rFonts w:ascii="Bookman Old Style" w:hAnsi="Bookman Old Style"/>
          <w:color w:val="000000" w:themeColor="text1"/>
        </w:rPr>
        <w:t xml:space="preserve">the Organization, </w:t>
      </w:r>
      <w:r w:rsidR="009A0D08">
        <w:rPr>
          <w:rFonts w:ascii="Bookman Old Style" w:hAnsi="Bookman Old Style"/>
          <w:color w:val="000000" w:themeColor="text1"/>
        </w:rPr>
        <w:t xml:space="preserve">issued </w:t>
      </w:r>
      <w:r w:rsidRPr="005D66F4">
        <w:rPr>
          <w:rFonts w:ascii="Bookman Old Style" w:hAnsi="Bookman Old Style"/>
          <w:color w:val="000000" w:themeColor="text1"/>
        </w:rPr>
        <w:t xml:space="preserve">from time to time.  </w:t>
      </w:r>
    </w:p>
    <w:p w14:paraId="7265B74F"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w:t>
      </w:r>
      <w:r w:rsidRPr="005D66F4">
        <w:rPr>
          <w:rFonts w:ascii="Bookman Old Style" w:hAnsi="Bookman Old Style"/>
          <w:bCs/>
          <w:color w:val="000000" w:themeColor="text1"/>
        </w:rPr>
        <w:t>Vessel</w:t>
      </w:r>
      <w:r w:rsidRPr="005D66F4">
        <w:rPr>
          <w:rFonts w:ascii="Bookman Old Style" w:hAnsi="Bookman Old Style"/>
          <w:color w:val="000000" w:themeColor="text1"/>
        </w:rPr>
        <w:t>s that are provided with and making use of their timber load line should also comply with the requirements of the applicable regulations of the International Load Line Convention, as amended, and shall load timber</w:t>
      </w:r>
      <w:r>
        <w:rPr>
          <w:rFonts w:ascii="Bookman Old Style" w:hAnsi="Bookman Old Style"/>
          <w:color w:val="000000" w:themeColor="text1"/>
        </w:rPr>
        <w:t xml:space="preserve"> cargo</w:t>
      </w:r>
      <w:r w:rsidRPr="005D66F4">
        <w:rPr>
          <w:rFonts w:ascii="Bookman Old Style" w:hAnsi="Bookman Old Style"/>
          <w:color w:val="000000" w:themeColor="text1"/>
        </w:rPr>
        <w:t xml:space="preserve"> under-deck and </w:t>
      </w:r>
      <w:r>
        <w:rPr>
          <w:rFonts w:ascii="Bookman Old Style" w:hAnsi="Bookman Old Style"/>
          <w:color w:val="000000" w:themeColor="text1"/>
        </w:rPr>
        <w:t>on-</w:t>
      </w:r>
      <w:r w:rsidRPr="005D66F4">
        <w:rPr>
          <w:rFonts w:ascii="Bookman Old Style" w:hAnsi="Bookman Old Style"/>
          <w:color w:val="000000" w:themeColor="text1"/>
        </w:rPr>
        <w:t>deck</w:t>
      </w:r>
      <w:r>
        <w:rPr>
          <w:rFonts w:ascii="Bookman Old Style" w:hAnsi="Bookman Old Style"/>
          <w:color w:val="000000" w:themeColor="text1"/>
        </w:rPr>
        <w:t>,</w:t>
      </w:r>
      <w:r w:rsidRPr="005D66F4">
        <w:rPr>
          <w:rFonts w:ascii="Bookman Old Style" w:hAnsi="Bookman Old Style"/>
          <w:color w:val="000000" w:themeColor="text1"/>
        </w:rPr>
        <w:t xml:space="preserve"> as per </w:t>
      </w:r>
      <w:r>
        <w:rPr>
          <w:rFonts w:ascii="Bookman Old Style" w:hAnsi="Bookman Old Style"/>
          <w:color w:val="000000" w:themeColor="text1"/>
        </w:rPr>
        <w:t xml:space="preserve">the </w:t>
      </w:r>
      <w:r w:rsidRPr="005D66F4">
        <w:rPr>
          <w:rFonts w:ascii="Bookman Old Style" w:hAnsi="Bookman Old Style"/>
          <w:color w:val="000000" w:themeColor="text1"/>
        </w:rPr>
        <w:t xml:space="preserve">approved stability booklet conditions. </w:t>
      </w:r>
    </w:p>
    <w:p w14:paraId="43364CF5"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 A vessel loaded with timber deck cargo, shall demonstrate compliance with Rule 15(1) and 15(2) to the respective </w:t>
      </w:r>
      <w:r>
        <w:rPr>
          <w:rFonts w:ascii="Bookman Old Style" w:hAnsi="Bookman Old Style"/>
          <w:color w:val="000000" w:themeColor="text1"/>
        </w:rPr>
        <w:t>P</w:t>
      </w:r>
      <w:r w:rsidRPr="005D66F4">
        <w:rPr>
          <w:rFonts w:ascii="Bookman Old Style" w:hAnsi="Bookman Old Style"/>
          <w:color w:val="000000" w:themeColor="text1"/>
        </w:rPr>
        <w:t xml:space="preserve">ort </w:t>
      </w:r>
      <w:r>
        <w:rPr>
          <w:rFonts w:ascii="Bookman Old Style" w:hAnsi="Bookman Old Style"/>
          <w:color w:val="000000" w:themeColor="text1"/>
        </w:rPr>
        <w:t>S</w:t>
      </w:r>
      <w:r w:rsidRPr="005D66F4">
        <w:rPr>
          <w:rFonts w:ascii="Bookman Old Style" w:hAnsi="Bookman Old Style"/>
          <w:color w:val="000000" w:themeColor="text1"/>
        </w:rPr>
        <w:t xml:space="preserve">tate </w:t>
      </w:r>
      <w:r>
        <w:rPr>
          <w:rFonts w:ascii="Bookman Old Style" w:hAnsi="Bookman Old Style"/>
          <w:color w:val="000000" w:themeColor="text1"/>
        </w:rPr>
        <w:t>A</w:t>
      </w:r>
      <w:r w:rsidRPr="005D66F4">
        <w:rPr>
          <w:rFonts w:ascii="Bookman Old Style" w:hAnsi="Bookman Old Style"/>
          <w:color w:val="000000" w:themeColor="text1"/>
        </w:rPr>
        <w:t xml:space="preserve">uthority or concerned Port State Control officer if outside India. </w:t>
      </w:r>
    </w:p>
    <w:p w14:paraId="15332534" w14:textId="77777777" w:rsidR="00470739" w:rsidRPr="005D66F4" w:rsidRDefault="00470739" w:rsidP="004C6C1D">
      <w:pPr>
        <w:snapToGrid w:val="0"/>
        <w:spacing w:before="120" w:after="120"/>
        <w:jc w:val="both"/>
        <w:rPr>
          <w:rFonts w:ascii="Bookman Old Style" w:hAnsi="Bookman Old Style"/>
          <w:color w:val="000000" w:themeColor="text1"/>
        </w:rPr>
      </w:pPr>
    </w:p>
    <w:p w14:paraId="6626F954" w14:textId="77777777" w:rsidR="00470739" w:rsidRPr="005D66F4"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Carriage of Cargo Transport Units (containers)</w:t>
      </w:r>
      <w:r>
        <w:rPr>
          <w:rFonts w:ascii="Bookman Old Style" w:hAnsi="Bookman Old Style"/>
          <w:b/>
          <w:color w:val="000000" w:themeColor="text1"/>
        </w:rPr>
        <w:t>:</w:t>
      </w:r>
    </w:p>
    <w:p w14:paraId="003809A0" w14:textId="0331AD39"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(1) The Master of a</w:t>
      </w:r>
      <w:r w:rsidRPr="005D66F4">
        <w:rPr>
          <w:rFonts w:ascii="Bookman Old Style" w:hAnsi="Bookman Old Style"/>
          <w:bCs/>
          <w:color w:val="000000" w:themeColor="text1"/>
        </w:rPr>
        <w:t xml:space="preserve"> </w:t>
      </w:r>
      <w:r w:rsidR="003364BB">
        <w:rPr>
          <w:rFonts w:ascii="Bookman Old Style" w:hAnsi="Bookman Old Style"/>
          <w:bCs/>
          <w:color w:val="000000" w:themeColor="text1"/>
        </w:rPr>
        <w:t>v</w:t>
      </w:r>
      <w:r w:rsidRPr="005D66F4">
        <w:rPr>
          <w:rFonts w:ascii="Bookman Old Style" w:hAnsi="Bookman Old Style"/>
          <w:bCs/>
          <w:color w:val="000000" w:themeColor="text1"/>
        </w:rPr>
        <w:t>essel</w:t>
      </w:r>
      <w:r w:rsidRPr="005D66F4" w:rsidDel="000439D1">
        <w:rPr>
          <w:rFonts w:ascii="Bookman Old Style" w:hAnsi="Bookman Old Style"/>
          <w:color w:val="000000" w:themeColor="text1"/>
        </w:rPr>
        <w:t xml:space="preserve"> </w:t>
      </w:r>
      <w:r w:rsidRPr="005D66F4">
        <w:rPr>
          <w:rFonts w:ascii="Bookman Old Style" w:hAnsi="Bookman Old Style"/>
          <w:color w:val="000000" w:themeColor="text1"/>
        </w:rPr>
        <w:t>shall ensure that new or existing containers loaded, stowed and carried for sea transportation have a safety approval plate conforming to the specifications set out in the appendix of the CSC, 1972</w:t>
      </w:r>
      <w:r>
        <w:rPr>
          <w:rFonts w:ascii="Bookman Old Style" w:hAnsi="Bookman Old Style"/>
          <w:color w:val="000000" w:themeColor="text1"/>
        </w:rPr>
        <w:t>, as amended.</w:t>
      </w:r>
    </w:p>
    <w:p w14:paraId="00D5E724" w14:textId="23CF12C4"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The Master of the </w:t>
      </w:r>
      <w:r w:rsidR="003364BB">
        <w:rPr>
          <w:rFonts w:ascii="Bookman Old Style" w:hAnsi="Bookman Old Style"/>
          <w:bCs/>
          <w:color w:val="000000" w:themeColor="text1"/>
        </w:rPr>
        <w:t>v</w:t>
      </w:r>
      <w:r w:rsidRPr="005D66F4">
        <w:rPr>
          <w:rFonts w:ascii="Bookman Old Style" w:hAnsi="Bookman Old Style"/>
          <w:bCs/>
          <w:color w:val="000000" w:themeColor="text1"/>
        </w:rPr>
        <w:t>essel</w:t>
      </w:r>
      <w:r w:rsidRPr="005D66F4">
        <w:rPr>
          <w:rFonts w:ascii="Bookman Old Style" w:hAnsi="Bookman Old Style"/>
          <w:color w:val="000000" w:themeColor="text1"/>
        </w:rPr>
        <w:t xml:space="preserve"> shall ensure that every such container shipped on board has been provided with shipping documents prescribed in Rule5(6) and </w:t>
      </w:r>
      <w:r>
        <w:rPr>
          <w:rFonts w:ascii="Bookman Old Style" w:hAnsi="Bookman Old Style"/>
          <w:color w:val="000000" w:themeColor="text1"/>
        </w:rPr>
        <w:t>is secured as per the approved</w:t>
      </w:r>
      <w:r w:rsidRPr="005D66F4">
        <w:rPr>
          <w:rFonts w:ascii="Bookman Old Style" w:hAnsi="Bookman Old Style"/>
          <w:color w:val="000000" w:themeColor="text1"/>
        </w:rPr>
        <w:t xml:space="preserve"> cargo securing manual</w:t>
      </w:r>
      <w:r>
        <w:rPr>
          <w:rFonts w:ascii="Bookman Old Style" w:hAnsi="Bookman Old Style"/>
          <w:color w:val="000000" w:themeColor="text1"/>
        </w:rPr>
        <w:t>.</w:t>
      </w:r>
    </w:p>
    <w:p w14:paraId="29110368"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 It is the responsibility of the owner or </w:t>
      </w:r>
      <w:r>
        <w:rPr>
          <w:rFonts w:ascii="Bookman Old Style" w:hAnsi="Bookman Old Style"/>
          <w:color w:val="000000" w:themeColor="text1"/>
        </w:rPr>
        <w:t>m</w:t>
      </w:r>
      <w:r w:rsidRPr="005D66F4">
        <w:rPr>
          <w:rFonts w:ascii="Bookman Old Style" w:hAnsi="Bookman Old Style"/>
          <w:color w:val="000000" w:themeColor="text1"/>
        </w:rPr>
        <w:t xml:space="preserve">aster of the </w:t>
      </w:r>
      <w:r w:rsidRPr="005D66F4">
        <w:rPr>
          <w:rFonts w:ascii="Bookman Old Style" w:hAnsi="Bookman Old Style"/>
          <w:bCs/>
          <w:color w:val="000000" w:themeColor="text1"/>
        </w:rPr>
        <w:t xml:space="preserve">vessel </w:t>
      </w:r>
      <w:r w:rsidRPr="005D66F4">
        <w:rPr>
          <w:rFonts w:ascii="Bookman Old Style" w:hAnsi="Bookman Old Style"/>
          <w:color w:val="000000" w:themeColor="text1"/>
        </w:rPr>
        <w:t>to ensure that the compliance with the provisions of IMDG Code for the dangerous goods carried in the containers are verified.</w:t>
      </w:r>
    </w:p>
    <w:p w14:paraId="0CBC7EE5" w14:textId="77777777" w:rsidR="00470739" w:rsidRPr="005D66F4"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(4) The Master or the owner shall ensure that containers received on board are well maintained and relevant endorsement is highlighted on the safety approval plate.</w:t>
      </w:r>
    </w:p>
    <w:p w14:paraId="365CC247" w14:textId="17B15D8A" w:rsidR="00470739" w:rsidRPr="0044248A" w:rsidRDefault="00470739" w:rsidP="004C6C1D">
      <w:pPr>
        <w:snapToGrid w:val="0"/>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(5) The master of a </w:t>
      </w:r>
      <w:r w:rsidRPr="005D66F4">
        <w:rPr>
          <w:rFonts w:ascii="Bookman Old Style" w:hAnsi="Bookman Old Style"/>
          <w:bCs/>
          <w:color w:val="000000" w:themeColor="text1"/>
        </w:rPr>
        <w:t>vessel</w:t>
      </w:r>
      <w:r w:rsidRPr="005D66F4" w:rsidDel="000439D1">
        <w:rPr>
          <w:rFonts w:ascii="Bookman Old Style" w:hAnsi="Bookman Old Style"/>
          <w:color w:val="000000" w:themeColor="text1"/>
        </w:rPr>
        <w:t xml:space="preserve"> </w:t>
      </w:r>
      <w:r w:rsidRPr="005D66F4">
        <w:rPr>
          <w:rFonts w:ascii="Bookman Old Style" w:hAnsi="Bookman Old Style"/>
          <w:color w:val="000000" w:themeColor="text1"/>
        </w:rPr>
        <w:t xml:space="preserve">when loading Cargo Transport Units (CTU) on his </w:t>
      </w:r>
      <w:r w:rsidRPr="0044248A">
        <w:rPr>
          <w:rFonts w:ascii="Bookman Old Style" w:hAnsi="Bookman Old Style"/>
          <w:bCs/>
          <w:color w:val="000000" w:themeColor="text1"/>
        </w:rPr>
        <w:t>vessel</w:t>
      </w:r>
      <w:r w:rsidRPr="0044248A">
        <w:rPr>
          <w:rFonts w:ascii="Bookman Old Style" w:hAnsi="Bookman Old Style"/>
          <w:color w:val="000000" w:themeColor="text1"/>
        </w:rPr>
        <w:t xml:space="preserve">, shall ensure that shipper provides documents showing compliance with the </w:t>
      </w:r>
      <w:r w:rsidR="00922C2D" w:rsidRPr="0044248A">
        <w:rPr>
          <w:rFonts w:ascii="Bookman Old Style" w:hAnsi="Bookman Old Style"/>
          <w:color w:val="000000" w:themeColor="text1"/>
        </w:rPr>
        <w:t>CTU Code</w:t>
      </w:r>
      <w:r w:rsidR="0096064A" w:rsidRPr="0044248A">
        <w:rPr>
          <w:rFonts w:ascii="Bookman Old Style" w:hAnsi="Bookman Old Style"/>
          <w:color w:val="000000" w:themeColor="text1"/>
        </w:rPr>
        <w:t>, 2014</w:t>
      </w:r>
      <w:r w:rsidR="00922C2D" w:rsidRPr="0044248A">
        <w:rPr>
          <w:rFonts w:ascii="Bookman Old Style" w:hAnsi="Bookman Old Style"/>
          <w:color w:val="000000" w:themeColor="text1"/>
        </w:rPr>
        <w:t xml:space="preserve"> </w:t>
      </w:r>
      <w:r w:rsidRPr="0044248A">
        <w:rPr>
          <w:rFonts w:ascii="Bookman Old Style" w:hAnsi="Bookman Old Style"/>
          <w:color w:val="000000" w:themeColor="text1"/>
        </w:rPr>
        <w:t>with special reference to its packing.</w:t>
      </w:r>
    </w:p>
    <w:p w14:paraId="0231EC35" w14:textId="503F57BF" w:rsidR="008D3BA2" w:rsidRPr="0044248A" w:rsidRDefault="008D3BA2" w:rsidP="004C6C1D">
      <w:pPr>
        <w:snapToGrid w:val="0"/>
        <w:spacing w:before="120" w:after="120"/>
        <w:jc w:val="both"/>
        <w:rPr>
          <w:rFonts w:ascii="Bookman Old Style" w:hAnsi="Bookman Old Style"/>
          <w:color w:val="000000" w:themeColor="text1"/>
        </w:rPr>
      </w:pPr>
      <w:r w:rsidRPr="0044248A">
        <w:rPr>
          <w:rFonts w:ascii="Bookman Old Style" w:hAnsi="Bookman Old Style"/>
          <w:color w:val="000000" w:themeColor="text1"/>
        </w:rPr>
        <w:t xml:space="preserve">(6) For ensuring compliance of containers, with provisions of CSC, 1972, Administration may authorise other agencies, including ROs for inspection and testing as per CSC, 1972, and subsequent approval, including </w:t>
      </w:r>
      <w:r w:rsidRPr="0044248A">
        <w:rPr>
          <w:rFonts w:ascii="Bookman Old Style" w:hAnsi="Bookman Old Style"/>
          <w:color w:val="000000" w:themeColor="text1"/>
        </w:rPr>
        <w:lastRenderedPageBreak/>
        <w:t>issuance of safety approval plate, upon verification of compliance with the applicable requirements.</w:t>
      </w:r>
    </w:p>
    <w:p w14:paraId="1F95E248" w14:textId="77777777" w:rsidR="00470739" w:rsidRPr="005D66F4" w:rsidRDefault="00470739" w:rsidP="00F144EA">
      <w:pPr>
        <w:snapToGrid w:val="0"/>
        <w:spacing w:before="120" w:after="120"/>
        <w:jc w:val="center"/>
        <w:rPr>
          <w:rFonts w:ascii="Bookman Old Style" w:hAnsi="Bookman Old Style"/>
          <w:color w:val="000000" w:themeColor="text1"/>
        </w:rPr>
      </w:pPr>
    </w:p>
    <w:p w14:paraId="54169861" w14:textId="77777777" w:rsidR="00470739" w:rsidRPr="005D66F4" w:rsidRDefault="00470739" w:rsidP="00F144EA">
      <w:pPr>
        <w:snapToGrid w:val="0"/>
        <w:spacing w:before="120" w:after="120"/>
        <w:jc w:val="center"/>
        <w:rPr>
          <w:rFonts w:ascii="Bookman Old Style" w:hAnsi="Bookman Old Style"/>
          <w:b/>
          <w:color w:val="000000" w:themeColor="text1"/>
        </w:rPr>
      </w:pPr>
      <w:r w:rsidRPr="005D66F4">
        <w:rPr>
          <w:rFonts w:ascii="Bookman Old Style" w:hAnsi="Bookman Old Style"/>
          <w:b/>
          <w:color w:val="000000" w:themeColor="text1"/>
        </w:rPr>
        <w:t>Part V: Miscellaneous Provisions:</w:t>
      </w:r>
    </w:p>
    <w:p w14:paraId="4C188007" w14:textId="7A3A9055" w:rsidR="00913C36" w:rsidRPr="005D66F4" w:rsidRDefault="00913C36" w:rsidP="004C6C1D">
      <w:pPr>
        <w:snapToGrid w:val="0"/>
        <w:spacing w:before="120" w:after="120"/>
        <w:jc w:val="both"/>
        <w:rPr>
          <w:rFonts w:ascii="Bookman Old Style" w:hAnsi="Bookman Old Style"/>
          <w:color w:val="000000" w:themeColor="text1"/>
        </w:rPr>
      </w:pPr>
    </w:p>
    <w:p w14:paraId="6DA04D79" w14:textId="7CBF554B" w:rsidR="007E0209" w:rsidRPr="006A368C" w:rsidRDefault="00470739" w:rsidP="004C6C1D">
      <w:pPr>
        <w:pStyle w:val="ListParagraph"/>
        <w:numPr>
          <w:ilvl w:val="0"/>
          <w:numId w:val="2"/>
        </w:numPr>
        <w:snapToGrid w:val="0"/>
        <w:spacing w:before="120" w:after="120"/>
        <w:ind w:left="0" w:firstLine="0"/>
        <w:contextualSpacing w:val="0"/>
        <w:jc w:val="both"/>
        <w:rPr>
          <w:rFonts w:ascii="Bookman Old Style" w:hAnsi="Bookman Old Style"/>
          <w:b/>
          <w:color w:val="000000" w:themeColor="text1"/>
        </w:rPr>
      </w:pPr>
      <w:r w:rsidRPr="005D66F4">
        <w:rPr>
          <w:rFonts w:ascii="Bookman Old Style" w:hAnsi="Bookman Old Style"/>
          <w:b/>
          <w:color w:val="000000" w:themeColor="text1"/>
        </w:rPr>
        <w:t xml:space="preserve">Inspection, survey and certification fee: </w:t>
      </w:r>
      <w:r w:rsidRPr="005D66F4">
        <w:rPr>
          <w:rFonts w:ascii="Bookman Old Style" w:hAnsi="Bookman Old Style"/>
          <w:color w:val="000000" w:themeColor="text1"/>
        </w:rPr>
        <w:t>Fee for departmental surveyors shall be levied as per schedule of fee prescribed via notice by the Director</w:t>
      </w:r>
      <w:r w:rsidR="004D50B2">
        <w:rPr>
          <w:rFonts w:ascii="Bookman Old Style" w:hAnsi="Bookman Old Style"/>
          <w:color w:val="000000" w:themeColor="text1"/>
        </w:rPr>
        <w:t>-</w:t>
      </w:r>
      <w:r w:rsidRPr="005D66F4">
        <w:rPr>
          <w:rFonts w:ascii="Bookman Old Style" w:hAnsi="Bookman Old Style"/>
          <w:color w:val="000000" w:themeColor="text1"/>
        </w:rPr>
        <w:t xml:space="preserve">General from time to time. </w:t>
      </w:r>
    </w:p>
    <w:p w14:paraId="4E2A3191" w14:textId="77777777" w:rsidR="00434AD5" w:rsidRDefault="00434AD5" w:rsidP="00470739">
      <w:pPr>
        <w:snapToGrid w:val="0"/>
        <w:spacing w:before="120" w:after="120"/>
        <w:jc w:val="both"/>
        <w:rPr>
          <w:rFonts w:ascii="Bookman Old Style" w:hAnsi="Bookman Old Style"/>
          <w:color w:val="000000" w:themeColor="text1"/>
        </w:rPr>
      </w:pPr>
    </w:p>
    <w:p w14:paraId="2C3DDEE7" w14:textId="77777777" w:rsidR="00434AD5" w:rsidRDefault="00434AD5" w:rsidP="00470739">
      <w:pPr>
        <w:snapToGrid w:val="0"/>
        <w:spacing w:before="120" w:after="120"/>
        <w:jc w:val="both"/>
        <w:rPr>
          <w:rFonts w:ascii="Bookman Old Style" w:hAnsi="Bookman Old Style"/>
          <w:color w:val="000000" w:themeColor="text1"/>
        </w:rPr>
      </w:pPr>
    </w:p>
    <w:p w14:paraId="11C23634" w14:textId="77777777" w:rsidR="00434AD5" w:rsidRDefault="00434AD5" w:rsidP="00470739">
      <w:pPr>
        <w:snapToGrid w:val="0"/>
        <w:spacing w:before="120" w:after="120"/>
        <w:jc w:val="both"/>
        <w:rPr>
          <w:rFonts w:ascii="Bookman Old Style" w:hAnsi="Bookman Old Style"/>
          <w:color w:val="000000" w:themeColor="text1"/>
        </w:rPr>
      </w:pPr>
    </w:p>
    <w:p w14:paraId="1C867233" w14:textId="77777777" w:rsidR="00434AD5" w:rsidRDefault="00434AD5" w:rsidP="00470739">
      <w:pPr>
        <w:snapToGrid w:val="0"/>
        <w:spacing w:before="120" w:after="120"/>
        <w:jc w:val="both"/>
        <w:rPr>
          <w:rFonts w:ascii="Bookman Old Style" w:hAnsi="Bookman Old Style"/>
          <w:color w:val="000000" w:themeColor="text1"/>
        </w:rPr>
      </w:pPr>
    </w:p>
    <w:p w14:paraId="2C90AE28" w14:textId="77777777" w:rsidR="00434AD5" w:rsidRDefault="00434AD5" w:rsidP="00470739">
      <w:pPr>
        <w:snapToGrid w:val="0"/>
        <w:spacing w:before="120" w:after="120"/>
        <w:jc w:val="both"/>
        <w:rPr>
          <w:rFonts w:ascii="Bookman Old Style" w:hAnsi="Bookman Old Style"/>
          <w:color w:val="000000" w:themeColor="text1"/>
        </w:rPr>
      </w:pPr>
    </w:p>
    <w:p w14:paraId="5BB933B4" w14:textId="77777777" w:rsidR="00434AD5" w:rsidRDefault="00434AD5" w:rsidP="00470739">
      <w:pPr>
        <w:snapToGrid w:val="0"/>
        <w:spacing w:before="120" w:after="120"/>
        <w:jc w:val="both"/>
        <w:rPr>
          <w:rFonts w:ascii="Bookman Old Style" w:hAnsi="Bookman Old Style"/>
          <w:color w:val="000000" w:themeColor="text1"/>
        </w:rPr>
      </w:pPr>
    </w:p>
    <w:p w14:paraId="2D3D2320" w14:textId="77777777" w:rsidR="00434AD5" w:rsidRDefault="00434AD5" w:rsidP="00470739">
      <w:pPr>
        <w:snapToGrid w:val="0"/>
        <w:spacing w:before="120" w:after="120"/>
        <w:jc w:val="both"/>
        <w:rPr>
          <w:rFonts w:ascii="Bookman Old Style" w:hAnsi="Bookman Old Style"/>
          <w:color w:val="000000" w:themeColor="text1"/>
        </w:rPr>
      </w:pPr>
    </w:p>
    <w:p w14:paraId="51D7AA2E" w14:textId="77777777" w:rsidR="00434AD5" w:rsidRDefault="00434AD5" w:rsidP="00470739">
      <w:pPr>
        <w:snapToGrid w:val="0"/>
        <w:spacing w:before="120" w:after="120"/>
        <w:jc w:val="both"/>
        <w:rPr>
          <w:rFonts w:ascii="Bookman Old Style" w:hAnsi="Bookman Old Style"/>
          <w:color w:val="000000" w:themeColor="text1"/>
        </w:rPr>
      </w:pPr>
    </w:p>
    <w:p w14:paraId="32359D6D" w14:textId="77777777" w:rsidR="00434AD5" w:rsidRDefault="00434AD5" w:rsidP="00470739">
      <w:pPr>
        <w:snapToGrid w:val="0"/>
        <w:spacing w:before="120" w:after="120"/>
        <w:jc w:val="both"/>
        <w:rPr>
          <w:rFonts w:ascii="Bookman Old Style" w:hAnsi="Bookman Old Style"/>
          <w:color w:val="000000" w:themeColor="text1"/>
        </w:rPr>
      </w:pPr>
    </w:p>
    <w:p w14:paraId="6E98E803" w14:textId="77777777" w:rsidR="00434AD5" w:rsidRDefault="00434AD5" w:rsidP="00470739">
      <w:pPr>
        <w:snapToGrid w:val="0"/>
        <w:spacing w:before="120" w:after="120"/>
        <w:jc w:val="both"/>
        <w:rPr>
          <w:rFonts w:ascii="Bookman Old Style" w:hAnsi="Bookman Old Style"/>
          <w:color w:val="000000" w:themeColor="text1"/>
        </w:rPr>
      </w:pPr>
    </w:p>
    <w:p w14:paraId="3BE7E616" w14:textId="77777777" w:rsidR="00434AD5" w:rsidRDefault="00434AD5" w:rsidP="00470739">
      <w:pPr>
        <w:snapToGrid w:val="0"/>
        <w:spacing w:before="120" w:after="120"/>
        <w:jc w:val="both"/>
        <w:rPr>
          <w:rFonts w:ascii="Bookman Old Style" w:hAnsi="Bookman Old Style"/>
          <w:color w:val="000000" w:themeColor="text1"/>
        </w:rPr>
      </w:pPr>
    </w:p>
    <w:p w14:paraId="2A61A6F8" w14:textId="77777777" w:rsidR="00434AD5" w:rsidRDefault="00434AD5" w:rsidP="00470739">
      <w:pPr>
        <w:snapToGrid w:val="0"/>
        <w:spacing w:before="120" w:after="120"/>
        <w:jc w:val="both"/>
        <w:rPr>
          <w:rFonts w:ascii="Bookman Old Style" w:hAnsi="Bookman Old Style"/>
          <w:color w:val="000000" w:themeColor="text1"/>
        </w:rPr>
      </w:pPr>
    </w:p>
    <w:p w14:paraId="20FB9004" w14:textId="77777777" w:rsidR="00434AD5" w:rsidRDefault="00434AD5" w:rsidP="00470739">
      <w:pPr>
        <w:snapToGrid w:val="0"/>
        <w:spacing w:before="120" w:after="120"/>
        <w:jc w:val="both"/>
        <w:rPr>
          <w:rFonts w:ascii="Bookman Old Style" w:hAnsi="Bookman Old Style"/>
          <w:color w:val="000000" w:themeColor="text1"/>
        </w:rPr>
      </w:pPr>
    </w:p>
    <w:p w14:paraId="79884C74" w14:textId="77777777" w:rsidR="00434AD5" w:rsidRDefault="00434AD5" w:rsidP="00470739">
      <w:pPr>
        <w:snapToGrid w:val="0"/>
        <w:spacing w:before="120" w:after="120"/>
        <w:jc w:val="both"/>
        <w:rPr>
          <w:rFonts w:ascii="Bookman Old Style" w:hAnsi="Bookman Old Style"/>
          <w:color w:val="000000" w:themeColor="text1"/>
        </w:rPr>
      </w:pPr>
    </w:p>
    <w:p w14:paraId="258FCDFD" w14:textId="77777777" w:rsidR="00C641E1" w:rsidRDefault="00C641E1" w:rsidP="00470739">
      <w:pPr>
        <w:snapToGrid w:val="0"/>
        <w:spacing w:before="120" w:after="120"/>
        <w:jc w:val="both"/>
        <w:rPr>
          <w:rFonts w:ascii="Bookman Old Style" w:hAnsi="Bookman Old Style"/>
          <w:color w:val="000000" w:themeColor="text1"/>
        </w:rPr>
      </w:pPr>
    </w:p>
    <w:p w14:paraId="1EDEF9AB" w14:textId="77777777" w:rsidR="00C641E1" w:rsidRDefault="00C641E1" w:rsidP="00470739">
      <w:pPr>
        <w:snapToGrid w:val="0"/>
        <w:spacing w:before="120" w:after="120"/>
        <w:jc w:val="both"/>
        <w:rPr>
          <w:rFonts w:ascii="Bookman Old Style" w:hAnsi="Bookman Old Style"/>
          <w:color w:val="000000" w:themeColor="text1"/>
        </w:rPr>
      </w:pPr>
    </w:p>
    <w:p w14:paraId="4CF48879" w14:textId="77777777" w:rsidR="00C641E1" w:rsidRDefault="00C641E1" w:rsidP="00470739">
      <w:pPr>
        <w:snapToGrid w:val="0"/>
        <w:spacing w:before="120" w:after="120"/>
        <w:jc w:val="both"/>
        <w:rPr>
          <w:rFonts w:ascii="Bookman Old Style" w:hAnsi="Bookman Old Style"/>
          <w:color w:val="000000" w:themeColor="text1"/>
        </w:rPr>
      </w:pPr>
    </w:p>
    <w:p w14:paraId="7D823ED8" w14:textId="77777777" w:rsidR="00C641E1" w:rsidRDefault="00C641E1" w:rsidP="00470739">
      <w:pPr>
        <w:snapToGrid w:val="0"/>
        <w:spacing w:before="120" w:after="120"/>
        <w:jc w:val="both"/>
        <w:rPr>
          <w:rFonts w:ascii="Bookman Old Style" w:hAnsi="Bookman Old Style"/>
          <w:color w:val="000000" w:themeColor="text1"/>
        </w:rPr>
      </w:pPr>
    </w:p>
    <w:p w14:paraId="2A623A75" w14:textId="77777777" w:rsidR="00C641E1" w:rsidRDefault="00C641E1" w:rsidP="00470739">
      <w:pPr>
        <w:snapToGrid w:val="0"/>
        <w:spacing w:before="120" w:after="120"/>
        <w:jc w:val="both"/>
        <w:rPr>
          <w:rFonts w:ascii="Bookman Old Style" w:hAnsi="Bookman Old Style"/>
          <w:color w:val="000000" w:themeColor="text1"/>
        </w:rPr>
      </w:pPr>
    </w:p>
    <w:p w14:paraId="098D068D" w14:textId="77777777" w:rsidR="00C641E1" w:rsidRDefault="00C641E1" w:rsidP="00470739">
      <w:pPr>
        <w:snapToGrid w:val="0"/>
        <w:spacing w:before="120" w:after="120"/>
        <w:jc w:val="both"/>
        <w:rPr>
          <w:rFonts w:ascii="Bookman Old Style" w:hAnsi="Bookman Old Style"/>
          <w:color w:val="000000" w:themeColor="text1"/>
        </w:rPr>
      </w:pPr>
    </w:p>
    <w:p w14:paraId="11930FE7" w14:textId="77777777" w:rsidR="00C641E1" w:rsidRDefault="00C641E1" w:rsidP="00470739">
      <w:pPr>
        <w:snapToGrid w:val="0"/>
        <w:spacing w:before="120" w:after="120"/>
        <w:jc w:val="both"/>
        <w:rPr>
          <w:rFonts w:ascii="Bookman Old Style" w:hAnsi="Bookman Old Style"/>
          <w:color w:val="000000" w:themeColor="text1"/>
        </w:rPr>
      </w:pPr>
    </w:p>
    <w:p w14:paraId="72A90233" w14:textId="77777777" w:rsidR="00FE571C" w:rsidRDefault="00FE571C" w:rsidP="00470739">
      <w:pPr>
        <w:snapToGrid w:val="0"/>
        <w:spacing w:before="120" w:after="120"/>
        <w:jc w:val="both"/>
        <w:rPr>
          <w:rFonts w:ascii="Bookman Old Style" w:hAnsi="Bookman Old Style"/>
          <w:color w:val="000000" w:themeColor="text1"/>
        </w:rPr>
      </w:pPr>
    </w:p>
    <w:p w14:paraId="4AA07AF6" w14:textId="77777777" w:rsidR="00FE571C" w:rsidRDefault="00FE571C" w:rsidP="00470739">
      <w:pPr>
        <w:snapToGrid w:val="0"/>
        <w:spacing w:before="120" w:after="120"/>
        <w:jc w:val="both"/>
        <w:rPr>
          <w:rFonts w:ascii="Bookman Old Style" w:hAnsi="Bookman Old Style"/>
          <w:color w:val="000000" w:themeColor="text1"/>
        </w:rPr>
      </w:pPr>
    </w:p>
    <w:p w14:paraId="12718D22" w14:textId="77777777" w:rsidR="00C641E1" w:rsidRDefault="00C641E1" w:rsidP="00470739">
      <w:pPr>
        <w:snapToGrid w:val="0"/>
        <w:spacing w:before="120" w:after="120"/>
        <w:jc w:val="both"/>
        <w:rPr>
          <w:rFonts w:ascii="Bookman Old Style" w:hAnsi="Bookman Old Style"/>
          <w:color w:val="000000" w:themeColor="text1"/>
        </w:rPr>
      </w:pPr>
    </w:p>
    <w:p w14:paraId="1B812299" w14:textId="77777777" w:rsidR="00C641E1" w:rsidRDefault="00C641E1" w:rsidP="00470739">
      <w:pPr>
        <w:snapToGrid w:val="0"/>
        <w:spacing w:before="120" w:after="120"/>
        <w:jc w:val="both"/>
        <w:rPr>
          <w:rFonts w:ascii="Bookman Old Style" w:hAnsi="Bookman Old Style"/>
          <w:color w:val="000000" w:themeColor="text1"/>
        </w:rPr>
      </w:pPr>
    </w:p>
    <w:p w14:paraId="4698585E" w14:textId="77777777" w:rsidR="00434AD5" w:rsidRPr="005D66F4" w:rsidRDefault="00434AD5" w:rsidP="00470739">
      <w:pPr>
        <w:snapToGrid w:val="0"/>
        <w:spacing w:before="120" w:after="120"/>
        <w:jc w:val="both"/>
        <w:rPr>
          <w:rFonts w:ascii="Bookman Old Style" w:hAnsi="Bookman Old Style"/>
          <w:color w:val="000000" w:themeColor="text1"/>
        </w:rPr>
      </w:pPr>
    </w:p>
    <w:p w14:paraId="2006F406" w14:textId="77777777" w:rsidR="00470739" w:rsidRPr="005D66F4" w:rsidRDefault="00470739" w:rsidP="00470739">
      <w:pPr>
        <w:snapToGrid w:val="0"/>
        <w:spacing w:before="120" w:after="120"/>
        <w:jc w:val="both"/>
        <w:rPr>
          <w:rFonts w:ascii="Bookman Old Style" w:hAnsi="Bookman Old Style"/>
          <w:color w:val="000000" w:themeColor="text1"/>
        </w:rPr>
      </w:pPr>
    </w:p>
    <w:p w14:paraId="45CC54BC" w14:textId="77777777" w:rsidR="00470739" w:rsidRPr="005D66F4" w:rsidRDefault="00470739" w:rsidP="00470739">
      <w:pPr>
        <w:spacing w:before="120" w:after="120"/>
        <w:jc w:val="center"/>
        <w:rPr>
          <w:rFonts w:ascii="Bookman Old Style" w:hAnsi="Bookman Old Style"/>
          <w:b/>
          <w:bCs/>
          <w:color w:val="000000" w:themeColor="text1"/>
        </w:rPr>
      </w:pPr>
      <w:r w:rsidRPr="005D66F4">
        <w:rPr>
          <w:rFonts w:ascii="Bookman Old Style" w:hAnsi="Bookman Old Style"/>
          <w:b/>
          <w:bCs/>
          <w:color w:val="000000" w:themeColor="text1"/>
        </w:rPr>
        <w:lastRenderedPageBreak/>
        <w:t>FIRST SCHEDULE</w:t>
      </w:r>
    </w:p>
    <w:p w14:paraId="4ADB7FDF" w14:textId="77777777" w:rsidR="00470739" w:rsidRDefault="00470739" w:rsidP="00470739">
      <w:pPr>
        <w:spacing w:before="120" w:after="120"/>
        <w:jc w:val="center"/>
        <w:rPr>
          <w:rFonts w:ascii="Bookman Old Style" w:hAnsi="Bookman Old Style"/>
          <w:b/>
          <w:bCs/>
          <w:color w:val="000000" w:themeColor="text1"/>
        </w:rPr>
      </w:pPr>
    </w:p>
    <w:p w14:paraId="22DC3957" w14:textId="22940102" w:rsidR="00A11CCF" w:rsidRDefault="00470739" w:rsidP="00470739">
      <w:pPr>
        <w:spacing w:before="120" w:after="120"/>
        <w:jc w:val="both"/>
        <w:rPr>
          <w:rFonts w:ascii="Bookman Old Style" w:hAnsi="Bookman Old Style"/>
          <w:color w:val="212121"/>
        </w:rPr>
      </w:pPr>
      <w:r w:rsidRPr="005D66F4">
        <w:rPr>
          <w:rFonts w:ascii="Bookman Old Style" w:hAnsi="Bookman Old Style"/>
          <w:b/>
          <w:bCs/>
          <w:color w:val="000000" w:themeColor="text1"/>
        </w:rPr>
        <w:t>M</w:t>
      </w:r>
      <w:r>
        <w:rPr>
          <w:rFonts w:ascii="Bookman Old Style" w:hAnsi="Bookman Old Style"/>
          <w:b/>
          <w:bCs/>
          <w:color w:val="000000" w:themeColor="text1"/>
        </w:rPr>
        <w:t>ethod for Verifying Gross Mass</w:t>
      </w:r>
    </w:p>
    <w:p w14:paraId="0428A920" w14:textId="0C8E7EE3" w:rsidR="00D828B2" w:rsidRDefault="00470739" w:rsidP="00D828B2">
      <w:pPr>
        <w:spacing w:before="120" w:after="120"/>
        <w:jc w:val="both"/>
        <w:rPr>
          <w:rFonts w:ascii="Bookman Old Style" w:hAnsi="Bookman Old Style"/>
          <w:color w:val="212121"/>
        </w:rPr>
      </w:pPr>
      <w:r w:rsidRPr="005D66F4">
        <w:rPr>
          <w:rFonts w:ascii="Bookman Old Style" w:hAnsi="Bookman Old Style"/>
          <w:color w:val="000000" w:themeColor="text1"/>
        </w:rPr>
        <w:t xml:space="preserve"> </w:t>
      </w:r>
      <w:r w:rsidR="003233C2" w:rsidRPr="00757F7D">
        <w:rPr>
          <w:rFonts w:ascii="Bookman Old Style" w:hAnsi="Bookman Old Style"/>
          <w:color w:val="212121"/>
        </w:rPr>
        <w:t>This Schedule</w:t>
      </w:r>
      <w:r w:rsidR="003233C2">
        <w:rPr>
          <w:rFonts w:ascii="Bookman Old Style" w:hAnsi="Bookman Old Style"/>
          <w:color w:val="212121"/>
        </w:rPr>
        <w:t xml:space="preserve"> gives effect to</w:t>
      </w:r>
      <w:r w:rsidR="003233C2" w:rsidRPr="00757F7D">
        <w:rPr>
          <w:rFonts w:ascii="Bookman Old Style" w:hAnsi="Bookman Old Style"/>
          <w:color w:val="212121"/>
        </w:rPr>
        <w:t xml:space="preserve"> the requirement</w:t>
      </w:r>
      <w:r w:rsidR="005C07F0">
        <w:rPr>
          <w:rFonts w:ascii="Bookman Old Style" w:hAnsi="Bookman Old Style"/>
          <w:color w:val="212121"/>
        </w:rPr>
        <w:t xml:space="preserve">s specified in </w:t>
      </w:r>
      <w:r w:rsidR="00434AD5">
        <w:rPr>
          <w:rFonts w:ascii="Bookman Old Style" w:hAnsi="Bookman Old Style"/>
          <w:color w:val="212121"/>
        </w:rPr>
        <w:t>the</w:t>
      </w:r>
      <w:r w:rsidR="003233C2" w:rsidRPr="00757F7D">
        <w:rPr>
          <w:rFonts w:ascii="Bookman Old Style" w:hAnsi="Bookman Old Style"/>
          <w:color w:val="212121"/>
        </w:rPr>
        <w:t xml:space="preserve"> </w:t>
      </w:r>
      <w:r w:rsidRPr="005D66F4">
        <w:rPr>
          <w:rFonts w:ascii="Bookman Old Style" w:hAnsi="Bookman Old Style"/>
          <w:color w:val="000000" w:themeColor="text1"/>
        </w:rPr>
        <w:t xml:space="preserve">Regulation 2 of Chapter VI of the International Convention for the Safety of Life at Sea, 1974 (SOLAS), as amended, </w:t>
      </w:r>
      <w:r w:rsidR="00434AD5">
        <w:rPr>
          <w:rFonts w:ascii="Bookman Old Style" w:hAnsi="Bookman Old Style"/>
          <w:color w:val="000000" w:themeColor="text1"/>
        </w:rPr>
        <w:t xml:space="preserve">it </w:t>
      </w:r>
      <w:r w:rsidRPr="005D66F4">
        <w:rPr>
          <w:rFonts w:ascii="Bookman Old Style" w:hAnsi="Bookman Old Style"/>
          <w:color w:val="000000" w:themeColor="text1"/>
        </w:rPr>
        <w:t>mandates that no packed container shall be loaded on board a ship unless the verified gross mass thereof has been obtained and duly communicated to the master or his representative and to the terminal representative;  it is hereby provided that the verification of gross mass of packed containers shall be carried out in accordance with the methods enumerated in this Schedule.</w:t>
      </w:r>
      <w:r w:rsidR="00BE73A5">
        <w:rPr>
          <w:rFonts w:ascii="Bookman Old Style" w:hAnsi="Bookman Old Style"/>
          <w:color w:val="000000" w:themeColor="text1"/>
        </w:rPr>
        <w:t xml:space="preserve"> </w:t>
      </w:r>
      <w:r w:rsidR="00D828B2" w:rsidRPr="00757F7D">
        <w:rPr>
          <w:rFonts w:ascii="Bookman Old Style" w:hAnsi="Bookman Old Style"/>
          <w:color w:val="212121"/>
        </w:rPr>
        <w:t>Any subsequent amendments to</w:t>
      </w:r>
      <w:r w:rsidR="00D828B2">
        <w:rPr>
          <w:rFonts w:ascii="Bookman Old Style" w:hAnsi="Bookman Old Style"/>
          <w:color w:val="212121"/>
        </w:rPr>
        <w:t xml:space="preserve"> the abovementioned provision</w:t>
      </w:r>
      <w:r w:rsidR="00D828B2" w:rsidRPr="00757F7D">
        <w:rPr>
          <w:rFonts w:ascii="Bookman Old Style" w:hAnsi="Bookman Old Style"/>
          <w:color w:val="212121"/>
        </w:rPr>
        <w:t xml:space="preserve"> </w:t>
      </w:r>
      <w:r w:rsidR="00D828B2" w:rsidRPr="00B60026">
        <w:rPr>
          <w:rFonts w:ascii="Bookman Old Style" w:hAnsi="Bookman Old Style"/>
          <w:color w:val="212121"/>
        </w:rPr>
        <w:t>shall be deemed to be incorporated into</w:t>
      </w:r>
      <w:r w:rsidR="00434AD5">
        <w:rPr>
          <w:rFonts w:ascii="Bookman Old Style" w:hAnsi="Bookman Old Style"/>
          <w:color w:val="212121"/>
        </w:rPr>
        <w:t>,</w:t>
      </w:r>
      <w:r w:rsidR="00D828B2" w:rsidRPr="00B60026">
        <w:rPr>
          <w:rFonts w:ascii="Bookman Old Style" w:hAnsi="Bookman Old Style"/>
          <w:color w:val="212121"/>
        </w:rPr>
        <w:t xml:space="preserve"> and form part of this Schedule automatically, without the need for any further amendment</w:t>
      </w:r>
      <w:r w:rsidR="00434AD5">
        <w:rPr>
          <w:rFonts w:ascii="Bookman Old Style" w:hAnsi="Bookman Old Style"/>
          <w:color w:val="212121"/>
        </w:rPr>
        <w:t>s</w:t>
      </w:r>
      <w:r w:rsidR="00D828B2" w:rsidRPr="00757F7D">
        <w:rPr>
          <w:rFonts w:ascii="Bookman Old Style" w:hAnsi="Bookman Old Style"/>
          <w:color w:val="212121"/>
        </w:rPr>
        <w:t>.</w:t>
      </w:r>
    </w:p>
    <w:p w14:paraId="23F0E8CC" w14:textId="77777777" w:rsidR="00470739" w:rsidRDefault="00470739" w:rsidP="00470739">
      <w:pPr>
        <w:spacing w:before="120" w:after="120"/>
        <w:jc w:val="both"/>
        <w:rPr>
          <w:rFonts w:ascii="Bookman Old Style" w:hAnsi="Bookman Old Style"/>
          <w:color w:val="000000" w:themeColor="text1"/>
        </w:rPr>
      </w:pPr>
    </w:p>
    <w:p w14:paraId="6C1F9D18" w14:textId="77777777" w:rsidR="00470739" w:rsidRPr="00AA00DB"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I – De</w:t>
      </w:r>
      <w:r w:rsidRPr="00AA00DB">
        <w:rPr>
          <w:rFonts w:ascii="Bookman Old Style" w:hAnsi="Bookman Old Style"/>
          <w:b/>
          <w:bCs/>
          <w:color w:val="000000" w:themeColor="text1"/>
        </w:rPr>
        <w:t>finitions</w:t>
      </w:r>
      <w:r>
        <w:rPr>
          <w:rFonts w:ascii="Bookman Old Style" w:hAnsi="Bookman Old Style"/>
          <w:b/>
          <w:bCs/>
          <w:color w:val="000000" w:themeColor="text1"/>
        </w:rPr>
        <w:t>:</w:t>
      </w:r>
    </w:p>
    <w:p w14:paraId="13DA8A66"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Calibrated and certified equipment means a scale, weighbridge/weighing appliances, lifting equipment or any other device, capable of determining the actual gross mass of a packed container or of packages and cargo items, pallets, dunnage and other packing and securing material, that meets the accuracy standards and requirements of the State in which the equipment is being used.</w:t>
      </w:r>
    </w:p>
    <w:p w14:paraId="41FC1517"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Cargo items: Cargo item has the same general meaning as the term "cargo" in the International Convention for Safe Containers, 1972, as amended, and means any goods, wares, merchandise, liquid, gases, solids and articles of every kind whatsoever carried in containers pursuant to a contract of carriage. However, ship's equipment and ship's supplies, including ship's spare parts and stores, carried in containers are not regarded as cargo.</w:t>
      </w:r>
    </w:p>
    <w:p w14:paraId="7EC1E95F"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Gross mass: Gross mass means the combined mass of a container's tare mass and the masses of all packages and cargo items, including pallets, dunnage and other packing material and securing materials packed into the container.</w:t>
      </w:r>
    </w:p>
    <w:p w14:paraId="7022CF6E"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Package: Package means one or more cargo items that are tied together</w:t>
      </w:r>
      <w:r>
        <w:rPr>
          <w:rFonts w:ascii="Bookman Old Style" w:hAnsi="Bookman Old Style"/>
          <w:color w:val="000000" w:themeColor="text1"/>
        </w:rPr>
        <w:t>,</w:t>
      </w:r>
      <w:r w:rsidRPr="005D66F4">
        <w:rPr>
          <w:rFonts w:ascii="Bookman Old Style" w:hAnsi="Bookman Old Style"/>
          <w:color w:val="000000" w:themeColor="text1"/>
        </w:rPr>
        <w:t xml:space="preserve"> packed, wrapped, boxed, or parcelled for trans</w:t>
      </w:r>
      <w:r>
        <w:rPr>
          <w:rFonts w:ascii="Bookman Old Style" w:hAnsi="Bookman Old Style"/>
          <w:color w:val="000000" w:themeColor="text1"/>
        </w:rPr>
        <w:t>portation. Examples of packages</w:t>
      </w:r>
      <w:r w:rsidRPr="005D66F4">
        <w:rPr>
          <w:rFonts w:ascii="Bookman Old Style" w:hAnsi="Bookman Old Style"/>
          <w:color w:val="000000" w:themeColor="text1"/>
        </w:rPr>
        <w:t xml:space="preserve"> include, but are not limited to, parcels, boxes, packets and cartons.</w:t>
      </w:r>
    </w:p>
    <w:p w14:paraId="027C9AC9"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Shipping document: Shipping document means a document used by the shipper to communicate the verified gross mass of the packed container. This document can be part of the shipping instructions to the shipping company or a separate communication (e.g. a declaration including a weight certificate produced by a weigh station).</w:t>
      </w:r>
    </w:p>
    <w:p w14:paraId="014AD32F"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Shipper: Shipper means a legal entity or person named on the bill of lading or sea waybill or equivalent multimodal transport document (e.g. </w:t>
      </w:r>
      <w:r w:rsidRPr="005D66F4">
        <w:rPr>
          <w:rFonts w:ascii="Bookman Old Style" w:hAnsi="Bookman Old Style"/>
          <w:color w:val="000000" w:themeColor="text1"/>
        </w:rPr>
        <w:lastRenderedPageBreak/>
        <w:t>"through" bill of lading) as shipper and/or who (or in whose name or on whose behalf) a contract of carriage has been concluded with a shipping company.</w:t>
      </w:r>
    </w:p>
    <w:p w14:paraId="2E947477"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Tare mass: Tare mass means the mass of an empty container that does not contain any packages, cargo items, pallets, dunnage, or any other packing material or securing material.</w:t>
      </w:r>
    </w:p>
    <w:p w14:paraId="1044C129"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Terminal representative: Terminal representative means a person acting on behalf of a legal entity or person engaged in the business of providing wharfage, dock, stowage, warehouse, or other cargo handling services in connection with a ship.</w:t>
      </w:r>
    </w:p>
    <w:p w14:paraId="38B2F09D" w14:textId="77777777" w:rsidR="00470739" w:rsidRPr="005D66F4" w:rsidRDefault="00470739" w:rsidP="00470739">
      <w:pPr>
        <w:pStyle w:val="ListParagraph"/>
        <w:numPr>
          <w:ilvl w:val="0"/>
          <w:numId w:val="11"/>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Verified gross mass: Verified gross mass means the total gross mass of a packed container as obtained by one of the methods described. </w:t>
      </w:r>
    </w:p>
    <w:p w14:paraId="43C58765" w14:textId="77777777" w:rsidR="00470739" w:rsidRPr="005D66F4" w:rsidRDefault="00470739" w:rsidP="00470739">
      <w:pPr>
        <w:spacing w:before="120" w:after="120"/>
        <w:jc w:val="both"/>
        <w:rPr>
          <w:rFonts w:ascii="Bookman Old Style" w:hAnsi="Bookman Old Style"/>
          <w:color w:val="000000" w:themeColor="text1"/>
        </w:rPr>
      </w:pPr>
    </w:p>
    <w:p w14:paraId="0BE81373" w14:textId="77777777" w:rsidR="00470739" w:rsidRPr="005D66F4"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 xml:space="preserve">II – </w:t>
      </w:r>
      <w:r w:rsidRPr="005D66F4">
        <w:rPr>
          <w:rFonts w:ascii="Bookman Old Style" w:hAnsi="Bookman Old Style"/>
          <w:b/>
          <w:bCs/>
          <w:color w:val="000000" w:themeColor="text1"/>
        </w:rPr>
        <w:t>G</w:t>
      </w:r>
      <w:r>
        <w:rPr>
          <w:rFonts w:ascii="Bookman Old Style" w:hAnsi="Bookman Old Style"/>
          <w:b/>
          <w:bCs/>
          <w:color w:val="000000" w:themeColor="text1"/>
        </w:rPr>
        <w:t>eneral</w:t>
      </w:r>
      <w:r w:rsidRPr="005D66F4">
        <w:rPr>
          <w:rFonts w:ascii="Bookman Old Style" w:hAnsi="Bookman Old Style"/>
          <w:b/>
          <w:bCs/>
          <w:color w:val="000000" w:themeColor="text1"/>
        </w:rPr>
        <w:t>:</w:t>
      </w:r>
    </w:p>
    <w:p w14:paraId="613EC983"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 1. In the case of cargo carried in a container, the gross mass shall be verified by the shipper, either by:</w:t>
      </w:r>
    </w:p>
    <w:p w14:paraId="40C5A345" w14:textId="77777777" w:rsidR="00470739" w:rsidRPr="005D66F4" w:rsidRDefault="00470739" w:rsidP="00470739">
      <w:pPr>
        <w:spacing w:before="120" w:after="120"/>
        <w:jc w:val="both"/>
        <w:rPr>
          <w:rFonts w:ascii="Bookman Old Style" w:hAnsi="Bookman Old Style"/>
          <w:color w:val="000000" w:themeColor="text1"/>
        </w:rPr>
      </w:pPr>
      <w:r>
        <w:rPr>
          <w:rFonts w:ascii="Bookman Old Style" w:hAnsi="Bookman Old Style"/>
          <w:color w:val="000000" w:themeColor="text1"/>
        </w:rPr>
        <w:t xml:space="preserve">(a) </w:t>
      </w:r>
      <w:r w:rsidRPr="005D66F4">
        <w:rPr>
          <w:rFonts w:ascii="Bookman Old Style" w:hAnsi="Bookman Old Style"/>
          <w:color w:val="000000" w:themeColor="text1"/>
        </w:rPr>
        <w:t>weighing the packed container using calibrated and certified equipment; or</w:t>
      </w:r>
    </w:p>
    <w:p w14:paraId="7915717E" w14:textId="77777777" w:rsidR="00470739" w:rsidRPr="005D66F4" w:rsidRDefault="00470739" w:rsidP="00470739">
      <w:pPr>
        <w:spacing w:before="120" w:after="120"/>
        <w:jc w:val="both"/>
        <w:rPr>
          <w:rFonts w:ascii="Bookman Old Style" w:hAnsi="Bookman Old Style"/>
          <w:color w:val="000000" w:themeColor="text1"/>
        </w:rPr>
      </w:pPr>
      <w:r>
        <w:rPr>
          <w:rFonts w:ascii="Bookman Old Style" w:hAnsi="Bookman Old Style"/>
          <w:color w:val="000000" w:themeColor="text1"/>
        </w:rPr>
        <w:t xml:space="preserve">(b) </w:t>
      </w:r>
      <w:r w:rsidRPr="005D66F4">
        <w:rPr>
          <w:rFonts w:ascii="Bookman Old Style" w:hAnsi="Bookman Old Style"/>
          <w:color w:val="000000" w:themeColor="text1"/>
        </w:rPr>
        <w:t>weighing all packages and cargo items, including the mass of pallets, dunnage and other securing material to be packed in the container and adding the tare mass of the container to the sum of the single masses, using a certified method approved by the Directorate General of Maritime Administration in which packing of the container was completed.</w:t>
      </w:r>
    </w:p>
    <w:p w14:paraId="46AFF066"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For ease of reference the methods specified shall be referred to as </w:t>
      </w:r>
      <w:r>
        <w:rPr>
          <w:rFonts w:ascii="Bookman Old Style" w:hAnsi="Bookman Old Style"/>
          <w:color w:val="000000" w:themeColor="text1"/>
        </w:rPr>
        <w:t>‘</w:t>
      </w:r>
      <w:r w:rsidRPr="005D66F4">
        <w:rPr>
          <w:rFonts w:ascii="Bookman Old Style" w:hAnsi="Bookman Old Style"/>
          <w:color w:val="000000" w:themeColor="text1"/>
        </w:rPr>
        <w:t>method 1</w:t>
      </w:r>
      <w:r>
        <w:rPr>
          <w:rFonts w:ascii="Bookman Old Style" w:hAnsi="Bookman Old Style"/>
          <w:color w:val="000000" w:themeColor="text1"/>
        </w:rPr>
        <w:t>’</w:t>
      </w:r>
      <w:r w:rsidRPr="005D66F4">
        <w:rPr>
          <w:rFonts w:ascii="Bookman Old Style" w:hAnsi="Bookman Old Style"/>
          <w:color w:val="000000" w:themeColor="text1"/>
        </w:rPr>
        <w:t xml:space="preserve"> and </w:t>
      </w:r>
      <w:r>
        <w:rPr>
          <w:rFonts w:ascii="Bookman Old Style" w:hAnsi="Bookman Old Style"/>
          <w:color w:val="000000" w:themeColor="text1"/>
        </w:rPr>
        <w:t>‘</w:t>
      </w:r>
      <w:r w:rsidRPr="005D66F4">
        <w:rPr>
          <w:rFonts w:ascii="Bookman Old Style" w:hAnsi="Bookman Old Style"/>
          <w:color w:val="000000" w:themeColor="text1"/>
        </w:rPr>
        <w:t>method 2</w:t>
      </w:r>
      <w:r>
        <w:rPr>
          <w:rFonts w:ascii="Bookman Old Style" w:hAnsi="Bookman Old Style"/>
          <w:color w:val="000000" w:themeColor="text1"/>
        </w:rPr>
        <w:t>’</w:t>
      </w:r>
      <w:r w:rsidRPr="005D66F4">
        <w:rPr>
          <w:rFonts w:ascii="Bookman Old Style" w:hAnsi="Bookman Old Style"/>
          <w:color w:val="000000" w:themeColor="text1"/>
        </w:rPr>
        <w:t xml:space="preserve"> respectively. Shippers from India shall adopt either of the methods for verifying the gross mass of the containers.</w:t>
      </w:r>
    </w:p>
    <w:p w14:paraId="66A65C2F" w14:textId="4B797EBB"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2. After verifying the gross mass by either of the specified methods, the shipper shall inform the verified gross mass of the container </w:t>
      </w:r>
      <w:r>
        <w:rPr>
          <w:rFonts w:ascii="Bookman Old Style" w:hAnsi="Bookman Old Style"/>
          <w:color w:val="000000" w:themeColor="text1"/>
        </w:rPr>
        <w:t>(</w:t>
      </w:r>
      <w:r w:rsidRPr="005D66F4">
        <w:rPr>
          <w:rFonts w:ascii="Bookman Old Style" w:hAnsi="Bookman Old Style"/>
          <w:color w:val="000000" w:themeColor="text1"/>
        </w:rPr>
        <w:t>except for containers carried on a chassis, or a trailer when such containers are driven on of a ro-ro ship engaged in short international voyage</w:t>
      </w:r>
      <w:r>
        <w:rPr>
          <w:rFonts w:ascii="Bookman Old Style" w:hAnsi="Bookman Old Style"/>
          <w:color w:val="000000" w:themeColor="text1"/>
        </w:rPr>
        <w:t>)</w:t>
      </w:r>
      <w:r w:rsidRPr="005D66F4">
        <w:rPr>
          <w:rFonts w:ascii="Bookman Old Style" w:hAnsi="Bookman Old Style"/>
          <w:color w:val="000000" w:themeColor="text1"/>
        </w:rPr>
        <w:t xml:space="preserve"> to the master of the vessel, or his representative, to enable preparation of the stowage plan, sufficiently in advance of the loading. The master or his representative </w:t>
      </w:r>
      <w:r w:rsidR="00CF79C8">
        <w:rPr>
          <w:rFonts w:ascii="Bookman Old Style" w:hAnsi="Bookman Old Style"/>
          <w:color w:val="000000" w:themeColor="text1"/>
        </w:rPr>
        <w:t>and</w:t>
      </w:r>
      <w:r w:rsidRPr="005D66F4">
        <w:rPr>
          <w:rFonts w:ascii="Bookman Old Style" w:hAnsi="Bookman Old Style"/>
          <w:color w:val="000000" w:themeColor="text1"/>
        </w:rPr>
        <w:t xml:space="preserve"> the terminal shall specify the time frame before which the information is required to be provided by the shipper. The information regarding the reporting time frame of the Master/terminal shall be available in the public domain and be easily accessible by all concerned including the shippers.</w:t>
      </w:r>
    </w:p>
    <w:p w14:paraId="172B5CD4"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 With regard to shipper informing the terminal, the IMO </w:t>
      </w:r>
      <w:r>
        <w:rPr>
          <w:rFonts w:ascii="Bookman Old Style" w:hAnsi="Bookman Old Style"/>
          <w:color w:val="000000" w:themeColor="text1"/>
        </w:rPr>
        <w:t>C</w:t>
      </w:r>
      <w:r w:rsidRPr="005D66F4">
        <w:rPr>
          <w:rFonts w:ascii="Bookman Old Style" w:hAnsi="Bookman Old Style"/>
          <w:color w:val="000000" w:themeColor="text1"/>
        </w:rPr>
        <w:t>ircular No. MSC.I/Cir</w:t>
      </w:r>
      <w:r>
        <w:rPr>
          <w:rFonts w:ascii="Bookman Old Style" w:hAnsi="Bookman Old Style"/>
          <w:color w:val="000000" w:themeColor="text1"/>
        </w:rPr>
        <w:t>c</w:t>
      </w:r>
      <w:r w:rsidRPr="005D66F4">
        <w:rPr>
          <w:rFonts w:ascii="Bookman Old Style" w:hAnsi="Bookman Old Style"/>
          <w:color w:val="000000" w:themeColor="text1"/>
        </w:rPr>
        <w:t>. 1475</w:t>
      </w:r>
      <w:r>
        <w:rPr>
          <w:rFonts w:ascii="Bookman Old Style" w:hAnsi="Bookman Old Style"/>
          <w:color w:val="000000" w:themeColor="text1"/>
        </w:rPr>
        <w:t>,</w:t>
      </w:r>
      <w:r w:rsidRPr="005D66F4">
        <w:rPr>
          <w:rFonts w:ascii="Bookman Old Style" w:hAnsi="Bookman Old Style"/>
          <w:color w:val="000000" w:themeColor="text1"/>
        </w:rPr>
        <w:t xml:space="preserve"> dated </w:t>
      </w:r>
      <w:r>
        <w:rPr>
          <w:rFonts w:ascii="Bookman Old Style" w:hAnsi="Bookman Old Style"/>
          <w:color w:val="000000" w:themeColor="text1"/>
        </w:rPr>
        <w:t xml:space="preserve">9 </w:t>
      </w:r>
      <w:r w:rsidRPr="005D66F4">
        <w:rPr>
          <w:rFonts w:ascii="Bookman Old Style" w:hAnsi="Bookman Old Style"/>
          <w:color w:val="000000" w:themeColor="text1"/>
        </w:rPr>
        <w:t>Jun</w:t>
      </w:r>
      <w:r>
        <w:rPr>
          <w:rFonts w:ascii="Bookman Old Style" w:hAnsi="Bookman Old Style"/>
          <w:color w:val="000000" w:themeColor="text1"/>
        </w:rPr>
        <w:t xml:space="preserve"> </w:t>
      </w:r>
      <w:r w:rsidRPr="005D66F4">
        <w:rPr>
          <w:rFonts w:ascii="Bookman Old Style" w:hAnsi="Bookman Old Style"/>
          <w:color w:val="000000" w:themeColor="text1"/>
        </w:rPr>
        <w:t>2014</w:t>
      </w:r>
      <w:r>
        <w:rPr>
          <w:rFonts w:ascii="Bookman Old Style" w:hAnsi="Bookman Old Style"/>
          <w:color w:val="000000" w:themeColor="text1"/>
        </w:rPr>
        <w:t>,</w:t>
      </w:r>
      <w:r w:rsidRPr="005D66F4">
        <w:rPr>
          <w:rFonts w:ascii="Bookman Old Style" w:hAnsi="Bookman Old Style"/>
          <w:color w:val="000000" w:themeColor="text1"/>
        </w:rPr>
        <w:t xml:space="preserve"> pertaining to guidelines regarding the verified gross mass of a container carrying cargo</w:t>
      </w:r>
      <w:r>
        <w:rPr>
          <w:rFonts w:ascii="Bookman Old Style" w:hAnsi="Bookman Old Style"/>
          <w:color w:val="000000" w:themeColor="text1"/>
        </w:rPr>
        <w:t>,</w:t>
      </w:r>
      <w:r w:rsidRPr="005D66F4">
        <w:rPr>
          <w:rFonts w:ascii="Bookman Old Style" w:hAnsi="Bookman Old Style"/>
          <w:color w:val="000000" w:themeColor="text1"/>
        </w:rPr>
        <w:t xml:space="preserve"> at para 6.3.1 </w:t>
      </w:r>
      <w:r>
        <w:rPr>
          <w:rFonts w:ascii="Bookman Old Style" w:hAnsi="Bookman Old Style"/>
          <w:color w:val="000000" w:themeColor="text1"/>
        </w:rPr>
        <w:t xml:space="preserve">it is </w:t>
      </w:r>
      <w:r w:rsidRPr="005D66F4">
        <w:rPr>
          <w:rFonts w:ascii="Bookman Old Style" w:hAnsi="Bookman Old Style"/>
          <w:color w:val="000000" w:themeColor="text1"/>
        </w:rPr>
        <w:t xml:space="preserve">specified that the shipper may meet its obligation under the SOLAS regulations by submitting the verified gross mass to the shipping company. It shall therefore be the responsibility of the shipping company to inform the terminal in the matter. The shipper may submit the verified </w:t>
      </w:r>
      <w:r w:rsidRPr="005D66F4">
        <w:rPr>
          <w:rFonts w:ascii="Bookman Old Style" w:hAnsi="Bookman Old Style"/>
          <w:color w:val="000000" w:themeColor="text1"/>
        </w:rPr>
        <w:lastRenderedPageBreak/>
        <w:t>gross mass to the terminal representative upon delivery of the container to the terminal, if required.</w:t>
      </w:r>
    </w:p>
    <w:p w14:paraId="7594FE1D" w14:textId="0EFFB24A"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4. The shipper shall ensure that the shipping document containing the information about the gross mass of the container is signed by a person duly authorized by the shipper. The name and designation of the person signing the shipping document shall be clearly legible along with the contact details (phone nos. </w:t>
      </w:r>
      <w:r w:rsidR="00CF79C8">
        <w:rPr>
          <w:rFonts w:ascii="Bookman Old Style" w:hAnsi="Bookman Old Style"/>
          <w:color w:val="000000" w:themeColor="text1"/>
        </w:rPr>
        <w:t>and</w:t>
      </w:r>
      <w:r w:rsidRPr="005D66F4">
        <w:rPr>
          <w:rFonts w:ascii="Bookman Old Style" w:hAnsi="Bookman Old Style"/>
          <w:color w:val="000000" w:themeColor="text1"/>
        </w:rPr>
        <w:t xml:space="preserve"> email id.), to enable the person to be contacted at any time during the course of the shipment of the container. The information may be submitted in electronic format (EDI) using Class III Digital Signature for verification of the authenticity of the document.</w:t>
      </w:r>
    </w:p>
    <w:p w14:paraId="6FE59B37" w14:textId="49073E82"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5. The shipper of the container shall also ensure that the requirements of</w:t>
      </w:r>
      <w:r w:rsidR="00D30AB7">
        <w:rPr>
          <w:rFonts w:ascii="Bookman Old Style" w:hAnsi="Bookman Old Style"/>
          <w:color w:val="000000" w:themeColor="text1"/>
        </w:rPr>
        <w:t xml:space="preserve"> </w:t>
      </w:r>
      <w:r w:rsidRPr="005D66F4">
        <w:rPr>
          <w:rFonts w:ascii="Bookman Old Style" w:hAnsi="Bookman Old Style"/>
          <w:color w:val="000000" w:themeColor="text1"/>
        </w:rPr>
        <w:t>CTU Code</w:t>
      </w:r>
      <w:r w:rsidR="00D30AB7">
        <w:rPr>
          <w:rFonts w:ascii="Bookman Old Style" w:hAnsi="Bookman Old Style"/>
          <w:color w:val="000000" w:themeColor="text1"/>
        </w:rPr>
        <w:t xml:space="preserve"> 2014, </w:t>
      </w:r>
      <w:r w:rsidRPr="005D66F4">
        <w:rPr>
          <w:rFonts w:ascii="Bookman Old Style" w:hAnsi="Bookman Old Style"/>
          <w:color w:val="000000" w:themeColor="text1"/>
        </w:rPr>
        <w:t>are adhered to while packing/stuffing the container.</w:t>
      </w:r>
    </w:p>
    <w:p w14:paraId="56807069" w14:textId="77777777" w:rsidR="00470739" w:rsidRPr="005D66F4" w:rsidRDefault="00470739" w:rsidP="00470739">
      <w:pPr>
        <w:spacing w:before="120" w:after="120"/>
        <w:jc w:val="both"/>
        <w:rPr>
          <w:rFonts w:ascii="Bookman Old Style" w:hAnsi="Bookman Old Style"/>
          <w:color w:val="000000" w:themeColor="text1"/>
        </w:rPr>
      </w:pPr>
    </w:p>
    <w:p w14:paraId="1865477C" w14:textId="77777777" w:rsidR="00470739" w:rsidRPr="005D66F4"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 xml:space="preserve">III – </w:t>
      </w:r>
      <w:r w:rsidRPr="005D66F4">
        <w:rPr>
          <w:rFonts w:ascii="Bookman Old Style" w:hAnsi="Bookman Old Style"/>
          <w:b/>
          <w:bCs/>
          <w:color w:val="000000" w:themeColor="text1"/>
        </w:rPr>
        <w:t>M</w:t>
      </w:r>
      <w:r>
        <w:rPr>
          <w:rFonts w:ascii="Bookman Old Style" w:hAnsi="Bookman Old Style"/>
          <w:b/>
          <w:bCs/>
          <w:color w:val="000000" w:themeColor="text1"/>
        </w:rPr>
        <w:t xml:space="preserve">ethod </w:t>
      </w:r>
      <w:r w:rsidRPr="005D66F4">
        <w:rPr>
          <w:rFonts w:ascii="Bookman Old Style" w:hAnsi="Bookman Old Style"/>
          <w:b/>
          <w:bCs/>
          <w:color w:val="000000" w:themeColor="text1"/>
        </w:rPr>
        <w:t>1</w:t>
      </w:r>
      <w:r>
        <w:rPr>
          <w:rFonts w:ascii="Bookman Old Style" w:hAnsi="Bookman Old Style"/>
          <w:b/>
          <w:bCs/>
          <w:color w:val="000000" w:themeColor="text1"/>
        </w:rPr>
        <w:t>:</w:t>
      </w:r>
    </w:p>
    <w:p w14:paraId="007423A3"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 Shippers adopting method 1 for verifying the gross mass of the container shall ensure the following:</w:t>
      </w:r>
    </w:p>
    <w:p w14:paraId="0287D18D"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1.1 Verification of gross mass of the container shall be carried out at a location away from the port/terminal to avoid congestion at the port/terminal area. The container shall preferably be weighed at the container stuffing point/container freight station/ICD, or en-route to the port/terminal.</w:t>
      </w:r>
    </w:p>
    <w:p w14:paraId="2F7EBD94"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1.2 The weighbridge/weighing appliances used for ascertaining the gross mass of the container shall comply with the requirements specified it Section '</w:t>
      </w:r>
      <w:r>
        <w:rPr>
          <w:rFonts w:ascii="Bookman Old Style" w:hAnsi="Bookman Old Style"/>
          <w:color w:val="000000" w:themeColor="text1"/>
        </w:rPr>
        <w:t>V</w:t>
      </w:r>
      <w:r w:rsidRPr="005D66F4">
        <w:rPr>
          <w:rFonts w:ascii="Bookman Old Style" w:hAnsi="Bookman Old Style"/>
          <w:color w:val="000000" w:themeColor="text1"/>
        </w:rPr>
        <w:t>' of this schedule.</w:t>
      </w:r>
    </w:p>
    <w:p w14:paraId="2C3BB450"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1.3 The verified gross mass of the container obtained at the weighbridge/weighing appliances shall be provided by the weighbridge/weighing appliances operator in a tamper proof document to the shipper. It shall be the responsibility of the shipper to upload the relevant information specified in Annex-1 of this schedule on a dedicated secure website that can be accessed by all concerned including the master of the vessel, or his representative. (The tamper proof document of the weighbridge/weighing appliances operator is only required to be provided by the shipper, on specific request of the master, or his representative). The information shall also be forwarded by the shipper through electronic means to the master or his representative, immediately on the verification of the gross mass of the container.</w:t>
      </w:r>
    </w:p>
    <w:p w14:paraId="09812E94" w14:textId="77777777" w:rsidR="00470739" w:rsidRPr="005D66F4" w:rsidRDefault="00470739" w:rsidP="00470739">
      <w:pPr>
        <w:spacing w:before="120" w:after="120"/>
        <w:jc w:val="both"/>
        <w:rPr>
          <w:rFonts w:ascii="Bookman Old Style" w:hAnsi="Bookman Old Style"/>
          <w:color w:val="000000" w:themeColor="text1"/>
        </w:rPr>
      </w:pPr>
    </w:p>
    <w:p w14:paraId="3BE4A6DD" w14:textId="77777777" w:rsidR="00470739" w:rsidRPr="00AA00DB"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 xml:space="preserve">IV – </w:t>
      </w:r>
      <w:r w:rsidRPr="005D66F4">
        <w:rPr>
          <w:rFonts w:ascii="Bookman Old Style" w:hAnsi="Bookman Old Style"/>
          <w:b/>
          <w:bCs/>
          <w:color w:val="000000" w:themeColor="text1"/>
        </w:rPr>
        <w:t>M</w:t>
      </w:r>
      <w:r>
        <w:rPr>
          <w:rFonts w:ascii="Bookman Old Style" w:hAnsi="Bookman Old Style"/>
          <w:b/>
          <w:bCs/>
          <w:color w:val="000000" w:themeColor="text1"/>
        </w:rPr>
        <w:t xml:space="preserve">ethod </w:t>
      </w:r>
      <w:r w:rsidRPr="005D66F4">
        <w:rPr>
          <w:rFonts w:ascii="Bookman Old Style" w:hAnsi="Bookman Old Style"/>
          <w:b/>
          <w:bCs/>
          <w:color w:val="000000" w:themeColor="text1"/>
        </w:rPr>
        <w:t>2</w:t>
      </w:r>
      <w:r>
        <w:rPr>
          <w:rFonts w:ascii="Bookman Old Style" w:hAnsi="Bookman Old Style"/>
          <w:b/>
          <w:bCs/>
          <w:color w:val="000000" w:themeColor="text1"/>
        </w:rPr>
        <w:t>:</w:t>
      </w:r>
    </w:p>
    <w:p w14:paraId="4DE24C3B"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w:t>
      </w:r>
      <w:r>
        <w:rPr>
          <w:rFonts w:ascii="Bookman Old Style" w:hAnsi="Bookman Old Style"/>
          <w:color w:val="000000" w:themeColor="text1"/>
        </w:rPr>
        <w:t xml:space="preserve"> </w:t>
      </w:r>
      <w:r w:rsidRPr="005D66F4">
        <w:rPr>
          <w:rFonts w:ascii="Bookman Old Style" w:hAnsi="Bookman Old Style"/>
          <w:color w:val="000000" w:themeColor="text1"/>
        </w:rPr>
        <w:t>Shippers adopting method 2 for verifying the gross mass of the container need to be aware that method 2 may not be suitable for all types of cargoes. Certain cargoes like scrap metal, bulk cargo, etc. may impose substantial challenges and costs if method 2 is adopted for such cargo.</w:t>
      </w:r>
    </w:p>
    <w:p w14:paraId="7D9350CA"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lastRenderedPageBreak/>
        <w:t>2. Shippers intending to adopt method 2 for verification of gross mass of container are required to have their certified method approved by the Directorate General of Maritime Administration. For obtaining this approval, shippers shall comply with the following:</w:t>
      </w:r>
    </w:p>
    <w:p w14:paraId="178F6207"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2.1 The certified method of the shipper shall be part of a Quality Management System [QMS] complying with the requirements of ISO 9001:2008/2015 standards, or such updated standards that is applicable from time to time.</w:t>
      </w:r>
    </w:p>
    <w:p w14:paraId="72B057C5"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2.2 The shipper shall maintain calibrated weighing scales duly certificated by department of legal metrology. List of such certified weighing scales proposed to be used in the certified method for verifying the gross mass of the container shall be maintained.</w:t>
      </w:r>
    </w:p>
    <w:p w14:paraId="7224075E"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2.3 It is the responsibility of the owner of the container to ensure that the tare weight of the container is correctly marked on the container. However, the shipper shall have mechanism to re-verify the weight of the empty container, if required to ensure that the weight of the empty container conforms to the tare weight marked on the container. For such re-verification whenever required, a combination of electronic scale and pulley/chain-block, or other relevant methods are also acceptable, during re-verification, if any noticeable deviation is observed between the actual weight of the empty container and the tare weight marked on the container, such empty container shall not be accepted for stuffing the container without ensuring that the tare weight marked on the container reflects the actual weight of the container.</w:t>
      </w:r>
    </w:p>
    <w:p w14:paraId="6B3B8314"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2.4 The shipper shall demonstrate the ability to display the information regarding the verified gross mass of the container and other relevant information as specified in Annex-1 of this Schedule on a dedicated secure website. The shipper may establish its own website, or have tie-up with other dedicated secure website so that the information can be accessed by all concerned including the master of the vessel, or his representative.</w:t>
      </w:r>
    </w:p>
    <w:p w14:paraId="65207FB0"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 For obtaining approval to adopt method 2, the following procedure shall be followed:</w:t>
      </w:r>
    </w:p>
    <w:p w14:paraId="2ACF72A8"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 xml:space="preserve">3.1 Shipper shall submit the details of the certified method proposed to be used for verifying the gross mass of the container along with details of all other relevant documents as specified in Annex-2 of this Schedule to the jurisdictional Mercantile Marine Department </w:t>
      </w:r>
      <w:r>
        <w:rPr>
          <w:rFonts w:ascii="Bookman Old Style" w:hAnsi="Bookman Old Style"/>
          <w:color w:val="000000" w:themeColor="text1"/>
        </w:rPr>
        <w:t>(</w:t>
      </w:r>
      <w:r w:rsidRPr="005D66F4">
        <w:rPr>
          <w:rFonts w:ascii="Bookman Old Style" w:hAnsi="Bookman Old Style"/>
          <w:color w:val="000000" w:themeColor="text1"/>
        </w:rPr>
        <w:t>MMD</w:t>
      </w:r>
      <w:r>
        <w:rPr>
          <w:rFonts w:ascii="Bookman Old Style" w:hAnsi="Bookman Old Style"/>
          <w:color w:val="000000" w:themeColor="text1"/>
        </w:rPr>
        <w:t>)</w:t>
      </w:r>
      <w:r w:rsidRPr="005D66F4">
        <w:rPr>
          <w:rFonts w:ascii="Bookman Old Style" w:hAnsi="Bookman Old Style"/>
          <w:color w:val="000000" w:themeColor="text1"/>
        </w:rPr>
        <w:t xml:space="preserve"> along with applicable fee for processing the issue of approval.</w:t>
      </w:r>
    </w:p>
    <w:p w14:paraId="736E6A33"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3.2 The jurisdictional MMD shall have the premises of the shipper inspected to verify that the certified process, associated instruments etc., confirm the ability of the shipper to comply with the requirements for adopting the procedures specified in method 2.</w:t>
      </w:r>
    </w:p>
    <w:p w14:paraId="6DED1831"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3.3. On successful completion of the inspection, the jurisdictional MMD shall forward the report specified in Annex-2 to the Directorate General of Maritime Administration for consideration of the grant of approval to the certified process of the shipper.</w:t>
      </w:r>
    </w:p>
    <w:p w14:paraId="3BC5FEC5"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lastRenderedPageBreak/>
        <w:t>3.4 List of companies/shippers that are approved by Directorate General of Maritime Administration for using method 2 for verifying the gross mass of the container shall be displayed on the website of the Directorate General of Maritime Administration.</w:t>
      </w:r>
    </w:p>
    <w:p w14:paraId="35CBA5DB" w14:textId="77777777" w:rsidR="00470739" w:rsidRPr="005D66F4" w:rsidRDefault="00470739" w:rsidP="00470739">
      <w:pPr>
        <w:spacing w:before="120" w:after="120"/>
        <w:jc w:val="both"/>
        <w:rPr>
          <w:rFonts w:ascii="Bookman Old Style" w:hAnsi="Bookman Old Style"/>
          <w:color w:val="000000" w:themeColor="text1"/>
        </w:rPr>
      </w:pPr>
    </w:p>
    <w:p w14:paraId="60A697AD" w14:textId="77777777" w:rsidR="00470739" w:rsidRPr="005D66F4"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 xml:space="preserve">V – </w:t>
      </w:r>
      <w:r w:rsidRPr="005D66F4">
        <w:rPr>
          <w:rFonts w:ascii="Bookman Old Style" w:hAnsi="Bookman Old Style"/>
          <w:b/>
          <w:bCs/>
          <w:color w:val="000000" w:themeColor="text1"/>
        </w:rPr>
        <w:t>D</w:t>
      </w:r>
      <w:r>
        <w:rPr>
          <w:rFonts w:ascii="Bookman Old Style" w:hAnsi="Bookman Old Style"/>
          <w:b/>
          <w:bCs/>
          <w:color w:val="000000" w:themeColor="text1"/>
        </w:rPr>
        <w:t xml:space="preserve">edicated Secured Website: </w:t>
      </w:r>
    </w:p>
    <w:p w14:paraId="7215AEDF"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 The dedicated secure website shall have its server, associated backup systems etc., located within India so that it is subject to Indian cyber security laws and other associated laws to ensure the integrity and security of the data.</w:t>
      </w:r>
    </w:p>
    <w:p w14:paraId="44E297D9"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w:t>
      </w:r>
      <w:r w:rsidRPr="005D66F4">
        <w:rPr>
          <w:rFonts w:ascii="Bookman Old Style" w:hAnsi="Bookman Old Style"/>
          <w:color w:val="000000" w:themeColor="text1"/>
        </w:rPr>
        <w:t xml:space="preserve"> Dedicated secure website desiring to participate in this programme shall demonstrate to the Directorate General of Maritime Administration the ability for displaying the information on real time basis to all concerned along with details of shippers, weighbridges/weighing appliances, terminals, carriers, etc. participating in their system. The website may in addition provide service of electronically transmitting information to the master or his representative.</w:t>
      </w:r>
    </w:p>
    <w:p w14:paraId="43E83CF8"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w:t>
      </w:r>
      <w:r>
        <w:rPr>
          <w:rFonts w:ascii="Bookman Old Style" w:hAnsi="Bookman Old Style"/>
          <w:color w:val="000000" w:themeColor="text1"/>
        </w:rPr>
        <w:t>.</w:t>
      </w:r>
      <w:r w:rsidRPr="005D66F4">
        <w:rPr>
          <w:rFonts w:ascii="Bookman Old Style" w:hAnsi="Bookman Old Style"/>
          <w:color w:val="000000" w:themeColor="text1"/>
        </w:rPr>
        <w:t xml:space="preserve"> The dedicated secure website shall comply with the requirements of information security management systems, or such updated standards that is applicable from time to time, as follows:</w:t>
      </w:r>
    </w:p>
    <w:p w14:paraId="3F77C777"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3.1 ISO/IEC 27001:2013 [Information technology Security techniques Information security management systems-Requirements]</w:t>
      </w:r>
    </w:p>
    <w:p w14:paraId="712C041B"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3.2 ISO/IEC 27002:2013 [Information technology Security techniques Code of practice for information security controls]</w:t>
      </w:r>
    </w:p>
    <w:p w14:paraId="40A684E2"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3.3 ISO/IEC 20000 [Information Technology-Service management].</w:t>
      </w:r>
    </w:p>
    <w:p w14:paraId="4F449C5B"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4</w:t>
      </w:r>
      <w:r>
        <w:rPr>
          <w:rFonts w:ascii="Bookman Old Style" w:hAnsi="Bookman Old Style"/>
          <w:color w:val="000000" w:themeColor="text1"/>
        </w:rPr>
        <w:t>.</w:t>
      </w:r>
      <w:r w:rsidRPr="005D66F4">
        <w:rPr>
          <w:rFonts w:ascii="Bookman Old Style" w:hAnsi="Bookman Old Style"/>
          <w:color w:val="000000" w:themeColor="text1"/>
        </w:rPr>
        <w:t xml:space="preserve"> The dedicated secure website shall have a firewall system designed to prevent unauthorized access to, or from the network conforming to the requirements of the latest industry standards.</w:t>
      </w:r>
    </w:p>
    <w:p w14:paraId="162F2920"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5</w:t>
      </w:r>
      <w:r>
        <w:rPr>
          <w:rFonts w:ascii="Bookman Old Style" w:hAnsi="Bookman Old Style"/>
          <w:color w:val="000000" w:themeColor="text1"/>
        </w:rPr>
        <w:t>.</w:t>
      </w:r>
      <w:r w:rsidRPr="005D66F4">
        <w:rPr>
          <w:rFonts w:ascii="Bookman Old Style" w:hAnsi="Bookman Old Style"/>
          <w:color w:val="000000" w:themeColor="text1"/>
        </w:rPr>
        <w:t xml:space="preserve"> The dedicated secure website shall be in possession of a valid Quality Management System [QMS] certificate confirming compliance with: ISO2008/2015 standards, or such updated standards that is applicable from time to time.</w:t>
      </w:r>
    </w:p>
    <w:p w14:paraId="2A4970D7"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6</w:t>
      </w:r>
      <w:r>
        <w:rPr>
          <w:rFonts w:ascii="Bookman Old Style" w:hAnsi="Bookman Old Style"/>
          <w:color w:val="000000" w:themeColor="text1"/>
        </w:rPr>
        <w:t>.</w:t>
      </w:r>
      <w:r w:rsidRPr="005D66F4">
        <w:rPr>
          <w:rFonts w:ascii="Bookman Old Style" w:hAnsi="Bookman Old Style"/>
          <w:color w:val="000000" w:themeColor="text1"/>
        </w:rPr>
        <w:t xml:space="preserve"> The dedicated website shall also demonstrate its ability to retain information for a period of 3 years on the website. In addition, the website shall be able to retain information for a further period of 2 years in external stowage devices, which can be accessed whenever required.</w:t>
      </w:r>
    </w:p>
    <w:p w14:paraId="5E7AB521"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7</w:t>
      </w:r>
      <w:r>
        <w:rPr>
          <w:rFonts w:ascii="Bookman Old Style" w:hAnsi="Bookman Old Style"/>
          <w:color w:val="000000" w:themeColor="text1"/>
        </w:rPr>
        <w:t>.</w:t>
      </w:r>
      <w:r w:rsidRPr="005D66F4">
        <w:rPr>
          <w:rFonts w:ascii="Bookman Old Style" w:hAnsi="Bookman Old Style"/>
          <w:color w:val="000000" w:themeColor="text1"/>
        </w:rPr>
        <w:t xml:space="preserve"> The information provided in the public domain by the dedicated secure website shall only be as specified by the Directorate General of Maritime Administration from time to time.</w:t>
      </w:r>
    </w:p>
    <w:p w14:paraId="2483A8B4" w14:textId="409CE8DF"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8</w:t>
      </w:r>
      <w:r>
        <w:rPr>
          <w:rFonts w:ascii="Bookman Old Style" w:hAnsi="Bookman Old Style"/>
          <w:color w:val="000000" w:themeColor="text1"/>
        </w:rPr>
        <w:t>.</w:t>
      </w:r>
      <w:r w:rsidRPr="005D66F4">
        <w:rPr>
          <w:rFonts w:ascii="Bookman Old Style" w:hAnsi="Bookman Old Style"/>
          <w:color w:val="000000" w:themeColor="text1"/>
        </w:rPr>
        <w:t xml:space="preserve"> The dedicated secure website shall provide without any cost, the information regarding gross mass of containers and other relevant information to all Government Authorities like Mercantile Marine Department, Directorate General of Maritime Administration, Customs </w:t>
      </w:r>
      <w:r w:rsidR="00EC7675">
        <w:rPr>
          <w:rFonts w:ascii="Bookman Old Style" w:hAnsi="Bookman Old Style"/>
          <w:color w:val="000000" w:themeColor="text1"/>
        </w:rPr>
        <w:lastRenderedPageBreak/>
        <w:t>and</w:t>
      </w:r>
      <w:r w:rsidRPr="005D66F4">
        <w:rPr>
          <w:rFonts w:ascii="Bookman Old Style" w:hAnsi="Bookman Old Style"/>
          <w:color w:val="000000" w:themeColor="text1"/>
        </w:rPr>
        <w:t xml:space="preserve"> Central Excise department, Port </w:t>
      </w:r>
      <w:r w:rsidR="00E8358B">
        <w:rPr>
          <w:rFonts w:ascii="Bookman Old Style" w:hAnsi="Bookman Old Style"/>
          <w:color w:val="000000" w:themeColor="text1"/>
        </w:rPr>
        <w:t>A</w:t>
      </w:r>
      <w:r w:rsidRPr="005D66F4">
        <w:rPr>
          <w:rFonts w:ascii="Bookman Old Style" w:hAnsi="Bookman Old Style"/>
          <w:color w:val="000000" w:themeColor="text1"/>
        </w:rPr>
        <w:t>uthorities</w:t>
      </w:r>
      <w:r w:rsidR="00E8358B">
        <w:rPr>
          <w:rFonts w:ascii="Bookman Old Style" w:hAnsi="Bookman Old Style"/>
          <w:color w:val="000000" w:themeColor="text1"/>
        </w:rPr>
        <w:t>, Security Agencies,</w:t>
      </w:r>
      <w:r w:rsidRPr="005D66F4">
        <w:rPr>
          <w:rFonts w:ascii="Bookman Old Style" w:hAnsi="Bookman Old Style"/>
          <w:color w:val="000000" w:themeColor="text1"/>
        </w:rPr>
        <w:t xml:space="preserve"> etc. In addition, the dedicated secure website shall also provide periodical/annual reports to the Directorate General of Maritime Administration including other information available in the database of the website whenever required by the Directorate General of Maritime Administration without any cost.</w:t>
      </w:r>
    </w:p>
    <w:p w14:paraId="69EBC293"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9</w:t>
      </w:r>
      <w:r>
        <w:rPr>
          <w:rFonts w:ascii="Bookman Old Style" w:hAnsi="Bookman Old Style"/>
          <w:color w:val="000000" w:themeColor="text1"/>
        </w:rPr>
        <w:t>.</w:t>
      </w:r>
      <w:r w:rsidRPr="005D66F4">
        <w:rPr>
          <w:rFonts w:ascii="Bookman Old Style" w:hAnsi="Bookman Old Style"/>
          <w:color w:val="000000" w:themeColor="text1"/>
        </w:rPr>
        <w:t xml:space="preserve"> List of dedicated secure websites accepted by the Directorate General of Maritime Administration for providing the service shall be displayed on the website of the Directorate General of Maritime Administration. </w:t>
      </w:r>
    </w:p>
    <w:p w14:paraId="149482A8"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10</w:t>
      </w:r>
      <w:r>
        <w:rPr>
          <w:rFonts w:ascii="Bookman Old Style" w:hAnsi="Bookman Old Style"/>
          <w:color w:val="000000" w:themeColor="text1"/>
        </w:rPr>
        <w:t>. T</w:t>
      </w:r>
      <w:r w:rsidRPr="005D66F4">
        <w:rPr>
          <w:rFonts w:ascii="Bookman Old Style" w:hAnsi="Bookman Old Style"/>
          <w:color w:val="000000" w:themeColor="text1"/>
        </w:rPr>
        <w:t>erminals/ports/weighbridge operators, etc. are encouraged to develop dedicated website, either singularly or collectively, so as to provide required information about the verified gross mass of the container to all concerned. In such instances, they shall comply with the requirements specified at Section E.</w:t>
      </w:r>
    </w:p>
    <w:p w14:paraId="2065272C" w14:textId="77777777" w:rsidR="00470739" w:rsidRPr="005D66F4" w:rsidRDefault="00470739" w:rsidP="00470739">
      <w:pPr>
        <w:spacing w:before="120" w:after="120"/>
        <w:jc w:val="both"/>
        <w:rPr>
          <w:rFonts w:ascii="Bookman Old Style" w:hAnsi="Bookman Old Style"/>
          <w:color w:val="000000" w:themeColor="text1"/>
        </w:rPr>
      </w:pPr>
    </w:p>
    <w:p w14:paraId="639C890A" w14:textId="77777777" w:rsidR="00470739" w:rsidRPr="00AA00DB"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VI – Weighbridge / Weighing Appliances:</w:t>
      </w:r>
    </w:p>
    <w:p w14:paraId="07423E78"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1</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participating in the programme shall be electronic type weighbridge/weighing appliances.</w:t>
      </w:r>
    </w:p>
    <w:p w14:paraId="13634269"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2</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shall be calibrated and be in possession of a valid certificate from the department of legal metrology.</w:t>
      </w:r>
    </w:p>
    <w:p w14:paraId="61F76E30"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3</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shall be in possession of a valid Quality Management System [QMS] certificate confirming compliance with: ISO2008/2015 standards, or such updated standards that is applicable from time to time, within a period of 6 months from the date of issue of this schedule.</w:t>
      </w:r>
    </w:p>
    <w:p w14:paraId="6C4B228B"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4</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shall have adequate capacity to weigh the loaded container along with the trailer/truck/lorry, if required.</w:t>
      </w:r>
    </w:p>
    <w:p w14:paraId="1979190C"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5</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shall have tamper proof mechanism that prevents tampering with the calibration.</w:t>
      </w:r>
    </w:p>
    <w:p w14:paraId="55C2A039"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6</w:t>
      </w:r>
      <w:r>
        <w:rPr>
          <w:rFonts w:ascii="Bookman Old Style" w:hAnsi="Bookman Old Style"/>
          <w:color w:val="000000" w:themeColor="text1"/>
        </w:rPr>
        <w:t>.</w:t>
      </w:r>
      <w:r w:rsidRPr="005D66F4">
        <w:rPr>
          <w:rFonts w:ascii="Bookman Old Style" w:hAnsi="Bookman Old Style"/>
          <w:color w:val="000000" w:themeColor="text1"/>
        </w:rPr>
        <w:t xml:space="preserve"> The weighbridge/ weighing appliances shall provide information about verified gross mass in a tamper proof document.</w:t>
      </w:r>
    </w:p>
    <w:p w14:paraId="268993C2"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7</w:t>
      </w:r>
      <w:r>
        <w:rPr>
          <w:rFonts w:ascii="Bookman Old Style" w:hAnsi="Bookman Old Style"/>
          <w:color w:val="000000" w:themeColor="text1"/>
        </w:rPr>
        <w:t>.</w:t>
      </w:r>
      <w:r w:rsidRPr="005D66F4">
        <w:rPr>
          <w:rFonts w:ascii="Bookman Old Style" w:hAnsi="Bookman Old Style"/>
          <w:color w:val="000000" w:themeColor="text1"/>
        </w:rPr>
        <w:t xml:space="preserve"> The weighbridge/weighing appliances shall verify the calibration with standard weights at frequent intervals and the details of such verification shall be recorded. The details of the verification shall be available during inspection by authorized personnel.</w:t>
      </w:r>
    </w:p>
    <w:p w14:paraId="06F64648" w14:textId="77777777" w:rsidR="00470739" w:rsidRPr="005D66F4" w:rsidRDefault="00470739" w:rsidP="00470739">
      <w:pPr>
        <w:spacing w:before="120" w:after="120"/>
        <w:jc w:val="both"/>
        <w:rPr>
          <w:rFonts w:ascii="Bookman Old Style" w:hAnsi="Bookman Old Style"/>
          <w:color w:val="000000" w:themeColor="text1"/>
        </w:rPr>
      </w:pPr>
      <w:r w:rsidRPr="005D66F4">
        <w:rPr>
          <w:rFonts w:ascii="Bookman Old Style" w:hAnsi="Bookman Old Style"/>
          <w:color w:val="000000" w:themeColor="text1"/>
        </w:rPr>
        <w:t>8</w:t>
      </w:r>
      <w:r>
        <w:rPr>
          <w:rFonts w:ascii="Bookman Old Style" w:hAnsi="Bookman Old Style"/>
          <w:color w:val="000000" w:themeColor="text1"/>
        </w:rPr>
        <w:t>.</w:t>
      </w:r>
      <w:r w:rsidRPr="005D66F4">
        <w:rPr>
          <w:rFonts w:ascii="Bookman Old Style" w:hAnsi="Bookman Old Style"/>
          <w:color w:val="000000" w:themeColor="text1"/>
        </w:rPr>
        <w:t xml:space="preserve">  Noting the current practices of weighing of containers across India and to facilitate trade as well as to ensure that the spirit of the Convention is adhered to, weighbridge/weighing appliances operators desiring to participate in the programme need to approach the dedicated secure website along with copy of their valid calibration certificate from the legal metrology department, copy of the Quality Management System [QMS] certificate complying with the requirements of ISO 9001:2008/2015 standards (or such updated standards that is applicable from time to time] </w:t>
      </w:r>
      <w:r w:rsidRPr="005D66F4">
        <w:rPr>
          <w:rFonts w:ascii="Bookman Old Style" w:hAnsi="Bookman Old Style"/>
          <w:color w:val="000000" w:themeColor="text1"/>
        </w:rPr>
        <w:lastRenderedPageBreak/>
        <w:t>and copy of tamper proof document proposed to be issued by the weighbridge/weighing appliances for acceptance. Format of the check list that shall be utilised by the dedicated secure website for acceptance of the weighbridge/weighing appliances is provided at Annex-3.</w:t>
      </w:r>
    </w:p>
    <w:p w14:paraId="30F2F29A" w14:textId="77777777" w:rsidR="00470739" w:rsidRPr="005D66F4" w:rsidRDefault="00470739" w:rsidP="00470739">
      <w:pPr>
        <w:spacing w:before="120" w:after="120"/>
        <w:jc w:val="both"/>
        <w:rPr>
          <w:rFonts w:ascii="Bookman Old Style" w:hAnsi="Bookman Old Style"/>
          <w:color w:val="000000" w:themeColor="text1"/>
        </w:rPr>
      </w:pPr>
    </w:p>
    <w:p w14:paraId="7351CB7E" w14:textId="77777777" w:rsidR="00470739" w:rsidRPr="005D66F4"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VII – Permissible Tolerance Limits:</w:t>
      </w:r>
    </w:p>
    <w:p w14:paraId="23F8A0E7" w14:textId="5699F713" w:rsidR="00470739" w:rsidRPr="005D66F4" w:rsidRDefault="00470739" w:rsidP="00470739">
      <w:pPr>
        <w:pStyle w:val="ListParagraph"/>
        <w:numPr>
          <w:ilvl w:val="0"/>
          <w:numId w:val="9"/>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Globally, matters relating to weights and measures including maximum permissible errors in weights etc. are dealt by the International Organization of Legal Metrology [i.e. Organisation Internationale de Métrologie Légale an inter-Governmental treaty organization established in 1955 to promote the global harmonization of matters pertaining to legal metrology. In India, the Department of Legal Metrology under the Ministry of Consumer Affairs, Food </w:t>
      </w:r>
      <w:r w:rsidR="00EC7675">
        <w:rPr>
          <w:rFonts w:ascii="Bookman Old Style" w:hAnsi="Bookman Old Style"/>
          <w:color w:val="000000" w:themeColor="text1"/>
        </w:rPr>
        <w:t>and</w:t>
      </w:r>
      <w:r w:rsidRPr="005D66F4">
        <w:rPr>
          <w:rFonts w:ascii="Bookman Old Style" w:hAnsi="Bookman Old Style"/>
          <w:color w:val="000000" w:themeColor="text1"/>
        </w:rPr>
        <w:t xml:space="preserve"> Public distribution is the nodal department with regard to the matters pertaining to weights and measures.</w:t>
      </w:r>
    </w:p>
    <w:p w14:paraId="144188C6" w14:textId="074F94AC" w:rsidR="00470739" w:rsidRPr="005D66F4" w:rsidRDefault="00470739" w:rsidP="00470739">
      <w:pPr>
        <w:pStyle w:val="ListParagraph"/>
        <w:numPr>
          <w:ilvl w:val="0"/>
          <w:numId w:val="9"/>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The Legal Metrology Act, 2009 was enacted in India to establish and enforce standards of weights </w:t>
      </w:r>
      <w:r w:rsidR="00EC7675">
        <w:rPr>
          <w:rFonts w:ascii="Bookman Old Style" w:hAnsi="Bookman Old Style"/>
          <w:color w:val="000000" w:themeColor="text1"/>
        </w:rPr>
        <w:t>and</w:t>
      </w:r>
      <w:r w:rsidRPr="005D66F4">
        <w:rPr>
          <w:rFonts w:ascii="Bookman Old Style" w:hAnsi="Bookman Old Style"/>
          <w:color w:val="000000" w:themeColor="text1"/>
        </w:rPr>
        <w:t xml:space="preserve"> measures and other aspects pertaining to legal metrology. Under the provisions of Legal Metrology Act, 2009, several </w:t>
      </w:r>
      <w:r w:rsidR="00A372E7">
        <w:rPr>
          <w:rFonts w:ascii="Bookman Old Style" w:hAnsi="Bookman Old Style"/>
          <w:color w:val="000000" w:themeColor="text1"/>
        </w:rPr>
        <w:t>r</w:t>
      </w:r>
      <w:r w:rsidRPr="005D66F4">
        <w:rPr>
          <w:rFonts w:ascii="Bookman Old Style" w:hAnsi="Bookman Old Style"/>
          <w:color w:val="000000" w:themeColor="text1"/>
        </w:rPr>
        <w:t xml:space="preserve">ules have been notified including the Legal Metrology [General] Rules, 2011. The said Act </w:t>
      </w:r>
      <w:r w:rsidR="00D46F30">
        <w:rPr>
          <w:rFonts w:ascii="Bookman Old Style" w:hAnsi="Bookman Old Style"/>
          <w:color w:val="000000" w:themeColor="text1"/>
        </w:rPr>
        <w:t>and</w:t>
      </w:r>
      <w:r w:rsidRPr="005D66F4">
        <w:rPr>
          <w:rFonts w:ascii="Bookman Old Style" w:hAnsi="Bookman Old Style"/>
          <w:color w:val="000000" w:themeColor="text1"/>
        </w:rPr>
        <w:t xml:space="preserve"> </w:t>
      </w:r>
      <w:r w:rsidR="00A372E7">
        <w:rPr>
          <w:rFonts w:ascii="Bookman Old Style" w:hAnsi="Bookman Old Style"/>
          <w:color w:val="000000" w:themeColor="text1"/>
        </w:rPr>
        <w:t>r</w:t>
      </w:r>
      <w:r w:rsidRPr="005D66F4">
        <w:rPr>
          <w:rFonts w:ascii="Bookman Old Style" w:hAnsi="Bookman Old Style"/>
          <w:color w:val="000000" w:themeColor="text1"/>
        </w:rPr>
        <w:t xml:space="preserve">ules specify the various aspects with regard to calibration, certification, and the maximum permissible errors. The maximum permissible error of the verified gross mass of the container obtained at different locations is therefore required to be governed by the provisions of the Legal Metrology Act and its </w:t>
      </w:r>
      <w:r w:rsidR="00646CC5">
        <w:rPr>
          <w:rFonts w:ascii="Bookman Old Style" w:hAnsi="Bookman Old Style"/>
          <w:color w:val="000000" w:themeColor="text1"/>
        </w:rPr>
        <w:t>r</w:t>
      </w:r>
      <w:r w:rsidRPr="005D66F4">
        <w:rPr>
          <w:rFonts w:ascii="Bookman Old Style" w:hAnsi="Bookman Old Style"/>
          <w:color w:val="000000" w:themeColor="text1"/>
        </w:rPr>
        <w:t xml:space="preserve">ules. However, to facilitate the case of compliance, during the initial stages of implementation, a variation up-to± 1000 kgs may be considered as acceptable between the weights obtained at different locations. However, it is reiterated that this figure of 1000 kgs is only for facilitation purpose. In case of disagreement between parties, the provisions of the Legal Metrology Act and its </w:t>
      </w:r>
      <w:r w:rsidR="00646CC5">
        <w:rPr>
          <w:rFonts w:ascii="Bookman Old Style" w:hAnsi="Bookman Old Style"/>
          <w:color w:val="000000" w:themeColor="text1"/>
        </w:rPr>
        <w:t>r</w:t>
      </w:r>
      <w:r w:rsidRPr="005D66F4">
        <w:rPr>
          <w:rFonts w:ascii="Bookman Old Style" w:hAnsi="Bookman Old Style"/>
          <w:color w:val="000000" w:themeColor="text1"/>
        </w:rPr>
        <w:t>ules shall be applicable.</w:t>
      </w:r>
    </w:p>
    <w:p w14:paraId="3128D904" w14:textId="77777777" w:rsidR="00470739" w:rsidRDefault="00470739" w:rsidP="00470739">
      <w:pPr>
        <w:spacing w:before="120" w:after="120"/>
        <w:jc w:val="both"/>
        <w:rPr>
          <w:rFonts w:ascii="Bookman Old Style" w:hAnsi="Bookman Old Style"/>
          <w:color w:val="000000" w:themeColor="text1"/>
        </w:rPr>
      </w:pPr>
    </w:p>
    <w:p w14:paraId="071A3411" w14:textId="77777777" w:rsidR="00470739" w:rsidRDefault="00470739" w:rsidP="00470739">
      <w:pPr>
        <w:spacing w:before="120" w:after="120"/>
        <w:jc w:val="both"/>
        <w:rPr>
          <w:rFonts w:ascii="Bookman Old Style" w:hAnsi="Bookman Old Style"/>
          <w:b/>
          <w:bCs/>
          <w:color w:val="000000" w:themeColor="text1"/>
        </w:rPr>
      </w:pPr>
      <w:r>
        <w:rPr>
          <w:rFonts w:ascii="Bookman Old Style" w:hAnsi="Bookman Old Style"/>
          <w:b/>
          <w:bCs/>
          <w:color w:val="000000" w:themeColor="text1"/>
        </w:rPr>
        <w:t xml:space="preserve">VIII – Miscellaneous: </w:t>
      </w:r>
    </w:p>
    <w:p w14:paraId="134C19D7" w14:textId="502F8340"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In accordance with the provisions of Regulation 5.5 of Chapter VI of the SOLAS Convention, the verified gross mass of container exceeding the maximum gross weight indicated on the container safety approval plate </w:t>
      </w:r>
      <w:r>
        <w:rPr>
          <w:rFonts w:ascii="Bookman Old Style" w:hAnsi="Bookman Old Style"/>
          <w:color w:val="000000" w:themeColor="text1"/>
        </w:rPr>
        <w:t>(</w:t>
      </w:r>
      <w:r w:rsidRPr="005D66F4">
        <w:rPr>
          <w:rFonts w:ascii="Bookman Old Style" w:hAnsi="Bookman Old Style"/>
          <w:color w:val="000000" w:themeColor="text1"/>
        </w:rPr>
        <w:t>CSC Plate) shall not be loaded on ships under any circumstances. No tolerance in this regard is allowed.</w:t>
      </w:r>
    </w:p>
    <w:p w14:paraId="69880047"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The decision of the Master of a vessel whether to accept or reject a container shall be final.</w:t>
      </w:r>
    </w:p>
    <w:p w14:paraId="217FA652"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Dedicated secure website and weighbridges/weighing appliances participating in this programme may be audited/inspected by authorised personnel.</w:t>
      </w:r>
    </w:p>
    <w:p w14:paraId="391C5B4D"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lastRenderedPageBreak/>
        <w:t xml:space="preserve"> Weighbridge/weighing appliances participating in the programme and providing incorrect verified gross mass of container may be debarred.</w:t>
      </w:r>
    </w:p>
    <w:p w14:paraId="0FE765B4"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Dedicated secure website accepted for participation in the programme and not carrying out the specified responsibilities may be debarred.</w:t>
      </w:r>
    </w:p>
    <w:p w14:paraId="3B355DDE"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Container owners not marking the correct tare weight on the container may be displayed on the website of the Directorate General of Maritime Administration.</w:t>
      </w:r>
    </w:p>
    <w:p w14:paraId="095EDF53"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The names of the shippers defaulting in the declaration of the verified gross mass of containers may be displayed on the website of the Directorate General of Maritime Administration.</w:t>
      </w:r>
    </w:p>
    <w:p w14:paraId="17AA262E" w14:textId="77777777" w:rsidR="00470739" w:rsidRPr="005D66F4" w:rsidRDefault="00470739" w:rsidP="00470739">
      <w:pPr>
        <w:pStyle w:val="ListParagraph"/>
        <w:numPr>
          <w:ilvl w:val="0"/>
          <w:numId w:val="10"/>
        </w:numPr>
        <w:spacing w:before="120" w:after="120"/>
        <w:contextualSpacing w:val="0"/>
        <w:jc w:val="both"/>
        <w:rPr>
          <w:rFonts w:ascii="Bookman Old Style" w:hAnsi="Bookman Old Style"/>
          <w:color w:val="000000" w:themeColor="text1"/>
        </w:rPr>
      </w:pPr>
      <w:r w:rsidRPr="005D66F4">
        <w:rPr>
          <w:rFonts w:ascii="Bookman Old Style" w:hAnsi="Bookman Old Style"/>
          <w:color w:val="000000" w:themeColor="text1"/>
        </w:rPr>
        <w:t xml:space="preserve"> Instances of mis-declaration of verified gross mass of container are to be reported to the Directorate General of Maritime Administration.</w:t>
      </w:r>
    </w:p>
    <w:p w14:paraId="758780EF" w14:textId="77777777" w:rsidR="00470739" w:rsidRPr="005D66F4" w:rsidRDefault="00470739" w:rsidP="00470739">
      <w:pPr>
        <w:spacing w:line="276" w:lineRule="auto"/>
        <w:jc w:val="both"/>
        <w:rPr>
          <w:rFonts w:ascii="Bookman Old Style" w:hAnsi="Bookman Old Style"/>
          <w:color w:val="000000" w:themeColor="text1"/>
        </w:rPr>
      </w:pPr>
    </w:p>
    <w:p w14:paraId="6A6A42F0" w14:textId="77777777" w:rsidR="00470739" w:rsidRPr="005D66F4" w:rsidRDefault="00470739" w:rsidP="00470739">
      <w:pPr>
        <w:spacing w:line="276" w:lineRule="auto"/>
        <w:jc w:val="both"/>
        <w:rPr>
          <w:rFonts w:ascii="Bookman Old Style" w:hAnsi="Bookman Old Style"/>
          <w:color w:val="000000" w:themeColor="text1"/>
        </w:rPr>
      </w:pPr>
    </w:p>
    <w:p w14:paraId="0996E39B" w14:textId="77777777" w:rsidR="00470739" w:rsidRPr="005D66F4" w:rsidRDefault="00470739" w:rsidP="00470739">
      <w:pPr>
        <w:spacing w:line="276" w:lineRule="auto"/>
        <w:jc w:val="both"/>
        <w:rPr>
          <w:rFonts w:ascii="Bookman Old Style" w:hAnsi="Bookman Old Style"/>
          <w:color w:val="000000" w:themeColor="text1"/>
        </w:rPr>
      </w:pPr>
    </w:p>
    <w:p w14:paraId="7CA672CB" w14:textId="77777777" w:rsidR="00470739" w:rsidRPr="005D66F4" w:rsidRDefault="00470739" w:rsidP="00470739">
      <w:pPr>
        <w:spacing w:line="276" w:lineRule="auto"/>
        <w:jc w:val="both"/>
        <w:rPr>
          <w:rFonts w:ascii="Bookman Old Style" w:hAnsi="Bookman Old Style"/>
          <w:color w:val="000000" w:themeColor="text1"/>
        </w:rPr>
      </w:pPr>
    </w:p>
    <w:p w14:paraId="188ECC83" w14:textId="77777777" w:rsidR="00470739" w:rsidRPr="005D66F4" w:rsidRDefault="00470739" w:rsidP="00470739">
      <w:pPr>
        <w:spacing w:line="276" w:lineRule="auto"/>
        <w:jc w:val="both"/>
        <w:rPr>
          <w:rFonts w:ascii="Bookman Old Style" w:hAnsi="Bookman Old Style"/>
          <w:color w:val="000000" w:themeColor="text1"/>
        </w:rPr>
      </w:pPr>
    </w:p>
    <w:p w14:paraId="39486D52" w14:textId="77777777" w:rsidR="00470739" w:rsidRPr="005D66F4" w:rsidRDefault="00470739" w:rsidP="00470739">
      <w:pPr>
        <w:spacing w:line="276" w:lineRule="auto"/>
        <w:jc w:val="both"/>
        <w:rPr>
          <w:rFonts w:ascii="Bookman Old Style" w:hAnsi="Bookman Old Style"/>
          <w:color w:val="000000" w:themeColor="text1"/>
        </w:rPr>
      </w:pPr>
    </w:p>
    <w:p w14:paraId="2A96B151" w14:textId="77777777" w:rsidR="00470739" w:rsidRPr="005D66F4" w:rsidRDefault="00470739" w:rsidP="00470739">
      <w:pPr>
        <w:spacing w:line="276" w:lineRule="auto"/>
        <w:jc w:val="both"/>
        <w:rPr>
          <w:rFonts w:ascii="Bookman Old Style" w:hAnsi="Bookman Old Style"/>
          <w:color w:val="000000" w:themeColor="text1"/>
        </w:rPr>
      </w:pPr>
    </w:p>
    <w:p w14:paraId="721D31B0" w14:textId="77777777" w:rsidR="00470739" w:rsidRDefault="00470739" w:rsidP="00470739">
      <w:pPr>
        <w:spacing w:line="276" w:lineRule="auto"/>
        <w:jc w:val="both"/>
        <w:rPr>
          <w:rFonts w:ascii="Bookman Old Style" w:hAnsi="Bookman Old Style"/>
          <w:color w:val="000000" w:themeColor="text1"/>
        </w:rPr>
      </w:pPr>
    </w:p>
    <w:p w14:paraId="65080ECB" w14:textId="77777777" w:rsidR="00470739" w:rsidRDefault="00470739" w:rsidP="00470739">
      <w:pPr>
        <w:spacing w:line="276" w:lineRule="auto"/>
        <w:jc w:val="both"/>
        <w:rPr>
          <w:rFonts w:ascii="Bookman Old Style" w:hAnsi="Bookman Old Style"/>
          <w:color w:val="000000" w:themeColor="text1"/>
        </w:rPr>
      </w:pPr>
    </w:p>
    <w:p w14:paraId="012C6448" w14:textId="77777777" w:rsidR="00470739" w:rsidRDefault="00470739" w:rsidP="00470739">
      <w:pPr>
        <w:spacing w:line="276" w:lineRule="auto"/>
        <w:jc w:val="both"/>
        <w:rPr>
          <w:rFonts w:ascii="Bookman Old Style" w:hAnsi="Bookman Old Style"/>
          <w:color w:val="000000" w:themeColor="text1"/>
        </w:rPr>
      </w:pPr>
    </w:p>
    <w:p w14:paraId="1F0FCC2A" w14:textId="77777777" w:rsidR="00470739" w:rsidRDefault="00470739" w:rsidP="00470739">
      <w:pPr>
        <w:spacing w:line="276" w:lineRule="auto"/>
        <w:jc w:val="both"/>
        <w:rPr>
          <w:rFonts w:ascii="Bookman Old Style" w:hAnsi="Bookman Old Style"/>
          <w:color w:val="000000" w:themeColor="text1"/>
        </w:rPr>
      </w:pPr>
    </w:p>
    <w:p w14:paraId="3C182EF7" w14:textId="77777777" w:rsidR="00470739" w:rsidRDefault="00470739" w:rsidP="00470739">
      <w:pPr>
        <w:spacing w:line="276" w:lineRule="auto"/>
        <w:jc w:val="both"/>
        <w:rPr>
          <w:rFonts w:ascii="Bookman Old Style" w:hAnsi="Bookman Old Style"/>
          <w:color w:val="000000" w:themeColor="text1"/>
        </w:rPr>
      </w:pPr>
    </w:p>
    <w:p w14:paraId="06CE988E" w14:textId="77777777" w:rsidR="00470739" w:rsidRDefault="00470739" w:rsidP="00470739">
      <w:pPr>
        <w:spacing w:line="276" w:lineRule="auto"/>
        <w:jc w:val="both"/>
        <w:rPr>
          <w:rFonts w:ascii="Bookman Old Style" w:hAnsi="Bookman Old Style"/>
          <w:color w:val="000000" w:themeColor="text1"/>
        </w:rPr>
      </w:pPr>
    </w:p>
    <w:p w14:paraId="3EBF4113" w14:textId="77777777" w:rsidR="00470739" w:rsidRDefault="00470739" w:rsidP="00470739">
      <w:pPr>
        <w:spacing w:line="276" w:lineRule="auto"/>
        <w:jc w:val="both"/>
        <w:rPr>
          <w:rFonts w:ascii="Bookman Old Style" w:hAnsi="Bookman Old Style"/>
          <w:color w:val="000000" w:themeColor="text1"/>
        </w:rPr>
      </w:pPr>
    </w:p>
    <w:p w14:paraId="1158129A" w14:textId="77777777" w:rsidR="00C641E1" w:rsidRDefault="00C641E1" w:rsidP="00470739">
      <w:pPr>
        <w:spacing w:line="276" w:lineRule="auto"/>
        <w:jc w:val="both"/>
        <w:rPr>
          <w:rFonts w:ascii="Bookman Old Style" w:hAnsi="Bookman Old Style"/>
          <w:color w:val="000000" w:themeColor="text1"/>
        </w:rPr>
      </w:pPr>
    </w:p>
    <w:p w14:paraId="59192244" w14:textId="77777777" w:rsidR="00C641E1" w:rsidRDefault="00C641E1" w:rsidP="00470739">
      <w:pPr>
        <w:spacing w:line="276" w:lineRule="auto"/>
        <w:jc w:val="both"/>
        <w:rPr>
          <w:rFonts w:ascii="Bookman Old Style" w:hAnsi="Bookman Old Style"/>
          <w:color w:val="000000" w:themeColor="text1"/>
        </w:rPr>
      </w:pPr>
    </w:p>
    <w:p w14:paraId="40A964F5" w14:textId="77777777" w:rsidR="00C641E1" w:rsidRDefault="00C641E1" w:rsidP="00470739">
      <w:pPr>
        <w:spacing w:line="276" w:lineRule="auto"/>
        <w:jc w:val="both"/>
        <w:rPr>
          <w:rFonts w:ascii="Bookman Old Style" w:hAnsi="Bookman Old Style"/>
          <w:color w:val="000000" w:themeColor="text1"/>
        </w:rPr>
      </w:pPr>
    </w:p>
    <w:p w14:paraId="49842B92" w14:textId="77777777" w:rsidR="00C641E1" w:rsidRDefault="00C641E1" w:rsidP="00470739">
      <w:pPr>
        <w:spacing w:line="276" w:lineRule="auto"/>
        <w:jc w:val="both"/>
        <w:rPr>
          <w:rFonts w:ascii="Bookman Old Style" w:hAnsi="Bookman Old Style"/>
          <w:color w:val="000000" w:themeColor="text1"/>
        </w:rPr>
      </w:pPr>
    </w:p>
    <w:p w14:paraId="7D7FFA57" w14:textId="77777777" w:rsidR="00C641E1" w:rsidRDefault="00C641E1" w:rsidP="00470739">
      <w:pPr>
        <w:spacing w:line="276" w:lineRule="auto"/>
        <w:jc w:val="both"/>
        <w:rPr>
          <w:rFonts w:ascii="Bookman Old Style" w:hAnsi="Bookman Old Style"/>
          <w:color w:val="000000" w:themeColor="text1"/>
        </w:rPr>
      </w:pPr>
    </w:p>
    <w:p w14:paraId="5D1E1945" w14:textId="77777777" w:rsidR="00C641E1" w:rsidRDefault="00C641E1" w:rsidP="00470739">
      <w:pPr>
        <w:spacing w:line="276" w:lineRule="auto"/>
        <w:jc w:val="both"/>
        <w:rPr>
          <w:rFonts w:ascii="Bookman Old Style" w:hAnsi="Bookman Old Style"/>
          <w:color w:val="000000" w:themeColor="text1"/>
        </w:rPr>
      </w:pPr>
    </w:p>
    <w:p w14:paraId="63845C67" w14:textId="77777777" w:rsidR="00C641E1" w:rsidRDefault="00C641E1" w:rsidP="00470739">
      <w:pPr>
        <w:spacing w:line="276" w:lineRule="auto"/>
        <w:jc w:val="both"/>
        <w:rPr>
          <w:rFonts w:ascii="Bookman Old Style" w:hAnsi="Bookman Old Style"/>
          <w:color w:val="000000" w:themeColor="text1"/>
        </w:rPr>
      </w:pPr>
    </w:p>
    <w:p w14:paraId="29C2EBD8" w14:textId="77777777" w:rsidR="00C641E1" w:rsidRDefault="00C641E1" w:rsidP="00470739">
      <w:pPr>
        <w:spacing w:line="276" w:lineRule="auto"/>
        <w:jc w:val="both"/>
        <w:rPr>
          <w:rFonts w:ascii="Bookman Old Style" w:hAnsi="Bookman Old Style"/>
          <w:color w:val="000000" w:themeColor="text1"/>
        </w:rPr>
      </w:pPr>
    </w:p>
    <w:p w14:paraId="4A30464D" w14:textId="77777777" w:rsidR="00470739" w:rsidRDefault="00470739" w:rsidP="00470739">
      <w:pPr>
        <w:spacing w:line="276" w:lineRule="auto"/>
        <w:jc w:val="both"/>
        <w:rPr>
          <w:rFonts w:ascii="Bookman Old Style" w:hAnsi="Bookman Old Style"/>
          <w:color w:val="000000" w:themeColor="text1"/>
        </w:rPr>
      </w:pPr>
    </w:p>
    <w:p w14:paraId="3905CDFE" w14:textId="77777777" w:rsidR="00470739" w:rsidRDefault="00470739" w:rsidP="00470739">
      <w:pPr>
        <w:spacing w:line="276" w:lineRule="auto"/>
        <w:jc w:val="both"/>
        <w:rPr>
          <w:rFonts w:ascii="Bookman Old Style" w:hAnsi="Bookman Old Style"/>
          <w:color w:val="000000" w:themeColor="text1"/>
        </w:rPr>
      </w:pPr>
    </w:p>
    <w:p w14:paraId="2EBC50D5" w14:textId="77777777" w:rsidR="00470739" w:rsidRDefault="00470739" w:rsidP="00470739">
      <w:pPr>
        <w:spacing w:line="276" w:lineRule="auto"/>
        <w:jc w:val="both"/>
        <w:rPr>
          <w:rFonts w:ascii="Bookman Old Style" w:hAnsi="Bookman Old Style"/>
          <w:color w:val="000000" w:themeColor="text1"/>
        </w:rPr>
      </w:pPr>
    </w:p>
    <w:p w14:paraId="0975C0C4" w14:textId="77777777" w:rsidR="00470739" w:rsidRDefault="00470739" w:rsidP="00470739">
      <w:pPr>
        <w:spacing w:line="276" w:lineRule="auto"/>
        <w:jc w:val="both"/>
        <w:rPr>
          <w:rFonts w:ascii="Bookman Old Style" w:hAnsi="Bookman Old Style"/>
          <w:color w:val="000000" w:themeColor="text1"/>
        </w:rPr>
      </w:pPr>
    </w:p>
    <w:p w14:paraId="09456814" w14:textId="77777777" w:rsidR="00470739" w:rsidRDefault="00470739" w:rsidP="00470739">
      <w:pPr>
        <w:spacing w:line="276" w:lineRule="auto"/>
        <w:jc w:val="both"/>
        <w:rPr>
          <w:rFonts w:ascii="Bookman Old Style" w:hAnsi="Bookman Old Style"/>
          <w:color w:val="000000" w:themeColor="text1"/>
        </w:rPr>
      </w:pPr>
    </w:p>
    <w:p w14:paraId="205EE661" w14:textId="77777777" w:rsidR="00765599" w:rsidRPr="005D66F4" w:rsidRDefault="00765599" w:rsidP="00470739">
      <w:pPr>
        <w:spacing w:line="276" w:lineRule="auto"/>
        <w:jc w:val="both"/>
        <w:rPr>
          <w:rFonts w:ascii="Bookman Old Style" w:hAnsi="Bookman Old Style"/>
          <w:color w:val="000000" w:themeColor="text1"/>
        </w:rPr>
      </w:pPr>
    </w:p>
    <w:p w14:paraId="46B68934" w14:textId="77777777" w:rsidR="00470739" w:rsidRPr="005D66F4" w:rsidRDefault="00470739" w:rsidP="00470739">
      <w:pPr>
        <w:spacing w:line="276" w:lineRule="auto"/>
        <w:jc w:val="both"/>
        <w:rPr>
          <w:rFonts w:ascii="Bookman Old Style" w:hAnsi="Bookman Old Style"/>
          <w:color w:val="000000" w:themeColor="text1"/>
        </w:rPr>
      </w:pPr>
    </w:p>
    <w:p w14:paraId="63BA63BC" w14:textId="77777777" w:rsidR="00470739" w:rsidRPr="005D66F4" w:rsidRDefault="00470739" w:rsidP="00470739">
      <w:pPr>
        <w:spacing w:line="276" w:lineRule="auto"/>
        <w:jc w:val="both"/>
        <w:rPr>
          <w:rFonts w:ascii="Bookman Old Style" w:hAnsi="Bookman Old Style"/>
          <w:color w:val="000000" w:themeColor="text1"/>
        </w:rPr>
      </w:pPr>
    </w:p>
    <w:p w14:paraId="009106F5" w14:textId="77777777" w:rsidR="00470739" w:rsidRPr="005D66F4" w:rsidRDefault="00470739" w:rsidP="00470739">
      <w:pPr>
        <w:spacing w:line="276" w:lineRule="auto"/>
        <w:jc w:val="right"/>
        <w:rPr>
          <w:rFonts w:ascii="Bookman Old Style" w:hAnsi="Bookman Old Style"/>
          <w:b/>
          <w:bCs/>
          <w:color w:val="000000" w:themeColor="text1"/>
        </w:rPr>
      </w:pPr>
      <w:r w:rsidRPr="005D66F4">
        <w:rPr>
          <w:rFonts w:ascii="Bookman Old Style" w:hAnsi="Bookman Old Style"/>
          <w:b/>
          <w:bCs/>
          <w:color w:val="000000" w:themeColor="text1"/>
        </w:rPr>
        <w:lastRenderedPageBreak/>
        <w:t>ANNEX-1</w:t>
      </w:r>
    </w:p>
    <w:p w14:paraId="56C48872" w14:textId="77777777" w:rsidR="00470739" w:rsidRPr="005D66F4" w:rsidRDefault="00470739" w:rsidP="00470739">
      <w:pPr>
        <w:spacing w:line="276" w:lineRule="auto"/>
        <w:jc w:val="both"/>
        <w:rPr>
          <w:rFonts w:ascii="Bookman Old Style" w:hAnsi="Bookman Old Style"/>
          <w:b/>
          <w:bCs/>
          <w:color w:val="000000" w:themeColor="text1"/>
        </w:rPr>
      </w:pPr>
      <w:r w:rsidRPr="005D66F4">
        <w:rPr>
          <w:rFonts w:ascii="Bookman Old Style" w:hAnsi="Bookman Old Style"/>
          <w:b/>
          <w:bCs/>
          <w:color w:val="000000" w:themeColor="text1"/>
        </w:rPr>
        <w:t xml:space="preserve">INFORMATION ABOUT VERIFIED GROSS MASS OF CONTAINER </w:t>
      </w:r>
    </w:p>
    <w:p w14:paraId="4CB35408" w14:textId="77777777" w:rsidR="00470739" w:rsidRPr="005D66F4" w:rsidRDefault="00470739" w:rsidP="00470739">
      <w:pPr>
        <w:spacing w:line="276" w:lineRule="auto"/>
        <w:jc w:val="both"/>
        <w:rPr>
          <w:rFonts w:ascii="Bookman Old Style" w:hAnsi="Bookman Old Style"/>
          <w:color w:val="000000" w:themeColor="text1"/>
        </w:rPr>
      </w:pPr>
    </w:p>
    <w:tbl>
      <w:tblPr>
        <w:tblStyle w:val="TableGrid"/>
        <w:tblW w:w="9305" w:type="dxa"/>
        <w:tblLook w:val="04A0" w:firstRow="1" w:lastRow="0" w:firstColumn="1" w:lastColumn="0" w:noHBand="0" w:noVBand="1"/>
      </w:tblPr>
      <w:tblGrid>
        <w:gridCol w:w="1019"/>
        <w:gridCol w:w="5370"/>
        <w:gridCol w:w="2916"/>
      </w:tblGrid>
      <w:tr w:rsidR="00470739" w:rsidRPr="005D66F4" w14:paraId="631173EB" w14:textId="77777777" w:rsidTr="00510106">
        <w:trPr>
          <w:trHeight w:val="319"/>
        </w:trPr>
        <w:tc>
          <w:tcPr>
            <w:tcW w:w="1019" w:type="dxa"/>
          </w:tcPr>
          <w:p w14:paraId="16AB9B5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Sr. No.</w:t>
            </w:r>
          </w:p>
        </w:tc>
        <w:tc>
          <w:tcPr>
            <w:tcW w:w="5370" w:type="dxa"/>
          </w:tcPr>
          <w:p w14:paraId="50720ED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Details of Information</w:t>
            </w:r>
          </w:p>
        </w:tc>
        <w:tc>
          <w:tcPr>
            <w:tcW w:w="2916" w:type="dxa"/>
          </w:tcPr>
          <w:p w14:paraId="42AF886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Particulars</w:t>
            </w:r>
          </w:p>
        </w:tc>
      </w:tr>
      <w:tr w:rsidR="00470739" w:rsidRPr="005D66F4" w14:paraId="75D03C3A" w14:textId="77777777" w:rsidTr="00510106">
        <w:trPr>
          <w:trHeight w:val="297"/>
        </w:trPr>
        <w:tc>
          <w:tcPr>
            <w:tcW w:w="1019" w:type="dxa"/>
          </w:tcPr>
          <w:p w14:paraId="2F98F2A9"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w:t>
            </w:r>
          </w:p>
        </w:tc>
        <w:tc>
          <w:tcPr>
            <w:tcW w:w="5370" w:type="dxa"/>
          </w:tcPr>
          <w:p w14:paraId="19A213A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Name of the shipper</w:t>
            </w:r>
          </w:p>
        </w:tc>
        <w:tc>
          <w:tcPr>
            <w:tcW w:w="2916" w:type="dxa"/>
          </w:tcPr>
          <w:p w14:paraId="79D830AC" w14:textId="77777777" w:rsidR="00470739" w:rsidRPr="005D66F4" w:rsidRDefault="00470739" w:rsidP="00510106">
            <w:pPr>
              <w:rPr>
                <w:rFonts w:ascii="Bookman Old Style" w:hAnsi="Bookman Old Style"/>
                <w:color w:val="000000" w:themeColor="text1"/>
              </w:rPr>
            </w:pPr>
          </w:p>
        </w:tc>
      </w:tr>
      <w:tr w:rsidR="00470739" w:rsidRPr="005D66F4" w14:paraId="1F62BFC9" w14:textId="77777777" w:rsidTr="00510106">
        <w:trPr>
          <w:trHeight w:val="640"/>
        </w:trPr>
        <w:tc>
          <w:tcPr>
            <w:tcW w:w="1019" w:type="dxa"/>
          </w:tcPr>
          <w:p w14:paraId="50A3861D"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2*</w:t>
            </w:r>
          </w:p>
        </w:tc>
        <w:tc>
          <w:tcPr>
            <w:tcW w:w="5370" w:type="dxa"/>
          </w:tcPr>
          <w:p w14:paraId="2C5CE8EB"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Shipper Registration/License No. (IEC No/CIN No) **</w:t>
            </w:r>
          </w:p>
        </w:tc>
        <w:tc>
          <w:tcPr>
            <w:tcW w:w="2916" w:type="dxa"/>
          </w:tcPr>
          <w:p w14:paraId="036045CF" w14:textId="77777777" w:rsidR="00470739" w:rsidRPr="005D66F4" w:rsidRDefault="00470739" w:rsidP="00510106">
            <w:pPr>
              <w:rPr>
                <w:rFonts w:ascii="Bookman Old Style" w:hAnsi="Bookman Old Style"/>
                <w:color w:val="000000" w:themeColor="text1"/>
              </w:rPr>
            </w:pPr>
          </w:p>
        </w:tc>
      </w:tr>
      <w:tr w:rsidR="00470739" w:rsidRPr="005D66F4" w14:paraId="5850833A" w14:textId="77777777" w:rsidTr="00510106">
        <w:trPr>
          <w:trHeight w:val="640"/>
        </w:trPr>
        <w:tc>
          <w:tcPr>
            <w:tcW w:w="1019" w:type="dxa"/>
          </w:tcPr>
          <w:p w14:paraId="2A64549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3*</w:t>
            </w:r>
          </w:p>
        </w:tc>
        <w:tc>
          <w:tcPr>
            <w:tcW w:w="5370" w:type="dxa"/>
          </w:tcPr>
          <w:p w14:paraId="660E052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Name and designation of official of the shipper authorized to sign document</w:t>
            </w:r>
          </w:p>
        </w:tc>
        <w:tc>
          <w:tcPr>
            <w:tcW w:w="2916" w:type="dxa"/>
          </w:tcPr>
          <w:p w14:paraId="42E7F937" w14:textId="77777777" w:rsidR="00470739" w:rsidRPr="005D66F4" w:rsidRDefault="00470739" w:rsidP="00510106">
            <w:pPr>
              <w:rPr>
                <w:rFonts w:ascii="Bookman Old Style" w:hAnsi="Bookman Old Style"/>
                <w:color w:val="000000" w:themeColor="text1"/>
              </w:rPr>
            </w:pPr>
          </w:p>
        </w:tc>
      </w:tr>
      <w:tr w:rsidR="00470739" w:rsidRPr="005D66F4" w14:paraId="059414EA" w14:textId="77777777" w:rsidTr="00510106">
        <w:trPr>
          <w:trHeight w:val="618"/>
        </w:trPr>
        <w:tc>
          <w:tcPr>
            <w:tcW w:w="1019" w:type="dxa"/>
          </w:tcPr>
          <w:p w14:paraId="23C7368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4*</w:t>
            </w:r>
          </w:p>
        </w:tc>
        <w:tc>
          <w:tcPr>
            <w:tcW w:w="5370" w:type="dxa"/>
          </w:tcPr>
          <w:p w14:paraId="2C8335C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24 x 7 contact details of authorized official of shipper</w:t>
            </w:r>
          </w:p>
        </w:tc>
        <w:tc>
          <w:tcPr>
            <w:tcW w:w="2916" w:type="dxa"/>
          </w:tcPr>
          <w:p w14:paraId="40B1F1BF" w14:textId="77777777" w:rsidR="00470739" w:rsidRPr="005D66F4" w:rsidRDefault="00470739" w:rsidP="00510106">
            <w:pPr>
              <w:rPr>
                <w:rFonts w:ascii="Bookman Old Style" w:hAnsi="Bookman Old Style"/>
                <w:color w:val="000000" w:themeColor="text1"/>
              </w:rPr>
            </w:pPr>
          </w:p>
        </w:tc>
      </w:tr>
      <w:tr w:rsidR="00470739" w:rsidRPr="005D66F4" w14:paraId="24139E60" w14:textId="77777777" w:rsidTr="00510106">
        <w:trPr>
          <w:trHeight w:val="319"/>
        </w:trPr>
        <w:tc>
          <w:tcPr>
            <w:tcW w:w="1019" w:type="dxa"/>
          </w:tcPr>
          <w:p w14:paraId="1CF31766"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5*</w:t>
            </w:r>
          </w:p>
        </w:tc>
        <w:tc>
          <w:tcPr>
            <w:tcW w:w="5370" w:type="dxa"/>
          </w:tcPr>
          <w:p w14:paraId="34D554F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Container No.</w:t>
            </w:r>
          </w:p>
        </w:tc>
        <w:tc>
          <w:tcPr>
            <w:tcW w:w="2916" w:type="dxa"/>
          </w:tcPr>
          <w:p w14:paraId="772A1279" w14:textId="77777777" w:rsidR="00470739" w:rsidRPr="005D66F4" w:rsidRDefault="00470739" w:rsidP="00510106">
            <w:pPr>
              <w:rPr>
                <w:rFonts w:ascii="Bookman Old Style" w:hAnsi="Bookman Old Style"/>
                <w:color w:val="000000" w:themeColor="text1"/>
              </w:rPr>
            </w:pPr>
          </w:p>
        </w:tc>
      </w:tr>
      <w:tr w:rsidR="00470739" w:rsidRPr="005D66F4" w14:paraId="2FF9DF7B" w14:textId="77777777" w:rsidTr="00510106">
        <w:trPr>
          <w:trHeight w:val="319"/>
        </w:trPr>
        <w:tc>
          <w:tcPr>
            <w:tcW w:w="1019" w:type="dxa"/>
          </w:tcPr>
          <w:p w14:paraId="1FAF8A7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6*</w:t>
            </w:r>
          </w:p>
        </w:tc>
        <w:tc>
          <w:tcPr>
            <w:tcW w:w="5370" w:type="dxa"/>
          </w:tcPr>
          <w:p w14:paraId="2C5EC20E"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Container Size (TEU/FEU/other)</w:t>
            </w:r>
          </w:p>
        </w:tc>
        <w:tc>
          <w:tcPr>
            <w:tcW w:w="2916" w:type="dxa"/>
          </w:tcPr>
          <w:p w14:paraId="4A4764FB" w14:textId="77777777" w:rsidR="00470739" w:rsidRPr="005D66F4" w:rsidRDefault="00470739" w:rsidP="00510106">
            <w:pPr>
              <w:rPr>
                <w:rFonts w:ascii="Bookman Old Style" w:hAnsi="Bookman Old Style"/>
                <w:color w:val="000000" w:themeColor="text1"/>
              </w:rPr>
            </w:pPr>
          </w:p>
        </w:tc>
      </w:tr>
      <w:tr w:rsidR="00470739" w:rsidRPr="005D66F4" w14:paraId="51382455" w14:textId="77777777" w:rsidTr="00510106">
        <w:trPr>
          <w:trHeight w:val="618"/>
        </w:trPr>
        <w:tc>
          <w:tcPr>
            <w:tcW w:w="1019" w:type="dxa"/>
          </w:tcPr>
          <w:p w14:paraId="1FFF338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7*</w:t>
            </w:r>
          </w:p>
        </w:tc>
        <w:tc>
          <w:tcPr>
            <w:tcW w:w="5370" w:type="dxa"/>
          </w:tcPr>
          <w:p w14:paraId="1C694EBD"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Maximum permissible weight of container as per the CSC plate</w:t>
            </w:r>
          </w:p>
        </w:tc>
        <w:tc>
          <w:tcPr>
            <w:tcW w:w="2916" w:type="dxa"/>
          </w:tcPr>
          <w:p w14:paraId="0EFE6A13" w14:textId="77777777" w:rsidR="00470739" w:rsidRPr="005D66F4" w:rsidRDefault="00470739" w:rsidP="00510106">
            <w:pPr>
              <w:rPr>
                <w:rFonts w:ascii="Bookman Old Style" w:hAnsi="Bookman Old Style"/>
                <w:color w:val="000000" w:themeColor="text1"/>
              </w:rPr>
            </w:pPr>
          </w:p>
        </w:tc>
      </w:tr>
      <w:tr w:rsidR="00470739" w:rsidRPr="005D66F4" w14:paraId="279D51C0" w14:textId="77777777" w:rsidTr="00510106">
        <w:trPr>
          <w:trHeight w:val="640"/>
        </w:trPr>
        <w:tc>
          <w:tcPr>
            <w:tcW w:w="1019" w:type="dxa"/>
          </w:tcPr>
          <w:p w14:paraId="71D6AB0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8*</w:t>
            </w:r>
          </w:p>
        </w:tc>
        <w:tc>
          <w:tcPr>
            <w:tcW w:w="5370" w:type="dxa"/>
          </w:tcPr>
          <w:p w14:paraId="536BA5FF" w14:textId="13074D66"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 xml:space="preserve">Weighbridge registration no. </w:t>
            </w:r>
            <w:r w:rsidR="00D46F30">
              <w:rPr>
                <w:rFonts w:ascii="Bookman Old Style" w:hAnsi="Bookman Old Style"/>
                <w:color w:val="000000" w:themeColor="text1"/>
              </w:rPr>
              <w:t>and</w:t>
            </w:r>
            <w:r w:rsidRPr="005D66F4">
              <w:rPr>
                <w:rFonts w:ascii="Bookman Old Style" w:hAnsi="Bookman Old Style"/>
                <w:color w:val="000000" w:themeColor="text1"/>
              </w:rPr>
              <w:t xml:space="preserve"> Address of Weighbridge</w:t>
            </w:r>
          </w:p>
        </w:tc>
        <w:tc>
          <w:tcPr>
            <w:tcW w:w="2916" w:type="dxa"/>
          </w:tcPr>
          <w:p w14:paraId="63CC170E" w14:textId="77777777" w:rsidR="00470739" w:rsidRPr="005D66F4" w:rsidRDefault="00470739" w:rsidP="00510106">
            <w:pPr>
              <w:rPr>
                <w:rFonts w:ascii="Bookman Old Style" w:hAnsi="Bookman Old Style"/>
                <w:color w:val="000000" w:themeColor="text1"/>
              </w:rPr>
            </w:pPr>
          </w:p>
        </w:tc>
      </w:tr>
      <w:tr w:rsidR="00470739" w:rsidRPr="005D66F4" w14:paraId="00463002" w14:textId="77777777" w:rsidTr="00510106">
        <w:trPr>
          <w:trHeight w:val="640"/>
        </w:trPr>
        <w:tc>
          <w:tcPr>
            <w:tcW w:w="1019" w:type="dxa"/>
          </w:tcPr>
          <w:p w14:paraId="5955E82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9*</w:t>
            </w:r>
          </w:p>
        </w:tc>
        <w:tc>
          <w:tcPr>
            <w:tcW w:w="5370" w:type="dxa"/>
          </w:tcPr>
          <w:p w14:paraId="4FB8CD6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Verified gross mass of container (method-1/method-2)</w:t>
            </w:r>
          </w:p>
        </w:tc>
        <w:tc>
          <w:tcPr>
            <w:tcW w:w="2916" w:type="dxa"/>
          </w:tcPr>
          <w:p w14:paraId="7FABE391" w14:textId="77777777" w:rsidR="00470739" w:rsidRPr="005D66F4" w:rsidRDefault="00470739" w:rsidP="00510106">
            <w:pPr>
              <w:rPr>
                <w:rFonts w:ascii="Bookman Old Style" w:hAnsi="Bookman Old Style"/>
                <w:color w:val="000000" w:themeColor="text1"/>
              </w:rPr>
            </w:pPr>
          </w:p>
        </w:tc>
      </w:tr>
      <w:tr w:rsidR="00470739" w:rsidRPr="005D66F4" w14:paraId="3F600DBD" w14:textId="77777777" w:rsidTr="00510106">
        <w:trPr>
          <w:trHeight w:val="319"/>
        </w:trPr>
        <w:tc>
          <w:tcPr>
            <w:tcW w:w="1019" w:type="dxa"/>
          </w:tcPr>
          <w:p w14:paraId="1FAC79C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10*</w:t>
            </w:r>
          </w:p>
        </w:tc>
        <w:tc>
          <w:tcPr>
            <w:tcW w:w="5370" w:type="dxa"/>
          </w:tcPr>
          <w:p w14:paraId="36C93C0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Date and time of weighing</w:t>
            </w:r>
          </w:p>
        </w:tc>
        <w:tc>
          <w:tcPr>
            <w:tcW w:w="2916" w:type="dxa"/>
          </w:tcPr>
          <w:p w14:paraId="61100A17" w14:textId="77777777" w:rsidR="00470739" w:rsidRPr="005D66F4" w:rsidRDefault="00470739" w:rsidP="00510106">
            <w:pPr>
              <w:rPr>
                <w:rFonts w:ascii="Bookman Old Style" w:hAnsi="Bookman Old Style"/>
                <w:color w:val="000000" w:themeColor="text1"/>
              </w:rPr>
            </w:pPr>
          </w:p>
        </w:tc>
      </w:tr>
      <w:tr w:rsidR="00470739" w:rsidRPr="005D66F4" w14:paraId="6C3E11F0" w14:textId="77777777" w:rsidTr="00510106">
        <w:trPr>
          <w:trHeight w:val="297"/>
        </w:trPr>
        <w:tc>
          <w:tcPr>
            <w:tcW w:w="1019" w:type="dxa"/>
          </w:tcPr>
          <w:p w14:paraId="62FBEF6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11*</w:t>
            </w:r>
          </w:p>
        </w:tc>
        <w:tc>
          <w:tcPr>
            <w:tcW w:w="5370" w:type="dxa"/>
          </w:tcPr>
          <w:p w14:paraId="761BA019"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Weighing slip no.</w:t>
            </w:r>
          </w:p>
        </w:tc>
        <w:tc>
          <w:tcPr>
            <w:tcW w:w="2916" w:type="dxa"/>
          </w:tcPr>
          <w:p w14:paraId="1CD9D7F2" w14:textId="77777777" w:rsidR="00470739" w:rsidRPr="005D66F4" w:rsidRDefault="00470739" w:rsidP="00510106">
            <w:pPr>
              <w:rPr>
                <w:rFonts w:ascii="Bookman Old Style" w:hAnsi="Bookman Old Style"/>
                <w:color w:val="000000" w:themeColor="text1"/>
              </w:rPr>
            </w:pPr>
          </w:p>
        </w:tc>
      </w:tr>
      <w:tr w:rsidR="00470739" w:rsidRPr="005D66F4" w14:paraId="2F228220" w14:textId="77777777" w:rsidTr="00510106">
        <w:trPr>
          <w:trHeight w:val="319"/>
        </w:trPr>
        <w:tc>
          <w:tcPr>
            <w:tcW w:w="1019" w:type="dxa"/>
          </w:tcPr>
          <w:p w14:paraId="244318C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12</w:t>
            </w:r>
          </w:p>
        </w:tc>
        <w:tc>
          <w:tcPr>
            <w:tcW w:w="5370" w:type="dxa"/>
          </w:tcPr>
          <w:p w14:paraId="3D1A560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Type (Normal/Reefer/Hazardous/others)</w:t>
            </w:r>
          </w:p>
        </w:tc>
        <w:tc>
          <w:tcPr>
            <w:tcW w:w="2916" w:type="dxa"/>
          </w:tcPr>
          <w:p w14:paraId="3663D656" w14:textId="77777777" w:rsidR="00470739" w:rsidRPr="005D66F4" w:rsidRDefault="00470739" w:rsidP="00510106">
            <w:pPr>
              <w:rPr>
                <w:rFonts w:ascii="Bookman Old Style" w:hAnsi="Bookman Old Style"/>
                <w:color w:val="000000" w:themeColor="text1"/>
              </w:rPr>
            </w:pPr>
          </w:p>
        </w:tc>
      </w:tr>
      <w:tr w:rsidR="00470739" w:rsidRPr="005D66F4" w14:paraId="4F2F5287" w14:textId="77777777" w:rsidTr="00510106">
        <w:trPr>
          <w:trHeight w:val="297"/>
        </w:trPr>
        <w:tc>
          <w:tcPr>
            <w:tcW w:w="1019" w:type="dxa"/>
          </w:tcPr>
          <w:p w14:paraId="59E6DA25"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13</w:t>
            </w:r>
          </w:p>
        </w:tc>
        <w:tc>
          <w:tcPr>
            <w:tcW w:w="5370" w:type="dxa"/>
          </w:tcPr>
          <w:p w14:paraId="084B931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If Hazardous, UN No, IMDG class</w:t>
            </w:r>
          </w:p>
        </w:tc>
        <w:tc>
          <w:tcPr>
            <w:tcW w:w="2916" w:type="dxa"/>
          </w:tcPr>
          <w:p w14:paraId="56567E12" w14:textId="77777777" w:rsidR="00470739" w:rsidRPr="005D66F4" w:rsidRDefault="00470739" w:rsidP="00510106">
            <w:pPr>
              <w:rPr>
                <w:rFonts w:ascii="Bookman Old Style" w:hAnsi="Bookman Old Style"/>
                <w:color w:val="000000" w:themeColor="text1"/>
              </w:rPr>
            </w:pPr>
          </w:p>
        </w:tc>
      </w:tr>
    </w:tbl>
    <w:p w14:paraId="657DE4A6" w14:textId="77777777" w:rsidR="00470739" w:rsidRPr="005D66F4" w:rsidRDefault="00470739" w:rsidP="00470739">
      <w:pPr>
        <w:jc w:val="right"/>
        <w:rPr>
          <w:rFonts w:ascii="Bookman Old Style" w:hAnsi="Bookman Old Style"/>
          <w:color w:val="000000" w:themeColor="text1"/>
        </w:rPr>
      </w:pPr>
      <w:r w:rsidRPr="005D66F4">
        <w:rPr>
          <w:rFonts w:ascii="Bookman Old Style" w:hAnsi="Bookman Old Style"/>
          <w:color w:val="000000" w:themeColor="text1"/>
        </w:rPr>
        <w:br/>
      </w:r>
      <w:r w:rsidRPr="005D66F4">
        <w:rPr>
          <w:rFonts w:ascii="Bookman Old Style" w:hAnsi="Bookman Old Style"/>
          <w:color w:val="000000" w:themeColor="text1"/>
        </w:rPr>
        <w:br/>
        <w:t>Signature of authorised person of shipper:</w:t>
      </w:r>
    </w:p>
    <w:p w14:paraId="29B9ABD1" w14:textId="77777777" w:rsidR="00470739" w:rsidRPr="005D66F4" w:rsidRDefault="00470739" w:rsidP="00470739">
      <w:pPr>
        <w:jc w:val="right"/>
        <w:rPr>
          <w:rFonts w:ascii="Bookman Old Style" w:hAnsi="Bookman Old Style"/>
          <w:color w:val="000000" w:themeColor="text1"/>
        </w:rPr>
      </w:pPr>
      <w:r w:rsidRPr="005D66F4">
        <w:rPr>
          <w:rFonts w:ascii="Bookman Old Style" w:hAnsi="Bookman Old Style"/>
          <w:color w:val="000000" w:themeColor="text1"/>
        </w:rPr>
        <w:t>Name: __________________________</w:t>
      </w:r>
    </w:p>
    <w:p w14:paraId="53013FE6" w14:textId="77777777" w:rsidR="00470739" w:rsidRPr="005D66F4" w:rsidRDefault="00470739" w:rsidP="00470739">
      <w:pPr>
        <w:jc w:val="right"/>
        <w:rPr>
          <w:rFonts w:ascii="Bookman Old Style" w:hAnsi="Bookman Old Style"/>
          <w:color w:val="000000" w:themeColor="text1"/>
        </w:rPr>
      </w:pPr>
      <w:r w:rsidRPr="005D66F4">
        <w:rPr>
          <w:rFonts w:ascii="Bookman Old Style" w:hAnsi="Bookman Old Style"/>
          <w:color w:val="000000" w:themeColor="text1"/>
        </w:rPr>
        <w:t>Date: __________________________</w:t>
      </w:r>
    </w:p>
    <w:p w14:paraId="71FD45A0" w14:textId="77777777" w:rsidR="00470739" w:rsidRPr="005D66F4" w:rsidRDefault="00470739" w:rsidP="00470739">
      <w:pPr>
        <w:jc w:val="right"/>
        <w:rPr>
          <w:rFonts w:ascii="Bookman Old Style" w:hAnsi="Bookman Old Style"/>
          <w:color w:val="000000" w:themeColor="text1"/>
        </w:rPr>
      </w:pPr>
    </w:p>
    <w:p w14:paraId="1C64FA9F" w14:textId="7777777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u w:val="single"/>
        </w:rPr>
        <w:t>Remarks:</w:t>
      </w:r>
    </w:p>
    <w:p w14:paraId="68EF6406" w14:textId="7777777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rPr>
        <w:t>* Indicates mandatory fields</w:t>
      </w:r>
    </w:p>
    <w:p w14:paraId="42DD3836" w14:textId="7777777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rPr>
        <w:t>** Shippers not having IEC No. or CIN No. may provide information as follows:</w:t>
      </w:r>
    </w:p>
    <w:p w14:paraId="3BC23706" w14:textId="7777777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u w:val="single"/>
        </w:rPr>
        <w:t xml:space="preserve">Company </w:t>
      </w:r>
      <w:r w:rsidRPr="005D66F4">
        <w:rPr>
          <w:rFonts w:ascii="Bookman Old Style" w:hAnsi="Bookman Old Style"/>
          <w:color w:val="000000" w:themeColor="text1"/>
        </w:rPr>
        <w:t>– PAN No.</w:t>
      </w:r>
    </w:p>
    <w:p w14:paraId="24C5BEFE" w14:textId="77777777" w:rsidR="00470739" w:rsidRPr="005D66F4" w:rsidRDefault="00470739" w:rsidP="00470739">
      <w:pPr>
        <w:rPr>
          <w:rFonts w:ascii="Bookman Old Style" w:hAnsi="Bookman Old Style"/>
          <w:color w:val="000000" w:themeColor="text1"/>
          <w:u w:val="single"/>
        </w:rPr>
      </w:pPr>
      <w:r w:rsidRPr="005D66F4">
        <w:rPr>
          <w:rFonts w:ascii="Bookman Old Style" w:hAnsi="Bookman Old Style"/>
          <w:color w:val="000000" w:themeColor="text1"/>
          <w:u w:val="single"/>
        </w:rPr>
        <w:t>Individuals:</w:t>
      </w:r>
    </w:p>
    <w:p w14:paraId="513CD9A2" w14:textId="7777777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rPr>
        <w:t>Indian National – AADHAR No</w:t>
      </w:r>
    </w:p>
    <w:p w14:paraId="26760102" w14:textId="1A30FD67"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rPr>
        <w:t xml:space="preserve">Foreign National – PASSPORT No </w:t>
      </w:r>
      <w:r w:rsidR="00D46F30">
        <w:rPr>
          <w:rFonts w:ascii="Bookman Old Style" w:hAnsi="Bookman Old Style"/>
          <w:color w:val="000000" w:themeColor="text1"/>
        </w:rPr>
        <w:t>and</w:t>
      </w:r>
      <w:r w:rsidRPr="005D66F4">
        <w:rPr>
          <w:rFonts w:ascii="Bookman Old Style" w:hAnsi="Bookman Old Style"/>
          <w:color w:val="000000" w:themeColor="text1"/>
        </w:rPr>
        <w:t xml:space="preserve"> Country of issue of passport.</w:t>
      </w:r>
    </w:p>
    <w:p w14:paraId="0BFB2400" w14:textId="77777777" w:rsidR="00470739" w:rsidRDefault="00470739" w:rsidP="00470739">
      <w:pPr>
        <w:spacing w:line="276" w:lineRule="auto"/>
        <w:jc w:val="both"/>
        <w:rPr>
          <w:rFonts w:ascii="Bookman Old Style" w:hAnsi="Bookman Old Style"/>
          <w:color w:val="000000" w:themeColor="text1"/>
        </w:rPr>
      </w:pPr>
    </w:p>
    <w:p w14:paraId="341B0902" w14:textId="77777777" w:rsidR="00C641E1" w:rsidRPr="00C641E1" w:rsidRDefault="00C641E1" w:rsidP="00C641E1"/>
    <w:p w14:paraId="77850F39" w14:textId="77777777" w:rsidR="00FE571C" w:rsidRDefault="00FE571C" w:rsidP="00701C06">
      <w:pPr>
        <w:pStyle w:val="Heading1"/>
        <w:jc w:val="right"/>
        <w:rPr>
          <w:b/>
          <w:bCs/>
        </w:rPr>
      </w:pPr>
    </w:p>
    <w:p w14:paraId="7D73779D" w14:textId="099A1785" w:rsidR="00470739" w:rsidRPr="00765599" w:rsidRDefault="00470739" w:rsidP="00701C06">
      <w:pPr>
        <w:pStyle w:val="Heading1"/>
        <w:jc w:val="right"/>
        <w:rPr>
          <w:b/>
          <w:bCs/>
        </w:rPr>
      </w:pPr>
      <w:r w:rsidRPr="00765599">
        <w:rPr>
          <w:b/>
          <w:bCs/>
        </w:rPr>
        <w:t>ANNEX -2</w:t>
      </w:r>
    </w:p>
    <w:p w14:paraId="51C0AD68" w14:textId="77777777" w:rsidR="00470739" w:rsidRPr="005D66F4" w:rsidRDefault="00470739" w:rsidP="00470739">
      <w:pPr>
        <w:rPr>
          <w:rFonts w:ascii="Bookman Old Style" w:hAnsi="Bookman Old Style"/>
          <w:b/>
          <w:color w:val="000000" w:themeColor="text1"/>
        </w:rPr>
      </w:pPr>
    </w:p>
    <w:p w14:paraId="67C953DB" w14:textId="77777777" w:rsidR="00470739" w:rsidRPr="005D66F4" w:rsidRDefault="00470739" w:rsidP="00470739">
      <w:pPr>
        <w:rPr>
          <w:rFonts w:ascii="Bookman Old Style" w:hAnsi="Bookman Old Style"/>
          <w:b/>
          <w:color w:val="000000" w:themeColor="text1"/>
        </w:rPr>
      </w:pPr>
      <w:r w:rsidRPr="005D66F4">
        <w:rPr>
          <w:rFonts w:ascii="Bookman Old Style" w:hAnsi="Bookman Old Style"/>
          <w:b/>
          <w:color w:val="000000" w:themeColor="text1"/>
        </w:rPr>
        <w:t xml:space="preserve">SCRUTINY SHEET FOR ASSESSMENT AND APPROVAL OF SHIPPER FOR ADOPTING METHOD -2 </w:t>
      </w:r>
    </w:p>
    <w:p w14:paraId="31A2FA09" w14:textId="77777777" w:rsidR="00470739" w:rsidRPr="005D66F4" w:rsidRDefault="00470739" w:rsidP="00470739">
      <w:pPr>
        <w:rPr>
          <w:rFonts w:ascii="Bookman Old Style" w:hAnsi="Bookman Old Style"/>
          <w:color w:val="000000" w:themeColor="text1"/>
        </w:rPr>
      </w:pPr>
    </w:p>
    <w:tbl>
      <w:tblPr>
        <w:tblStyle w:val="TableGrid"/>
        <w:tblW w:w="10326" w:type="dxa"/>
        <w:tblInd w:w="-291" w:type="dxa"/>
        <w:tblLook w:val="04A0" w:firstRow="1" w:lastRow="0" w:firstColumn="1" w:lastColumn="0" w:noHBand="0" w:noVBand="1"/>
      </w:tblPr>
      <w:tblGrid>
        <w:gridCol w:w="605"/>
        <w:gridCol w:w="5813"/>
        <w:gridCol w:w="1594"/>
        <w:gridCol w:w="2314"/>
      </w:tblGrid>
      <w:tr w:rsidR="004C6C1D" w:rsidRPr="005D66F4" w14:paraId="663FE6F1" w14:textId="77777777" w:rsidTr="004C6C1D">
        <w:tc>
          <w:tcPr>
            <w:tcW w:w="605" w:type="dxa"/>
          </w:tcPr>
          <w:p w14:paraId="545F005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Sr. No.</w:t>
            </w:r>
          </w:p>
        </w:tc>
        <w:tc>
          <w:tcPr>
            <w:tcW w:w="5813" w:type="dxa"/>
          </w:tcPr>
          <w:p w14:paraId="5B9BDD1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Requirements</w:t>
            </w:r>
          </w:p>
        </w:tc>
        <w:tc>
          <w:tcPr>
            <w:tcW w:w="1594" w:type="dxa"/>
          </w:tcPr>
          <w:p w14:paraId="057EC2D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Compliance</w:t>
            </w:r>
          </w:p>
        </w:tc>
        <w:tc>
          <w:tcPr>
            <w:tcW w:w="2314" w:type="dxa"/>
          </w:tcPr>
          <w:p w14:paraId="6B06282B"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Remarks</w:t>
            </w:r>
          </w:p>
        </w:tc>
      </w:tr>
      <w:tr w:rsidR="004C6C1D" w:rsidRPr="005D66F4" w14:paraId="246E2C4B" w14:textId="77777777" w:rsidTr="004C6C1D">
        <w:trPr>
          <w:trHeight w:val="558"/>
        </w:trPr>
        <w:tc>
          <w:tcPr>
            <w:tcW w:w="605" w:type="dxa"/>
          </w:tcPr>
          <w:p w14:paraId="3C8B85FD" w14:textId="77777777" w:rsidR="00470739" w:rsidRPr="005D66F4" w:rsidRDefault="00470739" w:rsidP="00510106">
            <w:pPr>
              <w:rPr>
                <w:rFonts w:ascii="Bookman Old Style" w:hAnsi="Bookman Old Style"/>
                <w:b/>
                <w:bCs/>
                <w:color w:val="000000" w:themeColor="text1"/>
              </w:rPr>
            </w:pPr>
            <w:r w:rsidRPr="005D66F4">
              <w:rPr>
                <w:rFonts w:ascii="Bookman Old Style" w:hAnsi="Bookman Old Style"/>
                <w:b/>
                <w:bCs/>
                <w:color w:val="000000" w:themeColor="text1"/>
              </w:rPr>
              <w:t xml:space="preserve"> I</w:t>
            </w:r>
          </w:p>
        </w:tc>
        <w:tc>
          <w:tcPr>
            <w:tcW w:w="5813" w:type="dxa"/>
          </w:tcPr>
          <w:p w14:paraId="4FA01DF7" w14:textId="77777777" w:rsidR="00470739" w:rsidRPr="005D66F4" w:rsidRDefault="00470739" w:rsidP="00510106">
            <w:pPr>
              <w:rPr>
                <w:rFonts w:ascii="Bookman Old Style" w:hAnsi="Bookman Old Style"/>
                <w:b/>
                <w:bCs/>
                <w:color w:val="000000" w:themeColor="text1"/>
              </w:rPr>
            </w:pPr>
            <w:r w:rsidRPr="005D66F4">
              <w:rPr>
                <w:rFonts w:ascii="Bookman Old Style" w:hAnsi="Bookman Old Style"/>
                <w:b/>
                <w:bCs/>
                <w:color w:val="000000" w:themeColor="text1"/>
              </w:rPr>
              <w:t>BASIC REQUIREMENTS</w:t>
            </w:r>
          </w:p>
        </w:tc>
        <w:tc>
          <w:tcPr>
            <w:tcW w:w="1594" w:type="dxa"/>
          </w:tcPr>
          <w:p w14:paraId="4CAA6B84" w14:textId="77777777" w:rsidR="00470739" w:rsidRPr="005D66F4" w:rsidRDefault="00470739" w:rsidP="00510106">
            <w:pPr>
              <w:rPr>
                <w:rFonts w:ascii="Bookman Old Style" w:hAnsi="Bookman Old Style"/>
                <w:color w:val="000000" w:themeColor="text1"/>
              </w:rPr>
            </w:pPr>
          </w:p>
        </w:tc>
        <w:tc>
          <w:tcPr>
            <w:tcW w:w="2314" w:type="dxa"/>
          </w:tcPr>
          <w:p w14:paraId="40EB782D" w14:textId="77777777" w:rsidR="00470739" w:rsidRPr="005D66F4" w:rsidRDefault="00470739" w:rsidP="00510106">
            <w:pPr>
              <w:rPr>
                <w:rFonts w:ascii="Bookman Old Style" w:hAnsi="Bookman Old Style"/>
                <w:color w:val="000000" w:themeColor="text1"/>
              </w:rPr>
            </w:pPr>
          </w:p>
        </w:tc>
      </w:tr>
      <w:tr w:rsidR="004C6C1D" w:rsidRPr="005D66F4" w14:paraId="3E9C3A62" w14:textId="77777777" w:rsidTr="004C6C1D">
        <w:trPr>
          <w:trHeight w:val="549"/>
        </w:trPr>
        <w:tc>
          <w:tcPr>
            <w:tcW w:w="605" w:type="dxa"/>
          </w:tcPr>
          <w:p w14:paraId="31A5F9D6"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w:t>
            </w:r>
          </w:p>
        </w:tc>
        <w:tc>
          <w:tcPr>
            <w:tcW w:w="5813" w:type="dxa"/>
          </w:tcPr>
          <w:p w14:paraId="476E503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Name of the Shipper</w:t>
            </w:r>
          </w:p>
        </w:tc>
        <w:tc>
          <w:tcPr>
            <w:tcW w:w="1594" w:type="dxa"/>
          </w:tcPr>
          <w:p w14:paraId="6E0961FE" w14:textId="77777777" w:rsidR="00470739" w:rsidRPr="005D66F4" w:rsidRDefault="00470739" w:rsidP="00510106">
            <w:pPr>
              <w:rPr>
                <w:rFonts w:ascii="Bookman Old Style" w:hAnsi="Bookman Old Style"/>
                <w:color w:val="000000" w:themeColor="text1"/>
              </w:rPr>
            </w:pPr>
          </w:p>
        </w:tc>
        <w:tc>
          <w:tcPr>
            <w:tcW w:w="2314" w:type="dxa"/>
          </w:tcPr>
          <w:p w14:paraId="790136B2" w14:textId="77777777" w:rsidR="00470739" w:rsidRPr="005D66F4" w:rsidRDefault="00470739" w:rsidP="00510106">
            <w:pPr>
              <w:rPr>
                <w:rFonts w:ascii="Bookman Old Style" w:hAnsi="Bookman Old Style"/>
                <w:color w:val="000000" w:themeColor="text1"/>
              </w:rPr>
            </w:pPr>
          </w:p>
        </w:tc>
      </w:tr>
      <w:tr w:rsidR="004C6C1D" w:rsidRPr="005D66F4" w14:paraId="2AABA47B" w14:textId="77777777" w:rsidTr="004C6C1D">
        <w:tc>
          <w:tcPr>
            <w:tcW w:w="605" w:type="dxa"/>
          </w:tcPr>
          <w:p w14:paraId="0A7894DA"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2</w:t>
            </w:r>
          </w:p>
        </w:tc>
        <w:tc>
          <w:tcPr>
            <w:tcW w:w="5813" w:type="dxa"/>
          </w:tcPr>
          <w:p w14:paraId="4EF31B1A"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Names of the Owners/Directors/Proprietor/Partner/Trustees etc., of the organization</w:t>
            </w:r>
          </w:p>
        </w:tc>
        <w:tc>
          <w:tcPr>
            <w:tcW w:w="1594" w:type="dxa"/>
          </w:tcPr>
          <w:p w14:paraId="5F639F37" w14:textId="77777777" w:rsidR="00470739" w:rsidRPr="005D66F4" w:rsidRDefault="00470739" w:rsidP="00510106">
            <w:pPr>
              <w:rPr>
                <w:rFonts w:ascii="Bookman Old Style" w:hAnsi="Bookman Old Style"/>
                <w:color w:val="000000" w:themeColor="text1"/>
              </w:rPr>
            </w:pPr>
          </w:p>
        </w:tc>
        <w:tc>
          <w:tcPr>
            <w:tcW w:w="2314" w:type="dxa"/>
          </w:tcPr>
          <w:p w14:paraId="0BDFFAF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(Documentary evidence to be attached)</w:t>
            </w:r>
          </w:p>
        </w:tc>
      </w:tr>
      <w:tr w:rsidR="004C6C1D" w:rsidRPr="005D66F4" w14:paraId="7F5A0916" w14:textId="77777777" w:rsidTr="004C6C1D">
        <w:tc>
          <w:tcPr>
            <w:tcW w:w="605" w:type="dxa"/>
          </w:tcPr>
          <w:p w14:paraId="15D1D8DB"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3</w:t>
            </w:r>
          </w:p>
        </w:tc>
        <w:tc>
          <w:tcPr>
            <w:tcW w:w="5813" w:type="dxa"/>
          </w:tcPr>
          <w:p w14:paraId="2E78F8B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Date of Registration of the Organization [Company/Society/Partnership etc.,]</w:t>
            </w:r>
          </w:p>
        </w:tc>
        <w:tc>
          <w:tcPr>
            <w:tcW w:w="1594" w:type="dxa"/>
          </w:tcPr>
          <w:p w14:paraId="71E95B71" w14:textId="77777777" w:rsidR="00470739" w:rsidRPr="005D66F4" w:rsidRDefault="00470739" w:rsidP="00510106">
            <w:pPr>
              <w:rPr>
                <w:rFonts w:ascii="Bookman Old Style" w:hAnsi="Bookman Old Style"/>
                <w:color w:val="000000" w:themeColor="text1"/>
              </w:rPr>
            </w:pPr>
          </w:p>
        </w:tc>
        <w:tc>
          <w:tcPr>
            <w:tcW w:w="2314" w:type="dxa"/>
          </w:tcPr>
          <w:p w14:paraId="2065E049"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 Copy of certificate of incorporation of the organization to be attached.</w:t>
            </w:r>
            <w:r w:rsidRPr="005D66F4">
              <w:rPr>
                <w:rFonts w:ascii="Bookman Old Style" w:hAnsi="Bookman Old Style"/>
                <w:color w:val="000000" w:themeColor="text1"/>
              </w:rPr>
              <w:br/>
              <w:t>2. Copy of Memorandum and Articles of Association/other equivalent documents to be attached [as applicable]</w:t>
            </w:r>
          </w:p>
        </w:tc>
      </w:tr>
      <w:tr w:rsidR="004C6C1D" w:rsidRPr="005D66F4" w14:paraId="16B55220" w14:textId="77777777" w:rsidTr="004C6C1D">
        <w:tc>
          <w:tcPr>
            <w:tcW w:w="605" w:type="dxa"/>
          </w:tcPr>
          <w:p w14:paraId="3C1B968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4</w:t>
            </w:r>
          </w:p>
        </w:tc>
        <w:tc>
          <w:tcPr>
            <w:tcW w:w="5813" w:type="dxa"/>
          </w:tcPr>
          <w:p w14:paraId="096A13C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Name of the Director/Official authorized to sign documents</w:t>
            </w:r>
          </w:p>
        </w:tc>
        <w:tc>
          <w:tcPr>
            <w:tcW w:w="1594" w:type="dxa"/>
          </w:tcPr>
          <w:p w14:paraId="4586951C" w14:textId="77777777" w:rsidR="00470739" w:rsidRPr="005D66F4" w:rsidRDefault="00470739" w:rsidP="00510106">
            <w:pPr>
              <w:rPr>
                <w:rFonts w:ascii="Bookman Old Style" w:hAnsi="Bookman Old Style"/>
                <w:color w:val="000000" w:themeColor="text1"/>
              </w:rPr>
            </w:pPr>
          </w:p>
        </w:tc>
        <w:tc>
          <w:tcPr>
            <w:tcW w:w="2314" w:type="dxa"/>
          </w:tcPr>
          <w:p w14:paraId="571333C1" w14:textId="77777777" w:rsidR="00470739" w:rsidRPr="005D66F4" w:rsidRDefault="00470739" w:rsidP="00510106">
            <w:pPr>
              <w:rPr>
                <w:rFonts w:ascii="Bookman Old Style" w:hAnsi="Bookman Old Style"/>
                <w:color w:val="000000" w:themeColor="text1"/>
              </w:rPr>
            </w:pPr>
          </w:p>
        </w:tc>
      </w:tr>
      <w:tr w:rsidR="004C6C1D" w:rsidRPr="005D66F4" w14:paraId="4D224B4F" w14:textId="77777777" w:rsidTr="004C6C1D">
        <w:trPr>
          <w:trHeight w:val="1122"/>
        </w:trPr>
        <w:tc>
          <w:tcPr>
            <w:tcW w:w="605" w:type="dxa"/>
          </w:tcPr>
          <w:p w14:paraId="451C556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5</w:t>
            </w:r>
          </w:p>
        </w:tc>
        <w:tc>
          <w:tcPr>
            <w:tcW w:w="5813" w:type="dxa"/>
          </w:tcPr>
          <w:p w14:paraId="6B04A6E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Fees: Demand Draft/online payment for Rs. _______/- in favour of the Jurisdictional MMD.</w:t>
            </w:r>
          </w:p>
        </w:tc>
        <w:tc>
          <w:tcPr>
            <w:tcW w:w="1594" w:type="dxa"/>
          </w:tcPr>
          <w:p w14:paraId="2C83FA5C" w14:textId="77777777" w:rsidR="00470739" w:rsidRPr="005D66F4" w:rsidRDefault="00470739" w:rsidP="00510106">
            <w:pPr>
              <w:rPr>
                <w:rFonts w:ascii="Bookman Old Style" w:hAnsi="Bookman Old Style"/>
                <w:color w:val="000000" w:themeColor="text1"/>
              </w:rPr>
            </w:pPr>
          </w:p>
        </w:tc>
        <w:tc>
          <w:tcPr>
            <w:tcW w:w="2314" w:type="dxa"/>
          </w:tcPr>
          <w:p w14:paraId="5E285A6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For Assessment and Issue of Certificate</w:t>
            </w:r>
          </w:p>
        </w:tc>
      </w:tr>
      <w:tr w:rsidR="004C6C1D" w:rsidRPr="005D66F4" w14:paraId="6DDA145C" w14:textId="77777777" w:rsidTr="004C6C1D">
        <w:trPr>
          <w:trHeight w:val="826"/>
        </w:trPr>
        <w:tc>
          <w:tcPr>
            <w:tcW w:w="605" w:type="dxa"/>
          </w:tcPr>
          <w:p w14:paraId="37B0009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6</w:t>
            </w:r>
          </w:p>
        </w:tc>
        <w:tc>
          <w:tcPr>
            <w:tcW w:w="5813" w:type="dxa"/>
          </w:tcPr>
          <w:p w14:paraId="7614B55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Registered Address or Location of the organization Telephone/Fax/E-Mail</w:t>
            </w:r>
          </w:p>
        </w:tc>
        <w:tc>
          <w:tcPr>
            <w:tcW w:w="1594" w:type="dxa"/>
          </w:tcPr>
          <w:p w14:paraId="137CD14D" w14:textId="77777777" w:rsidR="00470739" w:rsidRPr="005D66F4" w:rsidRDefault="00470739" w:rsidP="00510106">
            <w:pPr>
              <w:rPr>
                <w:rFonts w:ascii="Bookman Old Style" w:hAnsi="Bookman Old Style"/>
                <w:color w:val="000000" w:themeColor="text1"/>
              </w:rPr>
            </w:pPr>
          </w:p>
        </w:tc>
        <w:tc>
          <w:tcPr>
            <w:tcW w:w="2314" w:type="dxa"/>
          </w:tcPr>
          <w:p w14:paraId="3676279A" w14:textId="77777777" w:rsidR="00470739" w:rsidRPr="005D66F4" w:rsidRDefault="00470739" w:rsidP="00510106">
            <w:pPr>
              <w:rPr>
                <w:rFonts w:ascii="Bookman Old Style" w:hAnsi="Bookman Old Style"/>
                <w:color w:val="000000" w:themeColor="text1"/>
              </w:rPr>
            </w:pPr>
          </w:p>
        </w:tc>
      </w:tr>
      <w:tr w:rsidR="004C6C1D" w:rsidRPr="005D66F4" w14:paraId="6FD167E2" w14:textId="77777777" w:rsidTr="004C6C1D">
        <w:tc>
          <w:tcPr>
            <w:tcW w:w="605" w:type="dxa"/>
          </w:tcPr>
          <w:p w14:paraId="624C1052"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7</w:t>
            </w:r>
          </w:p>
        </w:tc>
        <w:tc>
          <w:tcPr>
            <w:tcW w:w="5813" w:type="dxa"/>
          </w:tcPr>
          <w:p w14:paraId="1B1B003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Address for Communication 24x7 Telephone/Fax/E-Mail</w:t>
            </w:r>
          </w:p>
        </w:tc>
        <w:tc>
          <w:tcPr>
            <w:tcW w:w="1594" w:type="dxa"/>
          </w:tcPr>
          <w:p w14:paraId="75E4236E" w14:textId="77777777" w:rsidR="00470739" w:rsidRPr="005D66F4" w:rsidRDefault="00470739" w:rsidP="00510106">
            <w:pPr>
              <w:rPr>
                <w:rFonts w:ascii="Bookman Old Style" w:hAnsi="Bookman Old Style"/>
                <w:color w:val="000000" w:themeColor="text1"/>
              </w:rPr>
            </w:pPr>
          </w:p>
        </w:tc>
        <w:tc>
          <w:tcPr>
            <w:tcW w:w="2314" w:type="dxa"/>
          </w:tcPr>
          <w:p w14:paraId="4C3030EA" w14:textId="77777777" w:rsidR="00470739" w:rsidRPr="005D66F4" w:rsidRDefault="00470739" w:rsidP="00510106">
            <w:pPr>
              <w:rPr>
                <w:rFonts w:ascii="Bookman Old Style" w:hAnsi="Bookman Old Style"/>
                <w:color w:val="000000" w:themeColor="text1"/>
              </w:rPr>
            </w:pPr>
          </w:p>
        </w:tc>
      </w:tr>
      <w:tr w:rsidR="004C6C1D" w:rsidRPr="005D66F4" w14:paraId="2EE3E59F" w14:textId="77777777" w:rsidTr="004C6C1D">
        <w:tc>
          <w:tcPr>
            <w:tcW w:w="605" w:type="dxa"/>
          </w:tcPr>
          <w:p w14:paraId="4F8B320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8</w:t>
            </w:r>
          </w:p>
        </w:tc>
        <w:tc>
          <w:tcPr>
            <w:tcW w:w="5813" w:type="dxa"/>
          </w:tcPr>
          <w:p w14:paraId="2A0A0F3B"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Layout of the premises (Stuffing location) with relevant documents</w:t>
            </w:r>
          </w:p>
        </w:tc>
        <w:tc>
          <w:tcPr>
            <w:tcW w:w="1594" w:type="dxa"/>
          </w:tcPr>
          <w:p w14:paraId="5EF70D1E" w14:textId="77777777" w:rsidR="00470739" w:rsidRPr="005D66F4" w:rsidRDefault="00470739" w:rsidP="00510106">
            <w:pPr>
              <w:rPr>
                <w:rFonts w:ascii="Bookman Old Style" w:hAnsi="Bookman Old Style"/>
                <w:color w:val="000000" w:themeColor="text1"/>
              </w:rPr>
            </w:pPr>
          </w:p>
        </w:tc>
        <w:tc>
          <w:tcPr>
            <w:tcW w:w="2314" w:type="dxa"/>
          </w:tcPr>
          <w:p w14:paraId="46BF2B1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Copy of the layout plan to be attached</w:t>
            </w:r>
          </w:p>
        </w:tc>
      </w:tr>
      <w:tr w:rsidR="004C6C1D" w:rsidRPr="005D66F4" w14:paraId="3AD1B477" w14:textId="77777777" w:rsidTr="004C6C1D">
        <w:tc>
          <w:tcPr>
            <w:tcW w:w="605" w:type="dxa"/>
          </w:tcPr>
          <w:p w14:paraId="77ECD24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9</w:t>
            </w:r>
          </w:p>
        </w:tc>
        <w:tc>
          <w:tcPr>
            <w:tcW w:w="5813" w:type="dxa"/>
          </w:tcPr>
          <w:p w14:paraId="534D20D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Ownership details of the premises</w:t>
            </w:r>
          </w:p>
        </w:tc>
        <w:tc>
          <w:tcPr>
            <w:tcW w:w="1594" w:type="dxa"/>
          </w:tcPr>
          <w:p w14:paraId="50F12FDE"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Lease deed valid upto: _______</w:t>
            </w:r>
          </w:p>
          <w:p w14:paraId="4FC64318" w14:textId="77777777" w:rsidR="00470739" w:rsidRPr="005D66F4" w:rsidRDefault="00470739" w:rsidP="00510106">
            <w:pPr>
              <w:rPr>
                <w:rFonts w:ascii="Bookman Old Style" w:hAnsi="Bookman Old Style"/>
                <w:color w:val="000000" w:themeColor="text1"/>
              </w:rPr>
            </w:pPr>
          </w:p>
          <w:p w14:paraId="0408DBB2" w14:textId="77777777" w:rsidR="00470739" w:rsidRPr="005D66F4" w:rsidRDefault="00470739" w:rsidP="00510106">
            <w:pPr>
              <w:rPr>
                <w:rFonts w:ascii="Bookman Old Style" w:hAnsi="Bookman Old Style"/>
                <w:color w:val="000000" w:themeColor="text1"/>
              </w:rPr>
            </w:pPr>
          </w:p>
          <w:p w14:paraId="62E0E55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Whether Lease deed has enabling provision for renewal of lease for a further period.</w:t>
            </w:r>
          </w:p>
        </w:tc>
        <w:tc>
          <w:tcPr>
            <w:tcW w:w="2314" w:type="dxa"/>
          </w:tcPr>
          <w:p w14:paraId="68CA7AB1"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lastRenderedPageBreak/>
              <w:t>If owned: copy of the ownership documents to be attached</w:t>
            </w:r>
            <w:r w:rsidRPr="005D66F4">
              <w:rPr>
                <w:rFonts w:ascii="Bookman Old Style" w:hAnsi="Bookman Old Style"/>
                <w:color w:val="000000" w:themeColor="text1"/>
              </w:rPr>
              <w:br/>
            </w:r>
            <w:r w:rsidRPr="005D66F4">
              <w:rPr>
                <w:rFonts w:ascii="Bookman Old Style" w:hAnsi="Bookman Old Style"/>
                <w:color w:val="000000" w:themeColor="text1"/>
              </w:rPr>
              <w:lastRenderedPageBreak/>
              <w:t>If leased: copy of the leased deed duly registered with the appropriate authority to be attached</w:t>
            </w:r>
          </w:p>
        </w:tc>
      </w:tr>
      <w:tr w:rsidR="004C6C1D" w:rsidRPr="005D66F4" w14:paraId="4D2A6A6F" w14:textId="77777777" w:rsidTr="004C6C1D">
        <w:tc>
          <w:tcPr>
            <w:tcW w:w="605" w:type="dxa"/>
          </w:tcPr>
          <w:p w14:paraId="1A04FCBE"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lastRenderedPageBreak/>
              <w:t>10</w:t>
            </w:r>
          </w:p>
        </w:tc>
        <w:tc>
          <w:tcPr>
            <w:tcW w:w="5813" w:type="dxa"/>
          </w:tcPr>
          <w:p w14:paraId="4C60D1C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The organization premises to have the necessary permissions from the concerned local authorities (Municipal/Panchayat/Industrial etc., as applicable)</w:t>
            </w:r>
          </w:p>
        </w:tc>
        <w:tc>
          <w:tcPr>
            <w:tcW w:w="1594" w:type="dxa"/>
          </w:tcPr>
          <w:p w14:paraId="395B8C97" w14:textId="77777777" w:rsidR="00470739" w:rsidRPr="005D66F4" w:rsidRDefault="00470739" w:rsidP="00510106">
            <w:pPr>
              <w:rPr>
                <w:rFonts w:ascii="Bookman Old Style" w:hAnsi="Bookman Old Style"/>
                <w:color w:val="000000" w:themeColor="text1"/>
              </w:rPr>
            </w:pPr>
          </w:p>
        </w:tc>
        <w:tc>
          <w:tcPr>
            <w:tcW w:w="2314" w:type="dxa"/>
          </w:tcPr>
          <w:p w14:paraId="082D4E8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Shop and Establishment registration, Municipality licence, etc., as applicable to be attached</w:t>
            </w:r>
          </w:p>
        </w:tc>
      </w:tr>
      <w:tr w:rsidR="004C6C1D" w:rsidRPr="005D66F4" w14:paraId="379BB8AF" w14:textId="77777777" w:rsidTr="004C6C1D">
        <w:trPr>
          <w:trHeight w:val="998"/>
        </w:trPr>
        <w:tc>
          <w:tcPr>
            <w:tcW w:w="605" w:type="dxa"/>
          </w:tcPr>
          <w:p w14:paraId="6F41F28C"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11</w:t>
            </w:r>
          </w:p>
        </w:tc>
        <w:tc>
          <w:tcPr>
            <w:tcW w:w="5813" w:type="dxa"/>
          </w:tcPr>
          <w:p w14:paraId="5002D6F9"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Quality Management System Certificate complying with the requirements of ISO 9001:2015 standards</w:t>
            </w:r>
          </w:p>
        </w:tc>
        <w:tc>
          <w:tcPr>
            <w:tcW w:w="1594" w:type="dxa"/>
          </w:tcPr>
          <w:p w14:paraId="17FE00E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Valid till _______</w:t>
            </w:r>
          </w:p>
        </w:tc>
        <w:tc>
          <w:tcPr>
            <w:tcW w:w="2314" w:type="dxa"/>
          </w:tcPr>
          <w:p w14:paraId="067452DE"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Copy of certificate to be attached</w:t>
            </w:r>
          </w:p>
        </w:tc>
      </w:tr>
      <w:tr w:rsidR="004C6C1D" w:rsidRPr="005D66F4" w14:paraId="18CFA876" w14:textId="77777777" w:rsidTr="004C6C1D">
        <w:tc>
          <w:tcPr>
            <w:tcW w:w="605" w:type="dxa"/>
          </w:tcPr>
          <w:p w14:paraId="6C08E79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12</w:t>
            </w:r>
          </w:p>
        </w:tc>
        <w:tc>
          <w:tcPr>
            <w:tcW w:w="5813" w:type="dxa"/>
          </w:tcPr>
          <w:p w14:paraId="2CA979C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Details of calibrated electronic weighing equipment</w:t>
            </w:r>
          </w:p>
        </w:tc>
        <w:tc>
          <w:tcPr>
            <w:tcW w:w="1594" w:type="dxa"/>
          </w:tcPr>
          <w:p w14:paraId="7CB18CC0" w14:textId="77777777" w:rsidR="00470739" w:rsidRPr="005D66F4" w:rsidRDefault="00470739" w:rsidP="00510106">
            <w:pPr>
              <w:rPr>
                <w:rFonts w:ascii="Bookman Old Style" w:hAnsi="Bookman Old Style"/>
                <w:color w:val="000000" w:themeColor="text1"/>
              </w:rPr>
            </w:pPr>
          </w:p>
        </w:tc>
        <w:tc>
          <w:tcPr>
            <w:tcW w:w="2314" w:type="dxa"/>
          </w:tcPr>
          <w:p w14:paraId="42718A33"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Certificates from Legal Metrology Department to be submitted</w:t>
            </w:r>
          </w:p>
        </w:tc>
      </w:tr>
      <w:tr w:rsidR="004C6C1D" w:rsidRPr="005D66F4" w14:paraId="26A717D1" w14:textId="77777777" w:rsidTr="004C6C1D">
        <w:tc>
          <w:tcPr>
            <w:tcW w:w="605" w:type="dxa"/>
          </w:tcPr>
          <w:p w14:paraId="717E79DA"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13</w:t>
            </w:r>
          </w:p>
        </w:tc>
        <w:tc>
          <w:tcPr>
            <w:tcW w:w="5813" w:type="dxa"/>
          </w:tcPr>
          <w:p w14:paraId="1C1588D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Lifting Hooks for slinging the empty container</w:t>
            </w:r>
          </w:p>
        </w:tc>
        <w:tc>
          <w:tcPr>
            <w:tcW w:w="1594" w:type="dxa"/>
          </w:tcPr>
          <w:p w14:paraId="0130A36A" w14:textId="77777777" w:rsidR="00470739" w:rsidRPr="005D66F4" w:rsidRDefault="00470739" w:rsidP="00510106">
            <w:pPr>
              <w:rPr>
                <w:rFonts w:ascii="Bookman Old Style" w:hAnsi="Bookman Old Style"/>
                <w:color w:val="000000" w:themeColor="text1"/>
              </w:rPr>
            </w:pPr>
          </w:p>
        </w:tc>
        <w:tc>
          <w:tcPr>
            <w:tcW w:w="2314" w:type="dxa"/>
          </w:tcPr>
          <w:p w14:paraId="41F9C92A"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Safe working load to be specified</w:t>
            </w:r>
          </w:p>
        </w:tc>
      </w:tr>
      <w:tr w:rsidR="004C6C1D" w:rsidRPr="005D66F4" w14:paraId="303C1037" w14:textId="77777777" w:rsidTr="004C6C1D">
        <w:tc>
          <w:tcPr>
            <w:tcW w:w="605" w:type="dxa"/>
          </w:tcPr>
          <w:p w14:paraId="73497DC5"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14</w:t>
            </w:r>
          </w:p>
        </w:tc>
        <w:tc>
          <w:tcPr>
            <w:tcW w:w="5813" w:type="dxa"/>
          </w:tcPr>
          <w:p w14:paraId="656AEE64"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Chain block</w:t>
            </w:r>
          </w:p>
        </w:tc>
        <w:tc>
          <w:tcPr>
            <w:tcW w:w="1594" w:type="dxa"/>
          </w:tcPr>
          <w:p w14:paraId="52486E09" w14:textId="77777777" w:rsidR="00470739" w:rsidRPr="005D66F4" w:rsidRDefault="00470739" w:rsidP="00510106">
            <w:pPr>
              <w:rPr>
                <w:rFonts w:ascii="Bookman Old Style" w:hAnsi="Bookman Old Style"/>
                <w:color w:val="000000" w:themeColor="text1"/>
              </w:rPr>
            </w:pPr>
          </w:p>
        </w:tc>
        <w:tc>
          <w:tcPr>
            <w:tcW w:w="2314" w:type="dxa"/>
          </w:tcPr>
          <w:p w14:paraId="3FB224D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Safe working load to be specified</w:t>
            </w:r>
          </w:p>
        </w:tc>
      </w:tr>
      <w:tr w:rsidR="004C6C1D" w:rsidRPr="005D66F4" w14:paraId="698D032C" w14:textId="77777777" w:rsidTr="004C6C1D">
        <w:tc>
          <w:tcPr>
            <w:tcW w:w="605" w:type="dxa"/>
          </w:tcPr>
          <w:p w14:paraId="0B46EC1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15</w:t>
            </w:r>
          </w:p>
        </w:tc>
        <w:tc>
          <w:tcPr>
            <w:tcW w:w="5813" w:type="dxa"/>
          </w:tcPr>
          <w:p w14:paraId="3ADC0D97"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Premises to have adequate space for weighing the individual items including pallets, etc.</w:t>
            </w:r>
          </w:p>
        </w:tc>
        <w:tc>
          <w:tcPr>
            <w:tcW w:w="1594" w:type="dxa"/>
          </w:tcPr>
          <w:p w14:paraId="27022E87" w14:textId="77777777" w:rsidR="00470739" w:rsidRPr="005D66F4" w:rsidRDefault="00470739" w:rsidP="00510106">
            <w:pPr>
              <w:rPr>
                <w:rFonts w:ascii="Bookman Old Style" w:hAnsi="Bookman Old Style"/>
                <w:color w:val="000000" w:themeColor="text1"/>
              </w:rPr>
            </w:pPr>
          </w:p>
        </w:tc>
        <w:tc>
          <w:tcPr>
            <w:tcW w:w="2314" w:type="dxa"/>
          </w:tcPr>
          <w:p w14:paraId="19BFAE43" w14:textId="77777777" w:rsidR="00470739" w:rsidRPr="005D66F4" w:rsidRDefault="00470739" w:rsidP="00510106">
            <w:pPr>
              <w:rPr>
                <w:rFonts w:ascii="Bookman Old Style" w:hAnsi="Bookman Old Style"/>
                <w:color w:val="000000" w:themeColor="text1"/>
              </w:rPr>
            </w:pPr>
          </w:p>
        </w:tc>
      </w:tr>
      <w:tr w:rsidR="004C6C1D" w:rsidRPr="005D66F4" w14:paraId="5AD8BD50" w14:textId="77777777" w:rsidTr="004C6C1D">
        <w:tc>
          <w:tcPr>
            <w:tcW w:w="605" w:type="dxa"/>
          </w:tcPr>
          <w:p w14:paraId="61BFB016"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16</w:t>
            </w:r>
          </w:p>
        </w:tc>
        <w:tc>
          <w:tcPr>
            <w:tcW w:w="5813" w:type="dxa"/>
          </w:tcPr>
          <w:p w14:paraId="11D3149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Ability to issue tamper proof document containing information specified in Annex-1</w:t>
            </w:r>
          </w:p>
        </w:tc>
        <w:tc>
          <w:tcPr>
            <w:tcW w:w="1594" w:type="dxa"/>
          </w:tcPr>
          <w:p w14:paraId="69C8803F" w14:textId="77777777" w:rsidR="00470739" w:rsidRPr="005D66F4" w:rsidRDefault="00470739" w:rsidP="00510106">
            <w:pPr>
              <w:rPr>
                <w:rFonts w:ascii="Bookman Old Style" w:hAnsi="Bookman Old Style"/>
                <w:color w:val="000000" w:themeColor="text1"/>
              </w:rPr>
            </w:pPr>
          </w:p>
        </w:tc>
        <w:tc>
          <w:tcPr>
            <w:tcW w:w="2314" w:type="dxa"/>
          </w:tcPr>
          <w:p w14:paraId="4BECE9F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Copy of the tamper proof document to be submitted</w:t>
            </w:r>
          </w:p>
        </w:tc>
      </w:tr>
      <w:tr w:rsidR="004C6C1D" w:rsidRPr="005D66F4" w14:paraId="0218F4D3" w14:textId="77777777" w:rsidTr="004C6C1D">
        <w:tc>
          <w:tcPr>
            <w:tcW w:w="605" w:type="dxa"/>
          </w:tcPr>
          <w:p w14:paraId="47E38752"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17</w:t>
            </w:r>
          </w:p>
        </w:tc>
        <w:tc>
          <w:tcPr>
            <w:tcW w:w="5813" w:type="dxa"/>
          </w:tcPr>
          <w:p w14:paraId="7ECB25C8"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Ability to display information on independent website/tie-up with independent website</w:t>
            </w:r>
          </w:p>
        </w:tc>
        <w:tc>
          <w:tcPr>
            <w:tcW w:w="1594" w:type="dxa"/>
          </w:tcPr>
          <w:p w14:paraId="5275776B" w14:textId="77777777" w:rsidR="00470739" w:rsidRPr="005D66F4" w:rsidRDefault="00470739" w:rsidP="00510106">
            <w:pPr>
              <w:rPr>
                <w:rFonts w:ascii="Bookman Old Style" w:hAnsi="Bookman Old Style"/>
                <w:color w:val="000000" w:themeColor="text1"/>
              </w:rPr>
            </w:pPr>
          </w:p>
        </w:tc>
        <w:tc>
          <w:tcPr>
            <w:tcW w:w="2314" w:type="dxa"/>
          </w:tcPr>
          <w:p w14:paraId="7F73372F"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Agreement of tie-up with independent website to be submitted</w:t>
            </w:r>
          </w:p>
        </w:tc>
      </w:tr>
      <w:tr w:rsidR="004C6C1D" w:rsidRPr="005D66F4" w14:paraId="6104AEB4" w14:textId="77777777" w:rsidTr="004C6C1D">
        <w:tc>
          <w:tcPr>
            <w:tcW w:w="605" w:type="dxa"/>
          </w:tcPr>
          <w:p w14:paraId="1274E1C0" w14:textId="77777777"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18</w:t>
            </w:r>
          </w:p>
        </w:tc>
        <w:tc>
          <w:tcPr>
            <w:tcW w:w="5813" w:type="dxa"/>
          </w:tcPr>
          <w:p w14:paraId="290544D7" w14:textId="6476067F" w:rsidR="00470739" w:rsidRPr="005D66F4" w:rsidRDefault="00470739" w:rsidP="00510106">
            <w:pPr>
              <w:rPr>
                <w:rFonts w:ascii="Bookman Old Style" w:hAnsi="Bookman Old Style"/>
                <w:color w:val="000000" w:themeColor="text1"/>
              </w:rPr>
            </w:pPr>
            <w:r w:rsidRPr="005D66F4">
              <w:rPr>
                <w:rFonts w:ascii="Bookman Old Style" w:hAnsi="Bookman Old Style"/>
                <w:color w:val="000000" w:themeColor="text1"/>
              </w:rPr>
              <w:t xml:space="preserve">Ability to digitally transmit container VGM data to website, terminal </w:t>
            </w:r>
            <w:r w:rsidR="00D46F30">
              <w:rPr>
                <w:rFonts w:ascii="Bookman Old Style" w:hAnsi="Bookman Old Style"/>
                <w:color w:val="000000" w:themeColor="text1"/>
              </w:rPr>
              <w:t>and</w:t>
            </w:r>
            <w:r w:rsidRPr="005D66F4">
              <w:rPr>
                <w:rFonts w:ascii="Bookman Old Style" w:hAnsi="Bookman Old Style"/>
                <w:color w:val="000000" w:themeColor="text1"/>
              </w:rPr>
              <w:t xml:space="preserve"> Master of the vessel</w:t>
            </w:r>
          </w:p>
        </w:tc>
        <w:tc>
          <w:tcPr>
            <w:tcW w:w="1594" w:type="dxa"/>
          </w:tcPr>
          <w:p w14:paraId="4A2EBE87" w14:textId="77777777" w:rsidR="00470739" w:rsidRPr="005D66F4" w:rsidRDefault="00470739" w:rsidP="00510106">
            <w:pPr>
              <w:rPr>
                <w:rFonts w:ascii="Bookman Old Style" w:hAnsi="Bookman Old Style"/>
                <w:color w:val="000000" w:themeColor="text1"/>
              </w:rPr>
            </w:pPr>
          </w:p>
        </w:tc>
        <w:tc>
          <w:tcPr>
            <w:tcW w:w="2314" w:type="dxa"/>
          </w:tcPr>
          <w:p w14:paraId="7E501363" w14:textId="77777777" w:rsidR="00470739" w:rsidRPr="005D66F4" w:rsidRDefault="00470739" w:rsidP="00510106">
            <w:pPr>
              <w:rPr>
                <w:rFonts w:ascii="Bookman Old Style" w:hAnsi="Bookman Old Style"/>
                <w:color w:val="000000" w:themeColor="text1"/>
              </w:rPr>
            </w:pPr>
          </w:p>
        </w:tc>
      </w:tr>
    </w:tbl>
    <w:p w14:paraId="0BAF2568" w14:textId="39D0B5F2" w:rsidR="00470739" w:rsidRPr="005D66F4" w:rsidRDefault="00470739" w:rsidP="00470739">
      <w:pPr>
        <w:rPr>
          <w:rFonts w:ascii="Bookman Old Style" w:hAnsi="Bookman Old Style"/>
          <w:color w:val="000000" w:themeColor="text1"/>
        </w:rPr>
      </w:pPr>
      <w:r w:rsidRPr="005D66F4">
        <w:rPr>
          <w:rFonts w:ascii="Bookman Old Style" w:hAnsi="Bookman Old Style"/>
          <w:color w:val="000000" w:themeColor="text1"/>
        </w:rPr>
        <w:br/>
        <w:t>Recommendations/Comments of MMD Surveyor:</w:t>
      </w:r>
    </w:p>
    <w:p w14:paraId="593ABD7A" w14:textId="77777777" w:rsidR="00470739" w:rsidRPr="005D66F4" w:rsidRDefault="00470739" w:rsidP="00470739">
      <w:pPr>
        <w:rPr>
          <w:rFonts w:ascii="Bookman Old Style" w:hAnsi="Bookman Old Style"/>
          <w:color w:val="000000" w:themeColor="text1"/>
        </w:rPr>
      </w:pPr>
    </w:p>
    <w:p w14:paraId="3D83E216" w14:textId="77777777" w:rsidR="00470739" w:rsidRPr="005D66F4" w:rsidRDefault="00470739" w:rsidP="00470739">
      <w:pPr>
        <w:jc w:val="right"/>
        <w:rPr>
          <w:rFonts w:ascii="Bookman Old Style" w:hAnsi="Bookman Old Style"/>
          <w:color w:val="000000" w:themeColor="text1"/>
        </w:rPr>
      </w:pPr>
      <w:r w:rsidRPr="005D66F4">
        <w:rPr>
          <w:rFonts w:ascii="Bookman Old Style" w:hAnsi="Bookman Old Style"/>
          <w:color w:val="000000" w:themeColor="text1"/>
        </w:rPr>
        <w:t>List of enclosures:                                                       Surveyor of MMD</w:t>
      </w:r>
    </w:p>
    <w:p w14:paraId="0F5E43A5" w14:textId="1E573046" w:rsidR="001C60BE" w:rsidRDefault="00470739" w:rsidP="001C60BE">
      <w:pPr>
        <w:rPr>
          <w:rFonts w:ascii="Bookman Old Style" w:hAnsi="Bookman Old Style"/>
          <w:color w:val="000000" w:themeColor="text1"/>
        </w:rPr>
      </w:pPr>
      <w:r w:rsidRPr="005D66F4">
        <w:rPr>
          <w:rFonts w:ascii="Bookman Old Style" w:hAnsi="Bookman Old Style"/>
          <w:color w:val="000000" w:themeColor="text1"/>
        </w:rPr>
        <w:t xml:space="preserve">                                                                                                                 </w:t>
      </w:r>
      <w:r w:rsidRPr="005D66F4">
        <w:rPr>
          <w:rFonts w:ascii="Bookman Old Style" w:hAnsi="Bookman Old Style"/>
          <w:color w:val="000000" w:themeColor="text1"/>
        </w:rPr>
        <w:br/>
        <w:t>Comments of the Principal Officer:</w:t>
      </w:r>
    </w:p>
    <w:p w14:paraId="507B1972" w14:textId="7A72561B" w:rsidR="00470739" w:rsidRPr="00765599" w:rsidRDefault="00470739" w:rsidP="001A0C6C">
      <w:pPr>
        <w:pStyle w:val="Heading1"/>
        <w:ind w:left="6480" w:firstLine="720"/>
        <w:rPr>
          <w:b/>
          <w:bCs/>
        </w:rPr>
      </w:pPr>
      <w:r w:rsidRPr="00765599">
        <w:rPr>
          <w:b/>
          <w:bCs/>
        </w:rPr>
        <w:lastRenderedPageBreak/>
        <w:t>ANNEX-3</w:t>
      </w:r>
    </w:p>
    <w:p w14:paraId="1D8C1916" w14:textId="77777777" w:rsidR="00470739" w:rsidRPr="005D66F4" w:rsidRDefault="00470739" w:rsidP="00470739">
      <w:pPr>
        <w:rPr>
          <w:rFonts w:ascii="Bookman Old Style" w:hAnsi="Bookman Old Style"/>
          <w:b/>
          <w:color w:val="000000" w:themeColor="text1"/>
        </w:rPr>
      </w:pPr>
    </w:p>
    <w:p w14:paraId="22AB1F56" w14:textId="77777777" w:rsidR="00470739" w:rsidRPr="005D66F4" w:rsidRDefault="00470739" w:rsidP="00470739">
      <w:pPr>
        <w:rPr>
          <w:rFonts w:ascii="Bookman Old Style" w:hAnsi="Bookman Old Style"/>
          <w:b/>
          <w:color w:val="000000" w:themeColor="text1"/>
        </w:rPr>
      </w:pPr>
      <w:r w:rsidRPr="005D66F4">
        <w:rPr>
          <w:rFonts w:ascii="Bookman Old Style" w:hAnsi="Bookman Old Style"/>
          <w:b/>
          <w:color w:val="000000" w:themeColor="text1"/>
        </w:rPr>
        <w:t xml:space="preserve">INFORMATION ABOUT WEIGHBRIDGE </w:t>
      </w:r>
    </w:p>
    <w:tbl>
      <w:tblPr>
        <w:tblStyle w:val="TableGrid"/>
        <w:tblW w:w="9493" w:type="dxa"/>
        <w:tblLook w:val="04A0" w:firstRow="1" w:lastRow="0" w:firstColumn="1" w:lastColumn="0" w:noHBand="0" w:noVBand="1"/>
      </w:tblPr>
      <w:tblGrid>
        <w:gridCol w:w="846"/>
        <w:gridCol w:w="5103"/>
        <w:gridCol w:w="3544"/>
      </w:tblGrid>
      <w:tr w:rsidR="00470739" w:rsidRPr="005D66F4" w14:paraId="0F564940" w14:textId="77777777" w:rsidTr="004C6C1D">
        <w:tc>
          <w:tcPr>
            <w:tcW w:w="846" w:type="dxa"/>
          </w:tcPr>
          <w:p w14:paraId="19DDDE84"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Sr. No.</w:t>
            </w:r>
          </w:p>
        </w:tc>
        <w:tc>
          <w:tcPr>
            <w:tcW w:w="5103" w:type="dxa"/>
          </w:tcPr>
          <w:p w14:paraId="6FAE313C"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Details of Information</w:t>
            </w:r>
          </w:p>
        </w:tc>
        <w:tc>
          <w:tcPr>
            <w:tcW w:w="3544" w:type="dxa"/>
          </w:tcPr>
          <w:p w14:paraId="08A3CF59"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Particulars</w:t>
            </w:r>
          </w:p>
        </w:tc>
      </w:tr>
      <w:tr w:rsidR="00470739" w:rsidRPr="005D66F4" w14:paraId="0DE1C3E5" w14:textId="77777777" w:rsidTr="004C6C1D">
        <w:tc>
          <w:tcPr>
            <w:tcW w:w="846" w:type="dxa"/>
          </w:tcPr>
          <w:p w14:paraId="7C44CD66"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1</w:t>
            </w:r>
          </w:p>
        </w:tc>
        <w:tc>
          <w:tcPr>
            <w:tcW w:w="5103" w:type="dxa"/>
          </w:tcPr>
          <w:p w14:paraId="7688C840"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Name of the weighbridge Operator</w:t>
            </w:r>
          </w:p>
        </w:tc>
        <w:tc>
          <w:tcPr>
            <w:tcW w:w="3544" w:type="dxa"/>
          </w:tcPr>
          <w:p w14:paraId="78772560"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2A1D1787" w14:textId="77777777" w:rsidTr="004C6C1D">
        <w:trPr>
          <w:trHeight w:val="509"/>
        </w:trPr>
        <w:tc>
          <w:tcPr>
            <w:tcW w:w="846" w:type="dxa"/>
          </w:tcPr>
          <w:p w14:paraId="2924F0F3"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2</w:t>
            </w:r>
          </w:p>
        </w:tc>
        <w:tc>
          <w:tcPr>
            <w:tcW w:w="5103" w:type="dxa"/>
          </w:tcPr>
          <w:p w14:paraId="093C5C11"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Address of weighbridge</w:t>
            </w:r>
          </w:p>
        </w:tc>
        <w:tc>
          <w:tcPr>
            <w:tcW w:w="3544" w:type="dxa"/>
          </w:tcPr>
          <w:p w14:paraId="6BA4BE15"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17A3CD99" w14:textId="77777777" w:rsidTr="004C6C1D">
        <w:tc>
          <w:tcPr>
            <w:tcW w:w="846" w:type="dxa"/>
          </w:tcPr>
          <w:p w14:paraId="391C5F19"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3</w:t>
            </w:r>
          </w:p>
        </w:tc>
        <w:tc>
          <w:tcPr>
            <w:tcW w:w="5103" w:type="dxa"/>
          </w:tcPr>
          <w:p w14:paraId="10791FBF"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Weighbridge Registration/License No. issued by Department of Legal Metrology</w:t>
            </w:r>
          </w:p>
        </w:tc>
        <w:tc>
          <w:tcPr>
            <w:tcW w:w="3544" w:type="dxa"/>
          </w:tcPr>
          <w:p w14:paraId="11C397D0"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4D0F3724" w14:textId="77777777" w:rsidTr="004C6C1D">
        <w:trPr>
          <w:trHeight w:val="786"/>
        </w:trPr>
        <w:tc>
          <w:tcPr>
            <w:tcW w:w="846" w:type="dxa"/>
            <w:vMerge w:val="restart"/>
          </w:tcPr>
          <w:p w14:paraId="0213218E"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4</w:t>
            </w:r>
          </w:p>
        </w:tc>
        <w:tc>
          <w:tcPr>
            <w:tcW w:w="5103" w:type="dxa"/>
          </w:tcPr>
          <w:p w14:paraId="32FAF631"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 xml:space="preserve">Details of the weighbridge – </w:t>
            </w:r>
          </w:p>
          <w:p w14:paraId="60C372B8"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Type: Mechanical / Electronic</w:t>
            </w:r>
            <w:r w:rsidRPr="005D66F4">
              <w:rPr>
                <w:rFonts w:ascii="Bookman Old Style" w:hAnsi="Bookman Old Style"/>
                <w:color w:val="000000" w:themeColor="text1"/>
              </w:rPr>
              <w:br/>
              <w:t>Make</w:t>
            </w:r>
          </w:p>
        </w:tc>
        <w:tc>
          <w:tcPr>
            <w:tcW w:w="3544" w:type="dxa"/>
            <w:vMerge w:val="restart"/>
          </w:tcPr>
          <w:p w14:paraId="4514E12C"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112DCFFF" w14:textId="77777777" w:rsidTr="004C6C1D">
        <w:trPr>
          <w:trHeight w:val="254"/>
        </w:trPr>
        <w:tc>
          <w:tcPr>
            <w:tcW w:w="846" w:type="dxa"/>
            <w:vMerge/>
          </w:tcPr>
          <w:p w14:paraId="5BC337F8" w14:textId="77777777" w:rsidR="00470739" w:rsidRPr="005D66F4" w:rsidRDefault="00470739" w:rsidP="00510106">
            <w:pPr>
              <w:spacing w:line="360" w:lineRule="auto"/>
              <w:rPr>
                <w:rFonts w:ascii="Bookman Old Style" w:hAnsi="Bookman Old Style"/>
                <w:color w:val="000000" w:themeColor="text1"/>
              </w:rPr>
            </w:pPr>
          </w:p>
        </w:tc>
        <w:tc>
          <w:tcPr>
            <w:tcW w:w="5103" w:type="dxa"/>
          </w:tcPr>
          <w:p w14:paraId="6B470167"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Model</w:t>
            </w:r>
          </w:p>
        </w:tc>
        <w:tc>
          <w:tcPr>
            <w:tcW w:w="3544" w:type="dxa"/>
            <w:vMerge/>
          </w:tcPr>
          <w:p w14:paraId="1E0DC43B"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1F5CBA0E" w14:textId="77777777" w:rsidTr="004C6C1D">
        <w:trPr>
          <w:trHeight w:val="280"/>
        </w:trPr>
        <w:tc>
          <w:tcPr>
            <w:tcW w:w="846" w:type="dxa"/>
            <w:vMerge/>
          </w:tcPr>
          <w:p w14:paraId="259124D5" w14:textId="77777777" w:rsidR="00470739" w:rsidRPr="005D66F4" w:rsidRDefault="00470739" w:rsidP="00510106">
            <w:pPr>
              <w:spacing w:line="360" w:lineRule="auto"/>
              <w:rPr>
                <w:rFonts w:ascii="Bookman Old Style" w:hAnsi="Bookman Old Style"/>
                <w:color w:val="000000" w:themeColor="text1"/>
              </w:rPr>
            </w:pPr>
          </w:p>
        </w:tc>
        <w:tc>
          <w:tcPr>
            <w:tcW w:w="5103" w:type="dxa"/>
          </w:tcPr>
          <w:p w14:paraId="4C3EC5E3"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Serial No.</w:t>
            </w:r>
          </w:p>
        </w:tc>
        <w:tc>
          <w:tcPr>
            <w:tcW w:w="3544" w:type="dxa"/>
            <w:vMerge/>
          </w:tcPr>
          <w:p w14:paraId="1F3A6C62"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1DA216DE" w14:textId="77777777" w:rsidTr="004C6C1D">
        <w:tc>
          <w:tcPr>
            <w:tcW w:w="846" w:type="dxa"/>
          </w:tcPr>
          <w:p w14:paraId="435A6561"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5</w:t>
            </w:r>
          </w:p>
        </w:tc>
        <w:tc>
          <w:tcPr>
            <w:tcW w:w="5103" w:type="dxa"/>
          </w:tcPr>
          <w:p w14:paraId="7DF02036"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Weighbridge calibration certificate issued from Department of Legal Metrology and Certificate No. and date of issue with validity</w:t>
            </w:r>
          </w:p>
        </w:tc>
        <w:tc>
          <w:tcPr>
            <w:tcW w:w="3544" w:type="dxa"/>
          </w:tcPr>
          <w:p w14:paraId="0010BFFE"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Certificate No.</w:t>
            </w:r>
            <w:r w:rsidRPr="005D66F4">
              <w:rPr>
                <w:rFonts w:ascii="Bookman Old Style" w:hAnsi="Bookman Old Style"/>
                <w:color w:val="000000" w:themeColor="text1"/>
              </w:rPr>
              <w:br/>
              <w:t>Date of issue</w:t>
            </w:r>
            <w:r w:rsidRPr="005D66F4">
              <w:rPr>
                <w:rFonts w:ascii="Bookman Old Style" w:hAnsi="Bookman Old Style"/>
                <w:color w:val="000000" w:themeColor="text1"/>
              </w:rPr>
              <w:br/>
              <w:t>Validity</w:t>
            </w:r>
          </w:p>
        </w:tc>
      </w:tr>
      <w:tr w:rsidR="00470739" w:rsidRPr="005D66F4" w14:paraId="302CFF32" w14:textId="77777777" w:rsidTr="004C6C1D">
        <w:tc>
          <w:tcPr>
            <w:tcW w:w="846" w:type="dxa"/>
          </w:tcPr>
          <w:p w14:paraId="6E5400D6"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6</w:t>
            </w:r>
          </w:p>
        </w:tc>
        <w:tc>
          <w:tcPr>
            <w:tcW w:w="5103" w:type="dxa"/>
          </w:tcPr>
          <w:p w14:paraId="27B11671"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Weighbridge QMS certificate confirming compliance with ISO 2008/2015 or such updated standards that is applicable from time to time.</w:t>
            </w:r>
          </w:p>
        </w:tc>
        <w:tc>
          <w:tcPr>
            <w:tcW w:w="3544" w:type="dxa"/>
          </w:tcPr>
          <w:p w14:paraId="4FB6BAE7"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Certificate No.</w:t>
            </w:r>
            <w:r w:rsidRPr="005D66F4">
              <w:rPr>
                <w:rFonts w:ascii="Bookman Old Style" w:hAnsi="Bookman Old Style"/>
                <w:color w:val="000000" w:themeColor="text1"/>
              </w:rPr>
              <w:br/>
              <w:t>Date of issue</w:t>
            </w:r>
            <w:r w:rsidRPr="005D66F4">
              <w:rPr>
                <w:rFonts w:ascii="Bookman Old Style" w:hAnsi="Bookman Old Style"/>
                <w:color w:val="000000" w:themeColor="text1"/>
              </w:rPr>
              <w:br/>
              <w:t>Validity</w:t>
            </w:r>
          </w:p>
        </w:tc>
      </w:tr>
      <w:tr w:rsidR="00470739" w:rsidRPr="005D66F4" w14:paraId="36AFB50E" w14:textId="77777777" w:rsidTr="004C6C1D">
        <w:tc>
          <w:tcPr>
            <w:tcW w:w="846" w:type="dxa"/>
          </w:tcPr>
          <w:p w14:paraId="4946DB62"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7</w:t>
            </w:r>
          </w:p>
        </w:tc>
        <w:tc>
          <w:tcPr>
            <w:tcW w:w="5103" w:type="dxa"/>
          </w:tcPr>
          <w:p w14:paraId="3E5B1D9C"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Does the weighbridge have adequate capacity to weigh the loaded container along with the trailer/truck/lorry, if required?</w:t>
            </w:r>
          </w:p>
        </w:tc>
        <w:tc>
          <w:tcPr>
            <w:tcW w:w="3544" w:type="dxa"/>
          </w:tcPr>
          <w:p w14:paraId="488BCFCD" w14:textId="77777777" w:rsidR="00470739" w:rsidRPr="005D66F4" w:rsidRDefault="00470739" w:rsidP="00510106">
            <w:pPr>
              <w:spacing w:line="360" w:lineRule="auto"/>
              <w:rPr>
                <w:rFonts w:ascii="Bookman Old Style" w:hAnsi="Bookman Old Style"/>
                <w:color w:val="000000" w:themeColor="text1"/>
              </w:rPr>
            </w:pPr>
          </w:p>
        </w:tc>
      </w:tr>
      <w:tr w:rsidR="00470739" w:rsidRPr="005D66F4" w14:paraId="31E105F0" w14:textId="77777777" w:rsidTr="004C6C1D">
        <w:tc>
          <w:tcPr>
            <w:tcW w:w="846" w:type="dxa"/>
          </w:tcPr>
          <w:p w14:paraId="0DC19BCD"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8</w:t>
            </w:r>
          </w:p>
        </w:tc>
        <w:tc>
          <w:tcPr>
            <w:tcW w:w="5103" w:type="dxa"/>
          </w:tcPr>
          <w:p w14:paraId="5782C669" w14:textId="77777777" w:rsidR="00470739" w:rsidRPr="005D66F4" w:rsidRDefault="00470739" w:rsidP="00510106">
            <w:pPr>
              <w:spacing w:line="360" w:lineRule="auto"/>
              <w:rPr>
                <w:rFonts w:ascii="Bookman Old Style" w:hAnsi="Bookman Old Style"/>
                <w:color w:val="000000" w:themeColor="text1"/>
              </w:rPr>
            </w:pPr>
            <w:r w:rsidRPr="005D66F4">
              <w:rPr>
                <w:rFonts w:ascii="Bookman Old Style" w:hAnsi="Bookman Old Style"/>
                <w:color w:val="000000" w:themeColor="text1"/>
              </w:rPr>
              <w:t>Does the weighbridge have provision to provide information about verified gross mass in a tamper proof document?</w:t>
            </w:r>
          </w:p>
        </w:tc>
        <w:tc>
          <w:tcPr>
            <w:tcW w:w="3544" w:type="dxa"/>
          </w:tcPr>
          <w:p w14:paraId="4F029A29" w14:textId="77777777" w:rsidR="00470739" w:rsidRPr="005D66F4" w:rsidRDefault="00470739" w:rsidP="00510106">
            <w:pPr>
              <w:spacing w:line="360" w:lineRule="auto"/>
              <w:rPr>
                <w:rFonts w:ascii="Bookman Old Style" w:hAnsi="Bookman Old Style"/>
                <w:color w:val="000000" w:themeColor="text1"/>
              </w:rPr>
            </w:pPr>
          </w:p>
        </w:tc>
      </w:tr>
    </w:tbl>
    <w:p w14:paraId="20ADA95F" w14:textId="77777777" w:rsidR="00470739" w:rsidRPr="005D66F4" w:rsidRDefault="00470739" w:rsidP="00470739">
      <w:pPr>
        <w:jc w:val="right"/>
        <w:rPr>
          <w:rFonts w:ascii="Bookman Old Style" w:hAnsi="Bookman Old Style"/>
          <w:color w:val="000000" w:themeColor="text1"/>
        </w:rPr>
      </w:pPr>
      <w:r w:rsidRPr="003A065D">
        <w:rPr>
          <w:rFonts w:ascii="Bookman Old Style" w:hAnsi="Bookman Old Style"/>
          <w:color w:val="000000" w:themeColor="text1"/>
          <w:sz w:val="12"/>
          <w:szCs w:val="12"/>
        </w:rPr>
        <w:br/>
      </w:r>
      <w:r w:rsidRPr="005D66F4">
        <w:rPr>
          <w:rFonts w:ascii="Bookman Old Style" w:hAnsi="Bookman Old Style"/>
          <w:color w:val="000000" w:themeColor="text1"/>
        </w:rPr>
        <w:t xml:space="preserve">       Signature of authorised person of weighbridge operator</w:t>
      </w:r>
    </w:p>
    <w:p w14:paraId="763C74A1" w14:textId="77777777" w:rsidR="007C6240" w:rsidRDefault="007C6240" w:rsidP="00470739">
      <w:pPr>
        <w:jc w:val="right"/>
        <w:rPr>
          <w:rFonts w:ascii="Bookman Old Style" w:hAnsi="Bookman Old Style"/>
          <w:color w:val="000000" w:themeColor="text1"/>
        </w:rPr>
      </w:pPr>
    </w:p>
    <w:p w14:paraId="41476B8B" w14:textId="06729EA3" w:rsidR="00470739" w:rsidRPr="005D66F4" w:rsidRDefault="00470739" w:rsidP="007C6240">
      <w:pPr>
        <w:ind w:left="3600" w:firstLine="720"/>
        <w:jc w:val="center"/>
        <w:rPr>
          <w:rFonts w:ascii="Bookman Old Style" w:hAnsi="Bookman Old Style"/>
          <w:color w:val="000000" w:themeColor="text1"/>
        </w:rPr>
      </w:pPr>
      <w:r w:rsidRPr="005D66F4">
        <w:rPr>
          <w:rFonts w:ascii="Bookman Old Style" w:hAnsi="Bookman Old Style"/>
          <w:color w:val="000000" w:themeColor="text1"/>
        </w:rPr>
        <w:t>Name: __________________________</w:t>
      </w:r>
    </w:p>
    <w:p w14:paraId="4A51D9CA" w14:textId="2870A05D" w:rsidR="00317357" w:rsidRDefault="00470739" w:rsidP="007C6240">
      <w:pPr>
        <w:ind w:left="3600" w:firstLine="720"/>
        <w:jc w:val="center"/>
        <w:rPr>
          <w:rFonts w:ascii="Bookman Old Style" w:hAnsi="Bookman Old Style"/>
          <w:color w:val="000000" w:themeColor="text1"/>
        </w:rPr>
      </w:pPr>
      <w:r w:rsidRPr="005D66F4">
        <w:rPr>
          <w:rFonts w:ascii="Bookman Old Style" w:hAnsi="Bookman Old Style"/>
          <w:color w:val="000000" w:themeColor="text1"/>
        </w:rPr>
        <w:t>Date: __________________________</w:t>
      </w:r>
    </w:p>
    <w:p w14:paraId="598A8055" w14:textId="77777777" w:rsidR="00AB214F" w:rsidRPr="007C6240" w:rsidRDefault="00AB214F" w:rsidP="007C6240">
      <w:pPr>
        <w:ind w:left="3600" w:firstLine="720"/>
        <w:jc w:val="center"/>
        <w:rPr>
          <w:rFonts w:ascii="Bookman Old Style" w:hAnsi="Bookman Old Style"/>
          <w:color w:val="000000" w:themeColor="text1"/>
        </w:rPr>
      </w:pPr>
    </w:p>
    <w:sectPr w:rsidR="00AB214F" w:rsidRPr="007C6240" w:rsidSect="00470739">
      <w:footerReference w:type="default" r:id="rId8"/>
      <w:pgSz w:w="12240" w:h="15840"/>
      <w:pgMar w:top="804" w:right="1800"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115A" w14:textId="77777777" w:rsidR="004957A8" w:rsidRDefault="004957A8" w:rsidP="00470739">
      <w:r>
        <w:separator/>
      </w:r>
    </w:p>
  </w:endnote>
  <w:endnote w:type="continuationSeparator" w:id="0">
    <w:p w14:paraId="2639930C" w14:textId="77777777" w:rsidR="004957A8" w:rsidRDefault="004957A8" w:rsidP="0047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19C" w14:textId="732F23C8" w:rsidR="00470739" w:rsidRDefault="00470739" w:rsidP="00C25E07">
    <w:pPr>
      <w:pStyle w:val="Footer"/>
      <w:jc w:val="both"/>
      <w:rPr>
        <w:color w:val="4472C4" w:themeColor="accent1"/>
      </w:rPr>
    </w:pP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038D9BA" w14:textId="77777777" w:rsidR="00470739" w:rsidRDefault="0047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474A" w14:textId="77777777" w:rsidR="004957A8" w:rsidRDefault="004957A8" w:rsidP="00470739">
      <w:r>
        <w:separator/>
      </w:r>
    </w:p>
  </w:footnote>
  <w:footnote w:type="continuationSeparator" w:id="0">
    <w:p w14:paraId="7A0E3675" w14:textId="77777777" w:rsidR="004957A8" w:rsidRDefault="004957A8" w:rsidP="0047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633"/>
    <w:multiLevelType w:val="hybridMultilevel"/>
    <w:tmpl w:val="07828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22267"/>
    <w:multiLevelType w:val="hybridMultilevel"/>
    <w:tmpl w:val="E0CE048A"/>
    <w:lvl w:ilvl="0" w:tplc="68DC49F2">
      <w:start w:val="1"/>
      <w:numFmt w:val="bullet"/>
      <w:lvlText w:val=""/>
      <w:lvlJc w:val="left"/>
      <w:pPr>
        <w:ind w:left="1080" w:hanging="360"/>
      </w:pPr>
      <w:rPr>
        <w:rFonts w:ascii="Symbol" w:hAnsi="Symbol"/>
      </w:rPr>
    </w:lvl>
    <w:lvl w:ilvl="1" w:tplc="1690FAC2">
      <w:start w:val="1"/>
      <w:numFmt w:val="bullet"/>
      <w:lvlText w:val=""/>
      <w:lvlJc w:val="left"/>
      <w:pPr>
        <w:ind w:left="1080" w:hanging="360"/>
      </w:pPr>
      <w:rPr>
        <w:rFonts w:ascii="Symbol" w:hAnsi="Symbol"/>
      </w:rPr>
    </w:lvl>
    <w:lvl w:ilvl="2" w:tplc="770C9AF6">
      <w:start w:val="1"/>
      <w:numFmt w:val="bullet"/>
      <w:lvlText w:val=""/>
      <w:lvlJc w:val="left"/>
      <w:pPr>
        <w:ind w:left="1080" w:hanging="360"/>
      </w:pPr>
      <w:rPr>
        <w:rFonts w:ascii="Symbol" w:hAnsi="Symbol"/>
      </w:rPr>
    </w:lvl>
    <w:lvl w:ilvl="3" w:tplc="65B43F50">
      <w:start w:val="1"/>
      <w:numFmt w:val="bullet"/>
      <w:lvlText w:val=""/>
      <w:lvlJc w:val="left"/>
      <w:pPr>
        <w:ind w:left="1080" w:hanging="360"/>
      </w:pPr>
      <w:rPr>
        <w:rFonts w:ascii="Symbol" w:hAnsi="Symbol"/>
      </w:rPr>
    </w:lvl>
    <w:lvl w:ilvl="4" w:tplc="531CE2A2">
      <w:start w:val="1"/>
      <w:numFmt w:val="bullet"/>
      <w:lvlText w:val=""/>
      <w:lvlJc w:val="left"/>
      <w:pPr>
        <w:ind w:left="1080" w:hanging="360"/>
      </w:pPr>
      <w:rPr>
        <w:rFonts w:ascii="Symbol" w:hAnsi="Symbol"/>
      </w:rPr>
    </w:lvl>
    <w:lvl w:ilvl="5" w:tplc="ED1CE55A">
      <w:start w:val="1"/>
      <w:numFmt w:val="bullet"/>
      <w:lvlText w:val=""/>
      <w:lvlJc w:val="left"/>
      <w:pPr>
        <w:ind w:left="1080" w:hanging="360"/>
      </w:pPr>
      <w:rPr>
        <w:rFonts w:ascii="Symbol" w:hAnsi="Symbol"/>
      </w:rPr>
    </w:lvl>
    <w:lvl w:ilvl="6" w:tplc="67082D12">
      <w:start w:val="1"/>
      <w:numFmt w:val="bullet"/>
      <w:lvlText w:val=""/>
      <w:lvlJc w:val="left"/>
      <w:pPr>
        <w:ind w:left="1080" w:hanging="360"/>
      </w:pPr>
      <w:rPr>
        <w:rFonts w:ascii="Symbol" w:hAnsi="Symbol"/>
      </w:rPr>
    </w:lvl>
    <w:lvl w:ilvl="7" w:tplc="5BBE1894">
      <w:start w:val="1"/>
      <w:numFmt w:val="bullet"/>
      <w:lvlText w:val=""/>
      <w:lvlJc w:val="left"/>
      <w:pPr>
        <w:ind w:left="1080" w:hanging="360"/>
      </w:pPr>
      <w:rPr>
        <w:rFonts w:ascii="Symbol" w:hAnsi="Symbol"/>
      </w:rPr>
    </w:lvl>
    <w:lvl w:ilvl="8" w:tplc="2794DD8A">
      <w:start w:val="1"/>
      <w:numFmt w:val="bullet"/>
      <w:lvlText w:val=""/>
      <w:lvlJc w:val="left"/>
      <w:pPr>
        <w:ind w:left="1080" w:hanging="360"/>
      </w:pPr>
      <w:rPr>
        <w:rFonts w:ascii="Symbol" w:hAnsi="Symbol"/>
      </w:rPr>
    </w:lvl>
  </w:abstractNum>
  <w:abstractNum w:abstractNumId="2" w15:restartNumberingAfterBreak="0">
    <w:nsid w:val="1467607F"/>
    <w:multiLevelType w:val="hybridMultilevel"/>
    <w:tmpl w:val="7D0EF95E"/>
    <w:lvl w:ilvl="0" w:tplc="11EE55FA">
      <w:start w:val="1"/>
      <w:numFmt w:val="bullet"/>
      <w:lvlText w:val=""/>
      <w:lvlJc w:val="left"/>
      <w:pPr>
        <w:ind w:left="720" w:hanging="360"/>
      </w:pPr>
      <w:rPr>
        <w:rFonts w:ascii="Symbol" w:hAnsi="Symbol"/>
      </w:rPr>
    </w:lvl>
    <w:lvl w:ilvl="1" w:tplc="D1764C2A">
      <w:start w:val="1"/>
      <w:numFmt w:val="bullet"/>
      <w:lvlText w:val=""/>
      <w:lvlJc w:val="left"/>
      <w:pPr>
        <w:ind w:left="720" w:hanging="360"/>
      </w:pPr>
      <w:rPr>
        <w:rFonts w:ascii="Symbol" w:hAnsi="Symbol"/>
      </w:rPr>
    </w:lvl>
    <w:lvl w:ilvl="2" w:tplc="6ACC9CEA">
      <w:start w:val="1"/>
      <w:numFmt w:val="bullet"/>
      <w:lvlText w:val=""/>
      <w:lvlJc w:val="left"/>
      <w:pPr>
        <w:ind w:left="720" w:hanging="360"/>
      </w:pPr>
      <w:rPr>
        <w:rFonts w:ascii="Symbol" w:hAnsi="Symbol"/>
      </w:rPr>
    </w:lvl>
    <w:lvl w:ilvl="3" w:tplc="31620536">
      <w:start w:val="1"/>
      <w:numFmt w:val="bullet"/>
      <w:lvlText w:val=""/>
      <w:lvlJc w:val="left"/>
      <w:pPr>
        <w:ind w:left="720" w:hanging="360"/>
      </w:pPr>
      <w:rPr>
        <w:rFonts w:ascii="Symbol" w:hAnsi="Symbol"/>
      </w:rPr>
    </w:lvl>
    <w:lvl w:ilvl="4" w:tplc="5630FC1A">
      <w:start w:val="1"/>
      <w:numFmt w:val="bullet"/>
      <w:lvlText w:val=""/>
      <w:lvlJc w:val="left"/>
      <w:pPr>
        <w:ind w:left="720" w:hanging="360"/>
      </w:pPr>
      <w:rPr>
        <w:rFonts w:ascii="Symbol" w:hAnsi="Symbol"/>
      </w:rPr>
    </w:lvl>
    <w:lvl w:ilvl="5" w:tplc="2BCA3CFC">
      <w:start w:val="1"/>
      <w:numFmt w:val="bullet"/>
      <w:lvlText w:val=""/>
      <w:lvlJc w:val="left"/>
      <w:pPr>
        <w:ind w:left="720" w:hanging="360"/>
      </w:pPr>
      <w:rPr>
        <w:rFonts w:ascii="Symbol" w:hAnsi="Symbol"/>
      </w:rPr>
    </w:lvl>
    <w:lvl w:ilvl="6" w:tplc="0BCAA3E2">
      <w:start w:val="1"/>
      <w:numFmt w:val="bullet"/>
      <w:lvlText w:val=""/>
      <w:lvlJc w:val="left"/>
      <w:pPr>
        <w:ind w:left="720" w:hanging="360"/>
      </w:pPr>
      <w:rPr>
        <w:rFonts w:ascii="Symbol" w:hAnsi="Symbol"/>
      </w:rPr>
    </w:lvl>
    <w:lvl w:ilvl="7" w:tplc="8A267520">
      <w:start w:val="1"/>
      <w:numFmt w:val="bullet"/>
      <w:lvlText w:val=""/>
      <w:lvlJc w:val="left"/>
      <w:pPr>
        <w:ind w:left="720" w:hanging="360"/>
      </w:pPr>
      <w:rPr>
        <w:rFonts w:ascii="Symbol" w:hAnsi="Symbol"/>
      </w:rPr>
    </w:lvl>
    <w:lvl w:ilvl="8" w:tplc="BADAAFF0">
      <w:start w:val="1"/>
      <w:numFmt w:val="bullet"/>
      <w:lvlText w:val=""/>
      <w:lvlJc w:val="left"/>
      <w:pPr>
        <w:ind w:left="720" w:hanging="360"/>
      </w:pPr>
      <w:rPr>
        <w:rFonts w:ascii="Symbol" w:hAnsi="Symbol"/>
      </w:rPr>
    </w:lvl>
  </w:abstractNum>
  <w:abstractNum w:abstractNumId="3" w15:restartNumberingAfterBreak="0">
    <w:nsid w:val="20B44A96"/>
    <w:multiLevelType w:val="hybridMultilevel"/>
    <w:tmpl w:val="3E4AF3EA"/>
    <w:lvl w:ilvl="0" w:tplc="DE40CBA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59B7245"/>
    <w:multiLevelType w:val="hybridMultilevel"/>
    <w:tmpl w:val="7DDE4DB8"/>
    <w:lvl w:ilvl="0" w:tplc="66AAF2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8131B8"/>
    <w:multiLevelType w:val="hybridMultilevel"/>
    <w:tmpl w:val="2FB6D772"/>
    <w:lvl w:ilvl="0" w:tplc="CCD48900">
      <w:start w:val="1"/>
      <w:numFmt w:val="decimal"/>
      <w:lvlText w:val="%1."/>
      <w:lvlJc w:val="left"/>
      <w:pPr>
        <w:ind w:left="1020" w:hanging="360"/>
      </w:pPr>
    </w:lvl>
    <w:lvl w:ilvl="1" w:tplc="4B08CCE8">
      <w:start w:val="1"/>
      <w:numFmt w:val="decimal"/>
      <w:lvlText w:val="%2."/>
      <w:lvlJc w:val="left"/>
      <w:pPr>
        <w:ind w:left="1020" w:hanging="360"/>
      </w:pPr>
    </w:lvl>
    <w:lvl w:ilvl="2" w:tplc="7640EB0C">
      <w:start w:val="1"/>
      <w:numFmt w:val="decimal"/>
      <w:lvlText w:val="%3."/>
      <w:lvlJc w:val="left"/>
      <w:pPr>
        <w:ind w:left="1020" w:hanging="360"/>
      </w:pPr>
    </w:lvl>
    <w:lvl w:ilvl="3" w:tplc="CA48BF76">
      <w:start w:val="1"/>
      <w:numFmt w:val="decimal"/>
      <w:lvlText w:val="%4."/>
      <w:lvlJc w:val="left"/>
      <w:pPr>
        <w:ind w:left="1020" w:hanging="360"/>
      </w:pPr>
    </w:lvl>
    <w:lvl w:ilvl="4" w:tplc="B82AC9BA">
      <w:start w:val="1"/>
      <w:numFmt w:val="decimal"/>
      <w:lvlText w:val="%5."/>
      <w:lvlJc w:val="left"/>
      <w:pPr>
        <w:ind w:left="1020" w:hanging="360"/>
      </w:pPr>
    </w:lvl>
    <w:lvl w:ilvl="5" w:tplc="7610B888">
      <w:start w:val="1"/>
      <w:numFmt w:val="decimal"/>
      <w:lvlText w:val="%6."/>
      <w:lvlJc w:val="left"/>
      <w:pPr>
        <w:ind w:left="1020" w:hanging="360"/>
      </w:pPr>
    </w:lvl>
    <w:lvl w:ilvl="6" w:tplc="D9D4391C">
      <w:start w:val="1"/>
      <w:numFmt w:val="decimal"/>
      <w:lvlText w:val="%7."/>
      <w:lvlJc w:val="left"/>
      <w:pPr>
        <w:ind w:left="1020" w:hanging="360"/>
      </w:pPr>
    </w:lvl>
    <w:lvl w:ilvl="7" w:tplc="5B14A9C2">
      <w:start w:val="1"/>
      <w:numFmt w:val="decimal"/>
      <w:lvlText w:val="%8."/>
      <w:lvlJc w:val="left"/>
      <w:pPr>
        <w:ind w:left="1020" w:hanging="360"/>
      </w:pPr>
    </w:lvl>
    <w:lvl w:ilvl="8" w:tplc="0C2C4836">
      <w:start w:val="1"/>
      <w:numFmt w:val="decimal"/>
      <w:lvlText w:val="%9."/>
      <w:lvlJc w:val="left"/>
      <w:pPr>
        <w:ind w:left="1020" w:hanging="360"/>
      </w:pPr>
    </w:lvl>
  </w:abstractNum>
  <w:abstractNum w:abstractNumId="6" w15:restartNumberingAfterBreak="0">
    <w:nsid w:val="315D7EF4"/>
    <w:multiLevelType w:val="hybridMultilevel"/>
    <w:tmpl w:val="6F707F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A742989"/>
    <w:multiLevelType w:val="hybridMultilevel"/>
    <w:tmpl w:val="D1CAE4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2557331"/>
    <w:multiLevelType w:val="hybridMultilevel"/>
    <w:tmpl w:val="FB860FF0"/>
    <w:lvl w:ilvl="0" w:tplc="D48E0C58">
      <w:start w:val="1"/>
      <w:numFmt w:val="decimal"/>
      <w:lvlText w:val="%1."/>
      <w:lvlJc w:val="left"/>
      <w:pPr>
        <w:ind w:left="1020" w:hanging="360"/>
      </w:pPr>
    </w:lvl>
    <w:lvl w:ilvl="1" w:tplc="C896D55A">
      <w:start w:val="1"/>
      <w:numFmt w:val="decimal"/>
      <w:lvlText w:val="%2."/>
      <w:lvlJc w:val="left"/>
      <w:pPr>
        <w:ind w:left="1020" w:hanging="360"/>
      </w:pPr>
    </w:lvl>
    <w:lvl w:ilvl="2" w:tplc="8CB6BFAC">
      <w:start w:val="1"/>
      <w:numFmt w:val="decimal"/>
      <w:lvlText w:val="%3."/>
      <w:lvlJc w:val="left"/>
      <w:pPr>
        <w:ind w:left="1020" w:hanging="360"/>
      </w:pPr>
    </w:lvl>
    <w:lvl w:ilvl="3" w:tplc="B09A764A">
      <w:start w:val="1"/>
      <w:numFmt w:val="decimal"/>
      <w:lvlText w:val="%4."/>
      <w:lvlJc w:val="left"/>
      <w:pPr>
        <w:ind w:left="1020" w:hanging="360"/>
      </w:pPr>
    </w:lvl>
    <w:lvl w:ilvl="4" w:tplc="992831EE">
      <w:start w:val="1"/>
      <w:numFmt w:val="decimal"/>
      <w:lvlText w:val="%5."/>
      <w:lvlJc w:val="left"/>
      <w:pPr>
        <w:ind w:left="1020" w:hanging="360"/>
      </w:pPr>
    </w:lvl>
    <w:lvl w:ilvl="5" w:tplc="E9725854">
      <w:start w:val="1"/>
      <w:numFmt w:val="decimal"/>
      <w:lvlText w:val="%6."/>
      <w:lvlJc w:val="left"/>
      <w:pPr>
        <w:ind w:left="1020" w:hanging="360"/>
      </w:pPr>
    </w:lvl>
    <w:lvl w:ilvl="6" w:tplc="FFF27382">
      <w:start w:val="1"/>
      <w:numFmt w:val="decimal"/>
      <w:lvlText w:val="%7."/>
      <w:lvlJc w:val="left"/>
      <w:pPr>
        <w:ind w:left="1020" w:hanging="360"/>
      </w:pPr>
    </w:lvl>
    <w:lvl w:ilvl="7" w:tplc="9B849622">
      <w:start w:val="1"/>
      <w:numFmt w:val="decimal"/>
      <w:lvlText w:val="%8."/>
      <w:lvlJc w:val="left"/>
      <w:pPr>
        <w:ind w:left="1020" w:hanging="360"/>
      </w:pPr>
    </w:lvl>
    <w:lvl w:ilvl="8" w:tplc="461E72D6">
      <w:start w:val="1"/>
      <w:numFmt w:val="decimal"/>
      <w:lvlText w:val="%9."/>
      <w:lvlJc w:val="left"/>
      <w:pPr>
        <w:ind w:left="1020" w:hanging="360"/>
      </w:pPr>
    </w:lvl>
  </w:abstractNum>
  <w:abstractNum w:abstractNumId="9" w15:restartNumberingAfterBreak="0">
    <w:nsid w:val="506B6D9A"/>
    <w:multiLevelType w:val="hybridMultilevel"/>
    <w:tmpl w:val="EE8052A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7C354B9E"/>
    <w:multiLevelType w:val="hybridMultilevel"/>
    <w:tmpl w:val="A31879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038987">
    <w:abstractNumId w:val="0"/>
  </w:num>
  <w:num w:numId="2" w16cid:durableId="1085416602">
    <w:abstractNumId w:val="10"/>
  </w:num>
  <w:num w:numId="3" w16cid:durableId="339743586">
    <w:abstractNumId w:val="5"/>
  </w:num>
  <w:num w:numId="4" w16cid:durableId="570236666">
    <w:abstractNumId w:val="4"/>
  </w:num>
  <w:num w:numId="5" w16cid:durableId="1952317740">
    <w:abstractNumId w:val="1"/>
  </w:num>
  <w:num w:numId="6" w16cid:durableId="900477831">
    <w:abstractNumId w:val="8"/>
  </w:num>
  <w:num w:numId="7" w16cid:durableId="773750058">
    <w:abstractNumId w:val="2"/>
  </w:num>
  <w:num w:numId="8" w16cid:durableId="2032299465">
    <w:abstractNumId w:val="3"/>
  </w:num>
  <w:num w:numId="9" w16cid:durableId="1706172534">
    <w:abstractNumId w:val="7"/>
  </w:num>
  <w:num w:numId="10" w16cid:durableId="1693871093">
    <w:abstractNumId w:val="6"/>
  </w:num>
  <w:num w:numId="11" w16cid:durableId="773477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39"/>
    <w:rsid w:val="00003BC2"/>
    <w:rsid w:val="00010483"/>
    <w:rsid w:val="00011156"/>
    <w:rsid w:val="00020908"/>
    <w:rsid w:val="000212DA"/>
    <w:rsid w:val="000279DB"/>
    <w:rsid w:val="00063CF3"/>
    <w:rsid w:val="00067E21"/>
    <w:rsid w:val="00073939"/>
    <w:rsid w:val="000946B8"/>
    <w:rsid w:val="000A09D8"/>
    <w:rsid w:val="000B2676"/>
    <w:rsid w:val="000E0974"/>
    <w:rsid w:val="00101A68"/>
    <w:rsid w:val="001179F2"/>
    <w:rsid w:val="00123F80"/>
    <w:rsid w:val="00144605"/>
    <w:rsid w:val="00146749"/>
    <w:rsid w:val="00146CAD"/>
    <w:rsid w:val="0016129A"/>
    <w:rsid w:val="001727E0"/>
    <w:rsid w:val="00173BEB"/>
    <w:rsid w:val="00173FC4"/>
    <w:rsid w:val="00194349"/>
    <w:rsid w:val="001A0C6C"/>
    <w:rsid w:val="001C2DD9"/>
    <w:rsid w:val="001C341C"/>
    <w:rsid w:val="001C60BE"/>
    <w:rsid w:val="001C62B5"/>
    <w:rsid w:val="001D0122"/>
    <w:rsid w:val="001D2955"/>
    <w:rsid w:val="001D43F3"/>
    <w:rsid w:val="001E6808"/>
    <w:rsid w:val="001F10D2"/>
    <w:rsid w:val="00225C8F"/>
    <w:rsid w:val="002305ED"/>
    <w:rsid w:val="00245A0D"/>
    <w:rsid w:val="00263CE0"/>
    <w:rsid w:val="00267918"/>
    <w:rsid w:val="002756B1"/>
    <w:rsid w:val="00275714"/>
    <w:rsid w:val="002E0F37"/>
    <w:rsid w:val="00305577"/>
    <w:rsid w:val="003071C6"/>
    <w:rsid w:val="00317357"/>
    <w:rsid w:val="003220CB"/>
    <w:rsid w:val="003233C2"/>
    <w:rsid w:val="003244DE"/>
    <w:rsid w:val="003273C4"/>
    <w:rsid w:val="00334243"/>
    <w:rsid w:val="003342DA"/>
    <w:rsid w:val="003364BB"/>
    <w:rsid w:val="0034188F"/>
    <w:rsid w:val="00342A72"/>
    <w:rsid w:val="00343E6A"/>
    <w:rsid w:val="00352C2B"/>
    <w:rsid w:val="003630E6"/>
    <w:rsid w:val="00382B46"/>
    <w:rsid w:val="00383C91"/>
    <w:rsid w:val="00384EDF"/>
    <w:rsid w:val="0039073B"/>
    <w:rsid w:val="0039114E"/>
    <w:rsid w:val="0039127C"/>
    <w:rsid w:val="00393A17"/>
    <w:rsid w:val="003A065D"/>
    <w:rsid w:val="003B3353"/>
    <w:rsid w:val="003C591F"/>
    <w:rsid w:val="003C7C8D"/>
    <w:rsid w:val="003D7886"/>
    <w:rsid w:val="003E064A"/>
    <w:rsid w:val="003E7F72"/>
    <w:rsid w:val="003F3F12"/>
    <w:rsid w:val="003F6626"/>
    <w:rsid w:val="00412AF1"/>
    <w:rsid w:val="00412BAA"/>
    <w:rsid w:val="00434AD5"/>
    <w:rsid w:val="00435679"/>
    <w:rsid w:val="00441A6C"/>
    <w:rsid w:val="0044248A"/>
    <w:rsid w:val="004428CF"/>
    <w:rsid w:val="0045764B"/>
    <w:rsid w:val="00470739"/>
    <w:rsid w:val="004726EC"/>
    <w:rsid w:val="00485EB0"/>
    <w:rsid w:val="0048643F"/>
    <w:rsid w:val="004957A8"/>
    <w:rsid w:val="004C146B"/>
    <w:rsid w:val="004C2240"/>
    <w:rsid w:val="004C6C1D"/>
    <w:rsid w:val="004D50B2"/>
    <w:rsid w:val="00500D7A"/>
    <w:rsid w:val="00504244"/>
    <w:rsid w:val="00526762"/>
    <w:rsid w:val="00535308"/>
    <w:rsid w:val="00541DDA"/>
    <w:rsid w:val="0054438F"/>
    <w:rsid w:val="00545CB9"/>
    <w:rsid w:val="00556A35"/>
    <w:rsid w:val="005C07F0"/>
    <w:rsid w:val="005C194B"/>
    <w:rsid w:val="005D4A1A"/>
    <w:rsid w:val="005D661D"/>
    <w:rsid w:val="005D7715"/>
    <w:rsid w:val="005E2A66"/>
    <w:rsid w:val="0061243D"/>
    <w:rsid w:val="00614578"/>
    <w:rsid w:val="00620D2F"/>
    <w:rsid w:val="00623C37"/>
    <w:rsid w:val="00631A21"/>
    <w:rsid w:val="0063288B"/>
    <w:rsid w:val="00633AB6"/>
    <w:rsid w:val="00637EA0"/>
    <w:rsid w:val="006454F4"/>
    <w:rsid w:val="00646CC5"/>
    <w:rsid w:val="0065383D"/>
    <w:rsid w:val="00654F6A"/>
    <w:rsid w:val="0065777D"/>
    <w:rsid w:val="006745A2"/>
    <w:rsid w:val="00675CD2"/>
    <w:rsid w:val="00676FA7"/>
    <w:rsid w:val="00682FD4"/>
    <w:rsid w:val="00686295"/>
    <w:rsid w:val="0069344A"/>
    <w:rsid w:val="006A2966"/>
    <w:rsid w:val="006A368C"/>
    <w:rsid w:val="006B3A07"/>
    <w:rsid w:val="006B41B2"/>
    <w:rsid w:val="006B53C1"/>
    <w:rsid w:val="006C721F"/>
    <w:rsid w:val="006D340A"/>
    <w:rsid w:val="006E0D27"/>
    <w:rsid w:val="006E2A00"/>
    <w:rsid w:val="00701C06"/>
    <w:rsid w:val="007020D9"/>
    <w:rsid w:val="00706511"/>
    <w:rsid w:val="00721324"/>
    <w:rsid w:val="007243DB"/>
    <w:rsid w:val="00740DB7"/>
    <w:rsid w:val="0076027A"/>
    <w:rsid w:val="00765599"/>
    <w:rsid w:val="0077129C"/>
    <w:rsid w:val="00774A04"/>
    <w:rsid w:val="0079463E"/>
    <w:rsid w:val="007A24CA"/>
    <w:rsid w:val="007A2DA1"/>
    <w:rsid w:val="007A46A4"/>
    <w:rsid w:val="007A5406"/>
    <w:rsid w:val="007B26F7"/>
    <w:rsid w:val="007B42B6"/>
    <w:rsid w:val="007C4538"/>
    <w:rsid w:val="007C6240"/>
    <w:rsid w:val="007D0317"/>
    <w:rsid w:val="007D2BB9"/>
    <w:rsid w:val="007E0209"/>
    <w:rsid w:val="007F20C1"/>
    <w:rsid w:val="007F7FBF"/>
    <w:rsid w:val="00813D26"/>
    <w:rsid w:val="00830187"/>
    <w:rsid w:val="0083137D"/>
    <w:rsid w:val="0083584B"/>
    <w:rsid w:val="00841A9C"/>
    <w:rsid w:val="0087247A"/>
    <w:rsid w:val="00876257"/>
    <w:rsid w:val="008953EA"/>
    <w:rsid w:val="008A5D4B"/>
    <w:rsid w:val="008B1895"/>
    <w:rsid w:val="008B56C8"/>
    <w:rsid w:val="008C116B"/>
    <w:rsid w:val="008D3BA2"/>
    <w:rsid w:val="008D5BCB"/>
    <w:rsid w:val="008E3C09"/>
    <w:rsid w:val="008F23E6"/>
    <w:rsid w:val="008F3552"/>
    <w:rsid w:val="0090051D"/>
    <w:rsid w:val="00900BAE"/>
    <w:rsid w:val="009118A8"/>
    <w:rsid w:val="00913C36"/>
    <w:rsid w:val="00922C2D"/>
    <w:rsid w:val="009511F4"/>
    <w:rsid w:val="0096064A"/>
    <w:rsid w:val="00974CC7"/>
    <w:rsid w:val="00977D3E"/>
    <w:rsid w:val="00986CAF"/>
    <w:rsid w:val="009A0D08"/>
    <w:rsid w:val="009B4CED"/>
    <w:rsid w:val="009C2049"/>
    <w:rsid w:val="009C4C53"/>
    <w:rsid w:val="009D140D"/>
    <w:rsid w:val="009E180F"/>
    <w:rsid w:val="009E6223"/>
    <w:rsid w:val="00A11CCF"/>
    <w:rsid w:val="00A17E89"/>
    <w:rsid w:val="00A232C2"/>
    <w:rsid w:val="00A234A3"/>
    <w:rsid w:val="00A372E7"/>
    <w:rsid w:val="00A37ED9"/>
    <w:rsid w:val="00A42A04"/>
    <w:rsid w:val="00A64EA1"/>
    <w:rsid w:val="00A811F0"/>
    <w:rsid w:val="00A86E52"/>
    <w:rsid w:val="00A968C7"/>
    <w:rsid w:val="00A974FE"/>
    <w:rsid w:val="00AB214F"/>
    <w:rsid w:val="00AC3ECA"/>
    <w:rsid w:val="00AC5443"/>
    <w:rsid w:val="00AC7AEC"/>
    <w:rsid w:val="00AD5815"/>
    <w:rsid w:val="00AF6442"/>
    <w:rsid w:val="00B00797"/>
    <w:rsid w:val="00B127F2"/>
    <w:rsid w:val="00B22BD8"/>
    <w:rsid w:val="00B42F68"/>
    <w:rsid w:val="00B44C56"/>
    <w:rsid w:val="00B529C6"/>
    <w:rsid w:val="00B5492F"/>
    <w:rsid w:val="00B62EF9"/>
    <w:rsid w:val="00B82DC7"/>
    <w:rsid w:val="00B82DD8"/>
    <w:rsid w:val="00BC4857"/>
    <w:rsid w:val="00BD18CA"/>
    <w:rsid w:val="00BD3772"/>
    <w:rsid w:val="00BE0C0F"/>
    <w:rsid w:val="00BE73A5"/>
    <w:rsid w:val="00BF3A5C"/>
    <w:rsid w:val="00C0112B"/>
    <w:rsid w:val="00C03860"/>
    <w:rsid w:val="00C21BE5"/>
    <w:rsid w:val="00C52031"/>
    <w:rsid w:val="00C56933"/>
    <w:rsid w:val="00C641E1"/>
    <w:rsid w:val="00C7382A"/>
    <w:rsid w:val="00C76AB5"/>
    <w:rsid w:val="00C81CD8"/>
    <w:rsid w:val="00CA29EB"/>
    <w:rsid w:val="00CA4497"/>
    <w:rsid w:val="00CA7AE6"/>
    <w:rsid w:val="00CB0205"/>
    <w:rsid w:val="00CB1E7A"/>
    <w:rsid w:val="00CB7E99"/>
    <w:rsid w:val="00CC6D90"/>
    <w:rsid w:val="00CD10D4"/>
    <w:rsid w:val="00CE2282"/>
    <w:rsid w:val="00CE5FB1"/>
    <w:rsid w:val="00CF4C33"/>
    <w:rsid w:val="00CF79C8"/>
    <w:rsid w:val="00D02AF1"/>
    <w:rsid w:val="00D211C1"/>
    <w:rsid w:val="00D260B0"/>
    <w:rsid w:val="00D26702"/>
    <w:rsid w:val="00D30AB7"/>
    <w:rsid w:val="00D4122F"/>
    <w:rsid w:val="00D46F30"/>
    <w:rsid w:val="00D568FE"/>
    <w:rsid w:val="00D828B2"/>
    <w:rsid w:val="00D87D4E"/>
    <w:rsid w:val="00DA652F"/>
    <w:rsid w:val="00DB126B"/>
    <w:rsid w:val="00DC1A3F"/>
    <w:rsid w:val="00DF6C58"/>
    <w:rsid w:val="00E05B42"/>
    <w:rsid w:val="00E14361"/>
    <w:rsid w:val="00E160A2"/>
    <w:rsid w:val="00E26287"/>
    <w:rsid w:val="00E30119"/>
    <w:rsid w:val="00E42D3D"/>
    <w:rsid w:val="00E471CE"/>
    <w:rsid w:val="00E54244"/>
    <w:rsid w:val="00E607E6"/>
    <w:rsid w:val="00E81D30"/>
    <w:rsid w:val="00E8358B"/>
    <w:rsid w:val="00E86F17"/>
    <w:rsid w:val="00E936F3"/>
    <w:rsid w:val="00EC7675"/>
    <w:rsid w:val="00ED1EEC"/>
    <w:rsid w:val="00EE1C8F"/>
    <w:rsid w:val="00F070C8"/>
    <w:rsid w:val="00F144EA"/>
    <w:rsid w:val="00F17C04"/>
    <w:rsid w:val="00F30A87"/>
    <w:rsid w:val="00F57F17"/>
    <w:rsid w:val="00F600FA"/>
    <w:rsid w:val="00F71F61"/>
    <w:rsid w:val="00F83EC5"/>
    <w:rsid w:val="00F83F59"/>
    <w:rsid w:val="00F86721"/>
    <w:rsid w:val="00FA008A"/>
    <w:rsid w:val="00FA2B6A"/>
    <w:rsid w:val="00FC2E56"/>
    <w:rsid w:val="00FE4A86"/>
    <w:rsid w:val="00FE571C"/>
    <w:rsid w:val="00FF30A4"/>
    <w:rsid w:val="00FF66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FAF1"/>
  <w15:chartTrackingRefBased/>
  <w15:docId w15:val="{2437B670-ADB9-473F-9BCF-478B1720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3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01C06"/>
    <w:pPr>
      <w:keepNext/>
      <w:keepLines/>
      <w:spacing w:before="360" w:after="80"/>
      <w:outlineLvl w:val="0"/>
    </w:pPr>
    <w:rPr>
      <w:rFonts w:ascii="Bookman Old Style" w:eastAsiaTheme="majorEastAsia" w:hAnsi="Bookman Old Style" w:cstheme="majorBidi"/>
      <w:color w:val="000000" w:themeColor="text1"/>
      <w:sz w:val="28"/>
      <w:szCs w:val="40"/>
    </w:rPr>
  </w:style>
  <w:style w:type="paragraph" w:styleId="Heading2">
    <w:name w:val="heading 2"/>
    <w:basedOn w:val="Normal"/>
    <w:next w:val="Normal"/>
    <w:link w:val="Heading2Char"/>
    <w:uiPriority w:val="9"/>
    <w:semiHidden/>
    <w:unhideWhenUsed/>
    <w:qFormat/>
    <w:rsid w:val="00470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70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70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7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7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06"/>
    <w:rPr>
      <w:rFonts w:ascii="Bookman Old Style" w:eastAsiaTheme="majorEastAsia" w:hAnsi="Bookman Old Style" w:cstheme="majorBidi"/>
      <w:color w:val="000000" w:themeColor="text1"/>
      <w:kern w:val="0"/>
      <w:sz w:val="28"/>
      <w:szCs w:val="40"/>
      <w:lang w:val="en-US"/>
      <w14:ligatures w14:val="none"/>
    </w:rPr>
  </w:style>
  <w:style w:type="character" w:customStyle="1" w:styleId="Heading2Char">
    <w:name w:val="Heading 2 Char"/>
    <w:basedOn w:val="DefaultParagraphFont"/>
    <w:link w:val="Heading2"/>
    <w:uiPriority w:val="9"/>
    <w:semiHidden/>
    <w:rsid w:val="00470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70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70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39"/>
    <w:rPr>
      <w:rFonts w:eastAsiaTheme="majorEastAsia" w:cstheme="majorBidi"/>
      <w:color w:val="272727" w:themeColor="text1" w:themeTint="D8"/>
    </w:rPr>
  </w:style>
  <w:style w:type="paragraph" w:styleId="Title">
    <w:name w:val="Title"/>
    <w:basedOn w:val="Normal"/>
    <w:next w:val="Normal"/>
    <w:link w:val="TitleChar"/>
    <w:uiPriority w:val="10"/>
    <w:qFormat/>
    <w:rsid w:val="00470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39"/>
    <w:pPr>
      <w:spacing w:before="160"/>
      <w:jc w:val="center"/>
    </w:pPr>
    <w:rPr>
      <w:i/>
      <w:iCs/>
      <w:color w:val="404040" w:themeColor="text1" w:themeTint="BF"/>
    </w:rPr>
  </w:style>
  <w:style w:type="character" w:customStyle="1" w:styleId="QuoteChar">
    <w:name w:val="Quote Char"/>
    <w:basedOn w:val="DefaultParagraphFont"/>
    <w:link w:val="Quote"/>
    <w:uiPriority w:val="29"/>
    <w:rsid w:val="00470739"/>
    <w:rPr>
      <w:i/>
      <w:iCs/>
      <w:color w:val="404040" w:themeColor="text1" w:themeTint="BF"/>
    </w:rPr>
  </w:style>
  <w:style w:type="paragraph" w:styleId="ListParagraph">
    <w:name w:val="List Paragraph"/>
    <w:basedOn w:val="Normal"/>
    <w:uiPriority w:val="34"/>
    <w:qFormat/>
    <w:rsid w:val="00470739"/>
    <w:pPr>
      <w:ind w:left="720"/>
      <w:contextualSpacing/>
    </w:pPr>
  </w:style>
  <w:style w:type="character" w:styleId="IntenseEmphasis">
    <w:name w:val="Intense Emphasis"/>
    <w:basedOn w:val="DefaultParagraphFont"/>
    <w:uiPriority w:val="21"/>
    <w:qFormat/>
    <w:rsid w:val="00470739"/>
    <w:rPr>
      <w:i/>
      <w:iCs/>
      <w:color w:val="2F5496" w:themeColor="accent1" w:themeShade="BF"/>
    </w:rPr>
  </w:style>
  <w:style w:type="paragraph" w:styleId="IntenseQuote">
    <w:name w:val="Intense Quote"/>
    <w:basedOn w:val="Normal"/>
    <w:next w:val="Normal"/>
    <w:link w:val="IntenseQuoteChar"/>
    <w:uiPriority w:val="30"/>
    <w:qFormat/>
    <w:rsid w:val="00470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739"/>
    <w:rPr>
      <w:i/>
      <w:iCs/>
      <w:color w:val="2F5496" w:themeColor="accent1" w:themeShade="BF"/>
    </w:rPr>
  </w:style>
  <w:style w:type="character" w:styleId="IntenseReference">
    <w:name w:val="Intense Reference"/>
    <w:basedOn w:val="DefaultParagraphFont"/>
    <w:uiPriority w:val="32"/>
    <w:qFormat/>
    <w:rsid w:val="00470739"/>
    <w:rPr>
      <w:b/>
      <w:bCs/>
      <w:smallCaps/>
      <w:color w:val="2F5496" w:themeColor="accent1" w:themeShade="BF"/>
      <w:spacing w:val="5"/>
    </w:rPr>
  </w:style>
  <w:style w:type="character" w:styleId="Hyperlink">
    <w:name w:val="Hyperlink"/>
    <w:rsid w:val="00470739"/>
    <w:rPr>
      <w:color w:val="0000FF"/>
      <w:u w:val="single"/>
    </w:rPr>
  </w:style>
  <w:style w:type="paragraph" w:styleId="BodyText">
    <w:name w:val="Body Text"/>
    <w:basedOn w:val="Normal"/>
    <w:link w:val="BodyTextChar"/>
    <w:rsid w:val="00470739"/>
    <w:pPr>
      <w:autoSpaceDE w:val="0"/>
      <w:autoSpaceDN w:val="0"/>
      <w:adjustRightInd w:val="0"/>
      <w:jc w:val="both"/>
    </w:pPr>
    <w:rPr>
      <w:rFonts w:ascii="Bookman Old Style" w:hAnsi="Bookman Old Style" w:cs="Courier New"/>
      <w:szCs w:val="20"/>
    </w:rPr>
  </w:style>
  <w:style w:type="character" w:customStyle="1" w:styleId="BodyTextChar">
    <w:name w:val="Body Text Char"/>
    <w:basedOn w:val="DefaultParagraphFont"/>
    <w:link w:val="BodyText"/>
    <w:rsid w:val="00470739"/>
    <w:rPr>
      <w:rFonts w:ascii="Bookman Old Style" w:eastAsia="Times New Roman" w:hAnsi="Bookman Old Style" w:cs="Courier New"/>
      <w:kern w:val="0"/>
      <w:sz w:val="24"/>
      <w:szCs w:val="20"/>
      <w:lang w:val="en-US"/>
      <w14:ligatures w14:val="none"/>
    </w:rPr>
  </w:style>
  <w:style w:type="character" w:customStyle="1" w:styleId="apple-converted-space">
    <w:name w:val="apple-converted-space"/>
    <w:basedOn w:val="DefaultParagraphFont"/>
    <w:rsid w:val="00470739"/>
  </w:style>
  <w:style w:type="character" w:styleId="FollowedHyperlink">
    <w:name w:val="FollowedHyperlink"/>
    <w:uiPriority w:val="99"/>
    <w:semiHidden/>
    <w:unhideWhenUsed/>
    <w:rsid w:val="00470739"/>
    <w:rPr>
      <w:color w:val="800080"/>
      <w:u w:val="single"/>
    </w:rPr>
  </w:style>
  <w:style w:type="paragraph" w:styleId="Header">
    <w:name w:val="header"/>
    <w:basedOn w:val="Normal"/>
    <w:link w:val="HeaderChar"/>
    <w:uiPriority w:val="99"/>
    <w:unhideWhenUsed/>
    <w:rsid w:val="00470739"/>
    <w:pPr>
      <w:tabs>
        <w:tab w:val="center" w:pos="4513"/>
        <w:tab w:val="right" w:pos="9026"/>
      </w:tabs>
    </w:pPr>
  </w:style>
  <w:style w:type="character" w:customStyle="1" w:styleId="HeaderChar">
    <w:name w:val="Header Char"/>
    <w:basedOn w:val="DefaultParagraphFont"/>
    <w:link w:val="Header"/>
    <w:uiPriority w:val="99"/>
    <w:rsid w:val="0047073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739"/>
    <w:pPr>
      <w:tabs>
        <w:tab w:val="center" w:pos="4513"/>
        <w:tab w:val="right" w:pos="9026"/>
      </w:tabs>
    </w:pPr>
  </w:style>
  <w:style w:type="character" w:customStyle="1" w:styleId="FooterChar">
    <w:name w:val="Footer Char"/>
    <w:basedOn w:val="DefaultParagraphFont"/>
    <w:link w:val="Footer"/>
    <w:uiPriority w:val="99"/>
    <w:rsid w:val="00470739"/>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470739"/>
    <w:rPr>
      <w:sz w:val="20"/>
      <w:szCs w:val="20"/>
    </w:rPr>
  </w:style>
  <w:style w:type="character" w:customStyle="1" w:styleId="FootnoteTextChar">
    <w:name w:val="Footnote Text Char"/>
    <w:basedOn w:val="DefaultParagraphFont"/>
    <w:link w:val="FootnoteText"/>
    <w:uiPriority w:val="99"/>
    <w:semiHidden/>
    <w:rsid w:val="00470739"/>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470739"/>
    <w:rPr>
      <w:vertAlign w:val="superscript"/>
    </w:rPr>
  </w:style>
  <w:style w:type="paragraph" w:styleId="BodyText2">
    <w:name w:val="Body Text 2"/>
    <w:basedOn w:val="Normal"/>
    <w:link w:val="BodyText2Char"/>
    <w:uiPriority w:val="99"/>
    <w:semiHidden/>
    <w:unhideWhenUsed/>
    <w:rsid w:val="00470739"/>
    <w:pPr>
      <w:spacing w:after="120" w:line="480" w:lineRule="auto"/>
    </w:pPr>
  </w:style>
  <w:style w:type="character" w:customStyle="1" w:styleId="BodyText2Char">
    <w:name w:val="Body Text 2 Char"/>
    <w:basedOn w:val="DefaultParagraphFont"/>
    <w:link w:val="BodyText2"/>
    <w:uiPriority w:val="99"/>
    <w:semiHidden/>
    <w:rsid w:val="00470739"/>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470739"/>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470739"/>
    <w:rPr>
      <w:sz w:val="16"/>
      <w:szCs w:val="16"/>
    </w:rPr>
  </w:style>
  <w:style w:type="paragraph" w:styleId="CommentText">
    <w:name w:val="annotation text"/>
    <w:basedOn w:val="Normal"/>
    <w:link w:val="CommentTextChar"/>
    <w:uiPriority w:val="99"/>
    <w:unhideWhenUsed/>
    <w:rsid w:val="00470739"/>
    <w:rPr>
      <w:sz w:val="20"/>
      <w:szCs w:val="20"/>
    </w:rPr>
  </w:style>
  <w:style w:type="character" w:customStyle="1" w:styleId="CommentTextChar">
    <w:name w:val="Comment Text Char"/>
    <w:basedOn w:val="DefaultParagraphFont"/>
    <w:link w:val="CommentText"/>
    <w:uiPriority w:val="99"/>
    <w:rsid w:val="00470739"/>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70739"/>
    <w:rPr>
      <w:b/>
      <w:bCs/>
    </w:rPr>
  </w:style>
  <w:style w:type="character" w:customStyle="1" w:styleId="CommentSubjectChar">
    <w:name w:val="Comment Subject Char"/>
    <w:basedOn w:val="CommentTextChar"/>
    <w:link w:val="CommentSubject"/>
    <w:uiPriority w:val="99"/>
    <w:semiHidden/>
    <w:rsid w:val="00470739"/>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47073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39"/>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F136-C4CC-BE41-B10E-42F8FBB7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7724</Words>
  <Characters>44031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indhu mathi madhavan</dc:creator>
  <cp:keywords/>
  <dc:description/>
  <cp:lastModifiedBy>Ash  Mohomad</cp:lastModifiedBy>
  <cp:revision>4</cp:revision>
  <dcterms:created xsi:type="dcterms:W3CDTF">2025-12-12T07:23:00Z</dcterms:created>
  <dcterms:modified xsi:type="dcterms:W3CDTF">2025-12-12T07:43:00Z</dcterms:modified>
</cp:coreProperties>
</file>