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before="240" w:line="276"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DRAFT</w:t>
      </w:r>
    </w:p>
    <w:p w:rsidR="00000000" w:rsidDel="00000000" w:rsidP="00000000" w:rsidRDefault="00000000" w:rsidRPr="00000000" w14:paraId="00000003">
      <w:pPr>
        <w:spacing w:before="240" w:line="276" w:lineRule="auto"/>
        <w:jc w:val="left"/>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before="240"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Merchant Shipping (Registration of Vessels) Rules, 2025</w:t>
      </w:r>
      <w:r w:rsidDel="00000000" w:rsidR="00000000" w:rsidRPr="00000000">
        <w:rPr>
          <w:rtl w:val="0"/>
        </w:rPr>
      </w:r>
    </w:p>
    <w:p w:rsidR="00000000" w:rsidDel="00000000" w:rsidP="00000000" w:rsidRDefault="00000000" w:rsidRPr="00000000" w14:paraId="00000005">
      <w:pPr>
        <w:shd w:fill="ffffff" w:val="clea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G.S.R.- </w:t>
      </w:r>
      <w:r w:rsidDel="00000000" w:rsidR="00000000" w:rsidRPr="00000000">
        <w:rPr>
          <w:rFonts w:ascii="Times New Roman" w:cs="Times New Roman" w:eastAsia="Times New Roman" w:hAnsi="Times New Roman"/>
          <w:sz w:val="24"/>
          <w:szCs w:val="24"/>
          <w:rtl w:val="0"/>
        </w:rPr>
        <w:t xml:space="preserve">In exercise of the powers conferred by Section 44 of the Merchant Shipping Act, 2025 (24 of 2025), and in supersession of the Merchant Shipping (Registration of Indian Ships) Rules, 1960, and any subsequent amendments, orders, or notices issued in relation thereto, the Central Government hereby makes the following rules.</w:t>
      </w:r>
    </w:p>
    <w:p w:rsidR="00000000" w:rsidDel="00000000" w:rsidP="00000000" w:rsidRDefault="00000000" w:rsidRPr="00000000" w14:paraId="00000006">
      <w:pPr>
        <w:shd w:fill="ffffff" w:val="clear"/>
        <w:spacing w:before="240"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Chapter - I</w:t>
      </w:r>
    </w:p>
    <w:p w:rsidR="00000000" w:rsidDel="00000000" w:rsidP="00000000" w:rsidRDefault="00000000" w:rsidRPr="00000000" w14:paraId="00000007">
      <w:pPr>
        <w:shd w:fill="ffffff" w:val="clear"/>
        <w:spacing w:before="240"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Preliminary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before="240" w:line="276"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 </w:t>
      </w:r>
      <w:r w:rsidDel="00000000" w:rsidR="00000000" w:rsidRPr="00000000">
        <w:rPr>
          <w:rFonts w:ascii="Times New Roman" w:cs="Times New Roman" w:eastAsia="Times New Roman" w:hAnsi="Times New Roman"/>
          <w:b w:val="1"/>
          <w:bCs w:val="1"/>
          <w:color w:val="000000"/>
          <w:sz w:val="24"/>
          <w:szCs w:val="24"/>
          <w:rtl w:val="0"/>
        </w:rPr>
        <w:t xml:space="preserve">Short title, Commencement and application</w:t>
      </w:r>
      <w:r w:rsidDel="00000000" w:rsidR="00000000" w:rsidRPr="00000000">
        <w:rPr>
          <w:rFonts w:ascii="Times New Roman" w:cs="Times New Roman" w:eastAsia="Times New Roman" w:hAnsi="Times New Roman"/>
          <w:color w:val="000000"/>
          <w:sz w:val="24"/>
          <w:szCs w:val="24"/>
          <w:rtl w:val="0"/>
        </w:rPr>
        <w:t xml:space="preserve"> – (1) These rules may be called the Merchant Shipping (Registration of </w:t>
      </w:r>
      <w:r w:rsidDel="00000000" w:rsidR="00000000" w:rsidRPr="00000000">
        <w:rPr>
          <w:rFonts w:ascii="Times New Roman" w:cs="Times New Roman" w:eastAsia="Times New Roman" w:hAnsi="Times New Roman"/>
          <w:sz w:val="24"/>
          <w:szCs w:val="24"/>
          <w:rtl w:val="0"/>
        </w:rPr>
        <w:t xml:space="preserve">Vessels</w:t>
      </w:r>
      <w:r w:rsidDel="00000000" w:rsidR="00000000" w:rsidRPr="00000000">
        <w:rPr>
          <w:rFonts w:ascii="Times New Roman" w:cs="Times New Roman" w:eastAsia="Times New Roman" w:hAnsi="Times New Roman"/>
          <w:color w:val="000000"/>
          <w:sz w:val="24"/>
          <w:szCs w:val="24"/>
          <w:rtl w:val="0"/>
        </w:rPr>
        <w:t xml:space="preserve">) Rules, 2025.</w:t>
      </w:r>
    </w:p>
    <w:p w:rsidR="00000000" w:rsidDel="00000000" w:rsidP="00000000" w:rsidRDefault="00000000" w:rsidRPr="00000000" w14:paraId="00000009">
      <w:pPr>
        <w:shd w:fill="ffffff" w:val="clea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Fonts w:ascii="Times New Roman" w:cs="Times New Roman" w:eastAsia="Times New Roman" w:hAnsi="Times New Roman"/>
          <w:sz w:val="24"/>
          <w:szCs w:val="24"/>
          <w:rtl w:val="0"/>
        </w:rPr>
        <w:t xml:space="preserve">They shall come into force on the date of their publication in the Official Gazette.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0" w:before="240" w:line="276" w:lineRule="auto"/>
        <w:ind w:left="360" w:hanging="27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Fonts w:ascii="Times New Roman" w:cs="Times New Roman" w:eastAsia="Times New Roman" w:hAnsi="Times New Roman"/>
          <w:b w:val="1"/>
          <w:bCs w:val="1"/>
          <w:color w:val="000000"/>
          <w:sz w:val="24"/>
          <w:szCs w:val="24"/>
          <w:rtl w:val="0"/>
        </w:rPr>
        <w:t xml:space="preserve">Definitions</w:t>
      </w:r>
      <w:r w:rsidDel="00000000" w:rsidR="00000000" w:rsidRPr="00000000">
        <w:rPr>
          <w:rFonts w:ascii="Times New Roman" w:cs="Times New Roman" w:eastAsia="Times New Roman" w:hAnsi="Times New Roman"/>
          <w:color w:val="000000"/>
          <w:sz w:val="24"/>
          <w:szCs w:val="24"/>
          <w:rtl w:val="0"/>
        </w:rPr>
        <w:t xml:space="preserve"> –  (1)</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 these rules, unless the context otherwise requires -</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Act</w:t>
      </w:r>
      <w:r w:rsidDel="00000000" w:rsidR="00000000" w:rsidRPr="00000000">
        <w:rPr>
          <w:rFonts w:ascii="Times New Roman" w:cs="Times New Roman" w:eastAsia="Times New Roman" w:hAnsi="Times New Roman"/>
          <w:color w:val="000000"/>
          <w:sz w:val="24"/>
          <w:szCs w:val="24"/>
          <w:rtl w:val="0"/>
        </w:rPr>
        <w:t xml:space="preserve">” means the Merchant Shipping Act, 2025 (24 of 2025);</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sdt>
        <w:sdtPr>
          <w:id w:val="442842399"/>
          <w:tag w:val="goog_rdk_0"/>
        </w:sdtPr>
        <w:sdtContent>
          <w:commentRangeStart w:id="0"/>
        </w:sdtContent>
      </w:sdt>
      <w:r w:rsidDel="00000000" w:rsidR="00000000" w:rsidRPr="00000000">
        <w:rPr>
          <w:rFonts w:ascii="Times New Roman" w:cs="Times New Roman" w:eastAsia="Times New Roman" w:hAnsi="Times New Roman"/>
          <w:b w:val="1"/>
          <w:bCs w:val="1"/>
          <w:sz w:val="24"/>
          <w:szCs w:val="24"/>
          <w:rtl w:val="0"/>
        </w:rPr>
        <w:t xml:space="preserve">Age of a vessel</w:t>
      </w:r>
      <w:commentRangeEnd w:id="0"/>
      <w:r w:rsidDel="00000000" w:rsidR="00000000" w:rsidRPr="00000000">
        <w:commentReference w:id="0"/>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1f1f1f"/>
          <w:sz w:val="24"/>
          <w:szCs w:val="24"/>
          <w:highlight w:val="white"/>
          <w:rtl w:val="0"/>
        </w:rPr>
        <w:t xml:space="preserve">means the difference between the year of delivery, and the year in which the vessel is to be </w:t>
      </w:r>
      <w:r w:rsidDel="00000000" w:rsidR="00000000" w:rsidRPr="00000000">
        <w:rPr>
          <w:rFonts w:ascii="Times New Roman" w:cs="Times New Roman" w:eastAsia="Times New Roman" w:hAnsi="Times New Roman"/>
          <w:sz w:val="24"/>
          <w:szCs w:val="24"/>
          <w:rtl w:val="0"/>
        </w:rPr>
        <w:t xml:space="preserve">registered</w:t>
      </w:r>
      <w:r w:rsidDel="00000000" w:rsidR="00000000" w:rsidRPr="00000000">
        <w:rPr>
          <w:rFonts w:ascii="Times New Roman" w:cs="Times New Roman" w:eastAsia="Times New Roman" w:hAnsi="Times New Roman"/>
          <w:color w:val="1f1f1f"/>
          <w:sz w:val="24"/>
          <w:szCs w:val="24"/>
          <w:highlight w:val="white"/>
          <w:rtl w:val="0"/>
        </w:rPr>
        <w:t xml:space="preserve"> as an Indian vessel</w:t>
      </w:r>
      <w:r w:rsidDel="00000000" w:rsidR="00000000" w:rsidRPr="00000000">
        <w:rPr>
          <w:rFonts w:ascii="Times New Roman" w:cs="Times New Roman" w:eastAsia="Times New Roman" w:hAnsi="Times New Roman"/>
          <w:color w:val="1f1f1f"/>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rPr>
      </w:pPr>
      <w:sdt>
        <w:sdtPr>
          <w:id w:val="2101191928"/>
          <w:tag w:val="goog_rdk_1"/>
        </w:sdtPr>
        <w:sdtContent>
          <w:commentRangeStart w:id="1"/>
        </w:sdtContent>
      </w:sdt>
      <w:r w:rsidDel="00000000" w:rsidR="00000000" w:rsidRPr="00000000">
        <w:rPr>
          <w:rFonts w:ascii="Times New Roman" w:cs="Times New Roman" w:eastAsia="Times New Roman" w:hAnsi="Times New Roman"/>
          <w:b w:val="1"/>
          <w:bCs w:val="1"/>
          <w:sz w:val="24"/>
          <w:szCs w:val="24"/>
          <w:rtl w:val="0"/>
        </w:rPr>
        <w:t xml:space="preserve">“Age Norm”</w:t>
      </w:r>
      <w:commentRangeEnd w:id="1"/>
      <w:r w:rsidDel="00000000" w:rsidR="00000000" w:rsidRPr="00000000">
        <w:commentReference w:id="1"/>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means the maximum permissible age of a vessel as may be notified by the Central Government for registration purposes.</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Bareboat Charter-cum-demise</w:t>
      </w:r>
      <w:r w:rsidDel="00000000" w:rsidR="00000000" w:rsidRPr="00000000">
        <w:rPr>
          <w:rFonts w:ascii="Times New Roman" w:cs="Times New Roman" w:eastAsia="Times New Roman" w:hAnsi="Times New Roman"/>
          <w:color w:val="000000"/>
          <w:sz w:val="24"/>
          <w:szCs w:val="24"/>
          <w:rtl w:val="0"/>
        </w:rPr>
        <w:t xml:space="preserve">” means is a bareboat charter where the ownership of the vessel is intended to be transferred after a specified period to the company to which it has been chartered;</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Builder Certificate</w:t>
      </w:r>
      <w:r w:rsidDel="00000000" w:rsidR="00000000" w:rsidRPr="00000000">
        <w:rPr>
          <w:rFonts w:ascii="Times New Roman" w:cs="Times New Roman" w:eastAsia="Times New Roman" w:hAnsi="Times New Roman"/>
          <w:color w:val="000000"/>
          <w:sz w:val="24"/>
          <w:szCs w:val="24"/>
          <w:rtl w:val="0"/>
        </w:rPr>
        <w:t xml:space="preserve">” means a certificate issued by the shipbuilder or shipyard or the recognised organisation at the time of delivery of a newly constructed vessel, certifying that the vessel has been completely built, fitted, and equipped in accordance with the approved plans and specifications, and is seaworthy. </w:t>
      </w: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Carving and Marking Note</w:t>
      </w:r>
      <w:r w:rsidDel="00000000" w:rsidR="00000000" w:rsidRPr="00000000">
        <w:rPr>
          <w:rFonts w:ascii="Times New Roman" w:cs="Times New Roman" w:eastAsia="Times New Roman" w:hAnsi="Times New Roman"/>
          <w:color w:val="000000"/>
          <w:sz w:val="24"/>
          <w:szCs w:val="24"/>
          <w:rtl w:val="0"/>
        </w:rPr>
        <w:t xml:space="preserve">” means the official document issued by the Registrar after a vessel’s registration particulars are provisionally approved, instructing the owner to carve or mark the vessel’s name, official number, and port of registry on the hull in the prescribed manner, prior to the issuance of the Certificate of Registr</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Central </w:t>
      </w:r>
      <w:r w:rsidDel="00000000" w:rsidR="00000000" w:rsidRPr="00000000">
        <w:rPr>
          <w:rFonts w:ascii="Times New Roman" w:cs="Times New Roman" w:eastAsia="Times New Roman" w:hAnsi="Times New Roman"/>
          <w:b w:val="1"/>
          <w:bCs w:val="1"/>
          <w:sz w:val="24"/>
          <w:szCs w:val="24"/>
          <w:rtl w:val="0"/>
        </w:rPr>
        <w:t xml:space="preserve">R</w:t>
      </w:r>
      <w:r w:rsidDel="00000000" w:rsidR="00000000" w:rsidRPr="00000000">
        <w:rPr>
          <w:rFonts w:ascii="Times New Roman" w:cs="Times New Roman" w:eastAsia="Times New Roman" w:hAnsi="Times New Roman"/>
          <w:b w:val="1"/>
          <w:bCs w:val="1"/>
          <w:color w:val="000000"/>
          <w:sz w:val="24"/>
          <w:szCs w:val="24"/>
          <w:rtl w:val="0"/>
        </w:rPr>
        <w:t xml:space="preserve">egister</w:t>
      </w:r>
      <w:r w:rsidDel="00000000" w:rsidR="00000000" w:rsidRPr="00000000">
        <w:rPr>
          <w:rFonts w:ascii="Times New Roman" w:cs="Times New Roman" w:eastAsia="Times New Roman" w:hAnsi="Times New Roman"/>
          <w:color w:val="000000"/>
          <w:sz w:val="24"/>
          <w:szCs w:val="24"/>
          <w:rtl w:val="0"/>
        </w:rPr>
        <w:t xml:space="preserve">” means the register book in physical or digital format maintained by the </w:t>
      </w:r>
      <w:r w:rsidDel="00000000" w:rsidR="00000000" w:rsidRPr="00000000">
        <w:rPr>
          <w:rFonts w:ascii="Times New Roman" w:cs="Times New Roman" w:eastAsia="Times New Roman" w:hAnsi="Times New Roman"/>
          <w:sz w:val="24"/>
          <w:szCs w:val="24"/>
          <w:rtl w:val="0"/>
        </w:rPr>
        <w:t xml:space="preserve">Director-General</w:t>
      </w:r>
      <w:r w:rsidDel="00000000" w:rsidR="00000000" w:rsidRPr="00000000">
        <w:rPr>
          <w:rFonts w:ascii="Times New Roman" w:cs="Times New Roman" w:eastAsia="Times New Roman" w:hAnsi="Times New Roman"/>
          <w:color w:val="000000"/>
          <w:sz w:val="24"/>
          <w:szCs w:val="24"/>
          <w:rtl w:val="0"/>
        </w:rPr>
        <w:t xml:space="preserve"> of Maritime Administration;</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Certificate of</w:t>
      </w:r>
      <w:r w:rsidDel="00000000" w:rsidR="00000000" w:rsidRPr="00000000">
        <w:rPr>
          <w:rFonts w:ascii="Times New Roman" w:cs="Times New Roman" w:eastAsia="Times New Roman" w:hAnsi="Times New Roman"/>
          <w:b w:val="1"/>
          <w:bCs w:val="1"/>
          <w:sz w:val="24"/>
          <w:szCs w:val="24"/>
          <w:rtl w:val="0"/>
        </w:rPr>
        <w:t xml:space="preserve"> Registry</w:t>
      </w:r>
      <w:r w:rsidDel="00000000" w:rsidR="00000000" w:rsidRPr="00000000">
        <w:rPr>
          <w:rFonts w:ascii="Times New Roman" w:cs="Times New Roman" w:eastAsia="Times New Roman" w:hAnsi="Times New Roman"/>
          <w:color w:val="000000"/>
          <w:sz w:val="24"/>
          <w:szCs w:val="24"/>
          <w:rtl w:val="0"/>
        </w:rPr>
        <w:t xml:space="preserve">” means the primary certificate issued by the </w:t>
      </w:r>
      <w:r w:rsidDel="00000000" w:rsidR="00000000" w:rsidRPr="00000000">
        <w:rPr>
          <w:rFonts w:ascii="Times New Roman" w:cs="Times New Roman" w:eastAsia="Times New Roman" w:hAnsi="Times New Roman"/>
          <w:sz w:val="24"/>
          <w:szCs w:val="24"/>
          <w:rtl w:val="0"/>
        </w:rPr>
        <w:t xml:space="preserve">Registrar</w:t>
      </w:r>
      <w:r w:rsidDel="00000000" w:rsidR="00000000" w:rsidRPr="00000000">
        <w:rPr>
          <w:rFonts w:ascii="Times New Roman" w:cs="Times New Roman" w:eastAsia="Times New Roman" w:hAnsi="Times New Roman"/>
          <w:color w:val="000000"/>
          <w:sz w:val="24"/>
          <w:szCs w:val="24"/>
          <w:rtl w:val="0"/>
        </w:rPr>
        <w:t xml:space="preserve">, ensuring the lawful registration of the vessel under the Port of Registry. </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Dumb Barge</w:t>
      </w:r>
      <w:r w:rsidDel="00000000" w:rsidR="00000000" w:rsidRPr="00000000">
        <w:rPr>
          <w:rFonts w:ascii="Times New Roman" w:cs="Times New Roman" w:eastAsia="Times New Roman" w:hAnsi="Times New Roman"/>
          <w:color w:val="000000"/>
          <w:sz w:val="24"/>
          <w:szCs w:val="24"/>
          <w:rtl w:val="0"/>
        </w:rPr>
        <w:t xml:space="preserve">” means a non-propelled vessel, intended for carriage of goods or passengers or both, registered under these Rules.</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First registry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means</w:t>
      </w:r>
      <w:r w:rsidDel="00000000" w:rsidR="00000000" w:rsidRPr="00000000">
        <w:rPr>
          <w:rFonts w:ascii="Times New Roman" w:cs="Times New Roman" w:eastAsia="Times New Roman" w:hAnsi="Times New Roman"/>
          <w:color w:val="000000"/>
          <w:sz w:val="24"/>
          <w:szCs w:val="24"/>
          <w:rtl w:val="0"/>
        </w:rPr>
        <w:t xml:space="preserve"> a vessel being registered under the provisions of these Rules in the regist</w:t>
      </w:r>
      <w:r w:rsidDel="00000000" w:rsidR="00000000" w:rsidRPr="00000000">
        <w:rPr>
          <w:rFonts w:ascii="Times New Roman" w:cs="Times New Roman" w:eastAsia="Times New Roman" w:hAnsi="Times New Roman"/>
          <w:sz w:val="24"/>
          <w:szCs w:val="24"/>
          <w:rtl w:val="0"/>
        </w:rPr>
        <w:t xml:space="preserve">er</w:t>
      </w:r>
      <w:r w:rsidDel="00000000" w:rsidR="00000000" w:rsidRPr="00000000">
        <w:rPr>
          <w:rFonts w:ascii="Times New Roman" w:cs="Times New Roman" w:eastAsia="Times New Roman" w:hAnsi="Times New Roman"/>
          <w:color w:val="000000"/>
          <w:sz w:val="24"/>
          <w:szCs w:val="24"/>
          <w:rtl w:val="0"/>
        </w:rPr>
        <w:t xml:space="preserve"> book for the first time;</w:t>
      </w:r>
      <w:r w:rsidDel="00000000" w:rsidR="00000000" w:rsidRPr="00000000">
        <w:rPr>
          <w:rtl w:val="0"/>
        </w:rPr>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Government Ship</w:t>
      </w:r>
      <w:r w:rsidDel="00000000" w:rsidR="00000000" w:rsidRPr="00000000">
        <w:rPr>
          <w:rFonts w:ascii="Times New Roman" w:cs="Times New Roman" w:eastAsia="Times New Roman" w:hAnsi="Times New Roman"/>
          <w:color w:val="000000"/>
          <w:sz w:val="24"/>
          <w:szCs w:val="24"/>
          <w:rtl w:val="0"/>
        </w:rPr>
        <w:t xml:space="preserve">” means a</w:t>
      </w:r>
      <w:r w:rsidDel="00000000" w:rsidR="00000000" w:rsidRPr="00000000">
        <w:rPr>
          <w:rFonts w:ascii="Times New Roman" w:cs="Times New Roman" w:eastAsia="Times New Roman" w:hAnsi="Times New Roman"/>
          <w:sz w:val="24"/>
          <w:szCs w:val="24"/>
          <w:rtl w:val="0"/>
        </w:rPr>
        <w:t xml:space="preserve"> vessel</w:t>
      </w:r>
      <w:r w:rsidDel="00000000" w:rsidR="00000000" w:rsidRPr="00000000">
        <w:rPr>
          <w:rFonts w:ascii="Times New Roman" w:cs="Times New Roman" w:eastAsia="Times New Roman" w:hAnsi="Times New Roman"/>
          <w:color w:val="000000"/>
          <w:sz w:val="24"/>
          <w:szCs w:val="24"/>
          <w:rtl w:val="0"/>
        </w:rPr>
        <w:t xml:space="preserve"> belonging to the Central Government </w:t>
      </w:r>
      <w:r w:rsidDel="00000000" w:rsidR="00000000" w:rsidRPr="00000000">
        <w:rPr>
          <w:rFonts w:ascii="Times New Roman" w:cs="Times New Roman" w:eastAsia="Times New Roman" w:hAnsi="Times New Roman"/>
          <w:sz w:val="24"/>
          <w:szCs w:val="24"/>
          <w:rtl w:val="0"/>
        </w:rPr>
        <w:t xml:space="preserve">or</w:t>
      </w:r>
      <w:r w:rsidDel="00000000" w:rsidR="00000000" w:rsidRPr="00000000">
        <w:rPr>
          <w:rFonts w:ascii="Times New Roman" w:cs="Times New Roman" w:eastAsia="Times New Roman" w:hAnsi="Times New Roman"/>
          <w:color w:val="000000"/>
          <w:sz w:val="24"/>
          <w:szCs w:val="24"/>
          <w:rtl w:val="0"/>
        </w:rPr>
        <w:t xml:space="preserve"> State Government other than a </w:t>
      </w:r>
      <w:r w:rsidDel="00000000" w:rsidR="00000000" w:rsidRPr="00000000">
        <w:rPr>
          <w:rFonts w:ascii="Times New Roman" w:cs="Times New Roman" w:eastAsia="Times New Roman" w:hAnsi="Times New Roman"/>
          <w:sz w:val="24"/>
          <w:szCs w:val="24"/>
          <w:rtl w:val="0"/>
        </w:rPr>
        <w:t xml:space="preserve">vessel</w:t>
      </w:r>
      <w:r w:rsidDel="00000000" w:rsidR="00000000" w:rsidRPr="00000000">
        <w:rPr>
          <w:rFonts w:ascii="Times New Roman" w:cs="Times New Roman" w:eastAsia="Times New Roman" w:hAnsi="Times New Roman"/>
          <w:color w:val="000000"/>
          <w:sz w:val="24"/>
          <w:szCs w:val="24"/>
          <w:rtl w:val="0"/>
        </w:rPr>
        <w:t xml:space="preserve"> of the Indian Navy or Indian Coast Guard;</w:t>
      </w: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Maritime Mobile Service Identity (MMSI)</w:t>
      </w:r>
      <w:r w:rsidDel="00000000" w:rsidR="00000000" w:rsidRPr="00000000">
        <w:rPr>
          <w:rFonts w:ascii="Times New Roman" w:cs="Times New Roman" w:eastAsia="Times New Roman" w:hAnsi="Times New Roman"/>
          <w:sz w:val="24"/>
          <w:szCs w:val="24"/>
          <w:rtl w:val="0"/>
        </w:rPr>
        <w:t xml:space="preserve">” means a series of nine digits which are sent in digital form over a radio frequency channel in order to uniquely identify vessel or stations;</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Register book</w:t>
      </w:r>
      <w:r w:rsidDel="00000000" w:rsidR="00000000" w:rsidRPr="00000000">
        <w:rPr>
          <w:rFonts w:ascii="Times New Roman" w:cs="Times New Roman" w:eastAsia="Times New Roman" w:hAnsi="Times New Roman"/>
          <w:sz w:val="24"/>
          <w:szCs w:val="24"/>
          <w:rtl w:val="0"/>
        </w:rPr>
        <w:t xml:space="preserve">” means the book or register as provided under Rule 7 of these Rules which may be in a digital format; </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Re-registry</w:t>
      </w:r>
      <w:r w:rsidDel="00000000" w:rsidR="00000000" w:rsidRPr="00000000">
        <w:rPr>
          <w:rFonts w:ascii="Times New Roman" w:cs="Times New Roman" w:eastAsia="Times New Roman" w:hAnsi="Times New Roman"/>
          <w:sz w:val="24"/>
          <w:szCs w:val="24"/>
          <w:rtl w:val="0"/>
        </w:rPr>
        <w:t xml:space="preserve">” means the registry of vessel which has previously been on the Indian Register, but the registry of which was closed by reason of wreck, abandonment constructive loss, sale to foreigners or for any other reason. </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Technical Clearance</w:t>
      </w:r>
      <w:r w:rsidDel="00000000" w:rsidR="00000000" w:rsidRPr="00000000">
        <w:rPr>
          <w:rFonts w:ascii="Times New Roman" w:cs="Times New Roman" w:eastAsia="Times New Roman" w:hAnsi="Times New Roman"/>
          <w:sz w:val="24"/>
          <w:szCs w:val="24"/>
          <w:rtl w:val="0"/>
        </w:rPr>
        <w:t xml:space="preserve">” means an additional inspection of the vessels above 25 years of age prior entry to the Indian register;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240" w:line="276" w:lineRule="auto"/>
        <w:ind w:left="360" w:right="0"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Words and expressions used herein and not defined but defined in the Act shall have the meanings respectively assigned to them in the Act.</w:t>
      </w:r>
      <w:r w:rsidDel="00000000" w:rsidR="00000000" w:rsidRPr="00000000">
        <w:rPr>
          <w:rtl w:val="0"/>
        </w:rPr>
      </w:r>
    </w:p>
    <w:p w:rsidR="00000000" w:rsidDel="00000000" w:rsidP="00000000" w:rsidRDefault="00000000" w:rsidRPr="00000000" w14:paraId="0000001B">
      <w:pPr>
        <w:spacing w:before="240"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Chapter - II</w:t>
      </w:r>
    </w:p>
    <w:p w:rsidR="00000000" w:rsidDel="00000000" w:rsidP="00000000" w:rsidRDefault="00000000" w:rsidRPr="00000000" w14:paraId="0000001C">
      <w:pPr>
        <w:spacing w:before="240"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Registration of Vessels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sdt>
        <w:sdtPr>
          <w:id w:val="-2146830428"/>
          <w:tag w:val="goog_rdk_2"/>
        </w:sdtPr>
        <w:sdtContent>
          <w:commentRangeStart w:id="2"/>
        </w:sdtContent>
      </w:sdt>
      <w:r w:rsidDel="00000000" w:rsidR="00000000" w:rsidRPr="00000000">
        <w:rPr>
          <w:rFonts w:ascii="Times New Roman" w:cs="Times New Roman" w:eastAsia="Times New Roman" w:hAnsi="Times New Roman"/>
          <w:b w:val="1"/>
          <w:bCs w:val="1"/>
          <w:sz w:val="24"/>
          <w:szCs w:val="24"/>
          <w:rtl w:val="0"/>
        </w:rPr>
        <w:t xml:space="preserve">Registrar</w:t>
      </w:r>
      <w:commentRangeEnd w:id="2"/>
      <w:r w:rsidDel="00000000" w:rsidR="00000000" w:rsidRPr="00000000">
        <w:commentReference w:id="2"/>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Principal Officer and any other authority appointed by the Central Government under the Act shall be referred as Registrar of the Indian vessels. The Principal Officer of the Mercantile Marine Department at the port of Mumbai, Kolkata, Chennai, Kochi, Visakhapatnam and Kandla and the surveyor-in charge at the port of Goa, and Jamnagar and at any other port are considered as registrar or registrars of Indian vessels.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Registration of Vessels- </w:t>
      </w:r>
      <w:r w:rsidDel="00000000" w:rsidR="00000000" w:rsidRPr="00000000">
        <w:rPr>
          <w:rFonts w:ascii="Times New Roman" w:cs="Times New Roman" w:eastAsia="Times New Roman" w:hAnsi="Times New Roman"/>
          <w:sz w:val="24"/>
          <w:szCs w:val="24"/>
          <w:rtl w:val="0"/>
        </w:rPr>
        <w:t xml:space="preserve">(1) Every vessel intended to be registered as an Indian vessel under the provisions of the Act shall comply with the requirements prescribed under this Chapter.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w:t>
      </w:r>
      <w:sdt>
        <w:sdtPr>
          <w:id w:val="-46270825"/>
          <w:tag w:val="goog_rdk_3"/>
        </w:sdtPr>
        <w:sdtContent>
          <w:commentRangeStart w:id="3"/>
        </w:sdtContent>
      </w:sdt>
      <w:r w:rsidDel="00000000" w:rsidR="00000000" w:rsidRPr="00000000">
        <w:rPr>
          <w:rFonts w:ascii="Times New Roman" w:cs="Times New Roman" w:eastAsia="Times New Roman" w:hAnsi="Times New Roman"/>
          <w:b w:val="1"/>
          <w:bCs w:val="1"/>
          <w:sz w:val="24"/>
          <w:szCs w:val="24"/>
          <w:rtl w:val="0"/>
        </w:rPr>
        <w:t xml:space="preserve">Age of Vessel</w:t>
      </w:r>
      <w:commentRangeEnd w:id="3"/>
      <w:r w:rsidDel="00000000" w:rsidR="00000000" w:rsidRPr="00000000">
        <w:commentReference w:id="3"/>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 age of the vessel shall conform to the age norms as may be notified by the Central Government for registration purposes. A Technical Clearance shall be mandatory for vessels exceeding twenty-five years of age, and a Certificate of Technical Clearance shall be issued in the format provided in </w:t>
      </w:r>
      <w:r w:rsidDel="00000000" w:rsidR="00000000" w:rsidRPr="00000000">
        <w:rPr>
          <w:rFonts w:ascii="Times New Roman" w:cs="Times New Roman" w:eastAsia="Times New Roman" w:hAnsi="Times New Roman"/>
          <w:b w:val="1"/>
          <w:bCs w:val="1"/>
          <w:sz w:val="24"/>
          <w:szCs w:val="24"/>
          <w:rtl w:val="0"/>
        </w:rPr>
        <w:t xml:space="preserve">Form 1 of Schedule II </w:t>
      </w:r>
      <w:r w:rsidDel="00000000" w:rsidR="00000000" w:rsidRPr="00000000">
        <w:rPr>
          <w:rFonts w:ascii="Times New Roman" w:cs="Times New Roman" w:eastAsia="Times New Roman" w:hAnsi="Times New Roman"/>
          <w:sz w:val="24"/>
          <w:szCs w:val="24"/>
          <w:rtl w:val="0"/>
        </w:rPr>
        <w:t xml:space="preserve">upon successful completion of the process.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bCs w:val="1"/>
          <w:sz w:val="24"/>
          <w:szCs w:val="24"/>
          <w:rtl w:val="0"/>
        </w:rPr>
        <w:t xml:space="preserve">Substantial Ownership -</w:t>
      </w:r>
      <w:r w:rsidDel="00000000" w:rsidR="00000000" w:rsidRPr="00000000">
        <w:rPr>
          <w:rFonts w:ascii="Times New Roman" w:cs="Times New Roman" w:eastAsia="Times New Roman" w:hAnsi="Times New Roman"/>
          <w:sz w:val="24"/>
          <w:szCs w:val="24"/>
          <w:rtl w:val="0"/>
        </w:rPr>
        <w:t xml:space="preserve"> A vessel shall be eligible for registration as an Indian vessel where the ownership or the entity owning such vessel shall be substantially held in India, which shall not be less than</w:t>
      </w:r>
      <w:sdt>
        <w:sdtPr>
          <w:id w:val="62504676"/>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 fifty-one percent</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bCs w:val="1"/>
          <w:sz w:val="24"/>
          <w:szCs w:val="24"/>
          <w:rtl w:val="0"/>
        </w:rPr>
        <w:t xml:space="preserve">Declaration of Ownership </w:t>
      </w:r>
      <w:r w:rsidDel="00000000" w:rsidR="00000000" w:rsidRPr="00000000">
        <w:rPr>
          <w:rFonts w:ascii="Times New Roman" w:cs="Times New Roman" w:eastAsia="Times New Roman" w:hAnsi="Times New Roman"/>
          <w:sz w:val="24"/>
          <w:szCs w:val="24"/>
          <w:rtl w:val="0"/>
        </w:rPr>
        <w:t xml:space="preserve">- Every Declaration of Ownership shall be made before a Registrar, Special Executive Magistrate, a Commissioner of Oaths, or an </w:t>
      </w:r>
      <w:r w:rsidDel="00000000" w:rsidR="00000000" w:rsidRPr="00000000">
        <w:rPr>
          <w:rFonts w:ascii="Times New Roman" w:cs="Times New Roman" w:eastAsia="Times New Roman" w:hAnsi="Times New Roman"/>
          <w:sz w:val="24"/>
          <w:szCs w:val="24"/>
          <w:rtl w:val="0"/>
        </w:rPr>
        <w:t xml:space="preserve">Indian ambassador</w:t>
      </w:r>
      <w:r w:rsidDel="00000000" w:rsidR="00000000" w:rsidRPr="00000000">
        <w:rPr>
          <w:rFonts w:ascii="Times New Roman" w:cs="Times New Roman" w:eastAsia="Times New Roman" w:hAnsi="Times New Roman"/>
          <w:sz w:val="24"/>
          <w:szCs w:val="24"/>
          <w:rtl w:val="0"/>
        </w:rPr>
        <w:t xml:space="preserve">. In such cases when a declaration of ownership is made at a place other than the port of registry, the place of attestation shall be stated in the declaration. The same shall be done in the format prescribed under </w:t>
      </w:r>
      <w:r w:rsidDel="00000000" w:rsidR="00000000" w:rsidRPr="00000000">
        <w:rPr>
          <w:rFonts w:ascii="Times New Roman" w:cs="Times New Roman" w:eastAsia="Times New Roman" w:hAnsi="Times New Roman"/>
          <w:b w:val="1"/>
          <w:bCs w:val="1"/>
          <w:sz w:val="24"/>
          <w:szCs w:val="24"/>
          <w:rtl w:val="0"/>
        </w:rPr>
        <w:t xml:space="preserve">Form 8 of Schedule II</w:t>
      </w:r>
      <w:r w:rsidDel="00000000" w:rsidR="00000000" w:rsidRPr="00000000">
        <w:rPr>
          <w:rFonts w:ascii="Times New Roman" w:cs="Times New Roman" w:eastAsia="Times New Roman" w:hAnsi="Times New Roman"/>
          <w:sz w:val="24"/>
          <w:szCs w:val="24"/>
          <w:rtl w:val="0"/>
        </w:rPr>
        <w:t xml:space="preserve"> as applicable.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bCs w:val="1"/>
          <w:sz w:val="24"/>
          <w:szCs w:val="24"/>
          <w:rtl w:val="0"/>
        </w:rPr>
        <w:t xml:space="preserve">Survey and Measurement -</w:t>
      </w:r>
      <w:r w:rsidDel="00000000" w:rsidR="00000000" w:rsidRPr="00000000">
        <w:rPr>
          <w:rFonts w:ascii="Times New Roman" w:cs="Times New Roman" w:eastAsia="Times New Roman" w:hAnsi="Times New Roman"/>
          <w:sz w:val="24"/>
          <w:szCs w:val="24"/>
          <w:rtl w:val="0"/>
        </w:rPr>
        <w:t xml:space="preserve"> After the Registrar has satisfied himself as to the evidence of ownership, he shall cause the vessel to be surveyed by a surveyor and her tonnage ascertained in accordance with the </w:t>
      </w:r>
      <w:r w:rsidDel="00000000" w:rsidR="00000000" w:rsidRPr="00000000">
        <w:rPr>
          <w:rFonts w:ascii="Times New Roman" w:cs="Times New Roman" w:eastAsia="Times New Roman" w:hAnsi="Times New Roman"/>
          <w:sz w:val="24"/>
          <w:szCs w:val="24"/>
          <w:rtl w:val="0"/>
        </w:rPr>
        <w:t xml:space="preserve">Merchant Shipping (Tonnage Measurement) Rules, 202</w:t>
      </w:r>
      <w:r w:rsidDel="00000000" w:rsidR="00000000" w:rsidRPr="00000000">
        <w:rPr>
          <w:rFonts w:ascii="Times New Roman" w:cs="Times New Roman" w:eastAsia="Times New Roman" w:hAnsi="Times New Roman"/>
          <w:sz w:val="24"/>
          <w:szCs w:val="24"/>
          <w:rtl w:val="0"/>
        </w:rPr>
        <w:t xml:space="preserve">5. Thereafter, the surveyor shall grant a Certificate of Survey in respect of the vessel in the format as prescribed.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bCs w:val="1"/>
          <w:sz w:val="24"/>
          <w:szCs w:val="24"/>
          <w:rtl w:val="0"/>
        </w:rPr>
        <w:t xml:space="preserve">Survey of vessels at ports outside India </w:t>
      </w:r>
      <w:r w:rsidDel="00000000" w:rsidR="00000000" w:rsidRPr="00000000">
        <w:rPr>
          <w:rFonts w:ascii="Times New Roman" w:cs="Times New Roman" w:eastAsia="Times New Roman" w:hAnsi="Times New Roman"/>
          <w:sz w:val="24"/>
          <w:szCs w:val="24"/>
          <w:rtl w:val="0"/>
        </w:rPr>
        <w:t xml:space="preserve">- Where it becomes necessary for a vessel to be surveyed for purposes of registration at a port outside India, the Director-General may depute its surveyor or a surveyor from a Recognised Organisation, or request the government of the country where the vessel is lying, to appoint a qualified surveyor to survey theVessel for the issue of a Certificate of Survey and Carving and Marking Note.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bCs w:val="1"/>
          <w:sz w:val="24"/>
          <w:szCs w:val="24"/>
          <w:rtl w:val="0"/>
        </w:rPr>
        <w:t xml:space="preserve">Name of the Vessel, Official Number &amp; Call Sign -</w:t>
      </w:r>
      <w:r w:rsidDel="00000000" w:rsidR="00000000" w:rsidRPr="00000000">
        <w:rPr>
          <w:rFonts w:ascii="Times New Roman" w:cs="Times New Roman" w:eastAsia="Times New Roman" w:hAnsi="Times New Roman"/>
          <w:sz w:val="24"/>
          <w:szCs w:val="24"/>
          <w:rtl w:val="0"/>
        </w:rPr>
        <w:t xml:space="preserve"> (a) The owner or his authorized agent shall make an application to the Registrar at the intended port of registry, by electronic means, proposing the name of the vessel and requesting allotment of an official number, at least seven days prior to the date on which he desires to effect the registry. </w:t>
      </w:r>
    </w:p>
    <w:p w:rsidR="00000000" w:rsidDel="00000000" w:rsidP="00000000" w:rsidRDefault="00000000" w:rsidRPr="00000000" w14:paraId="00000025">
      <w:pPr>
        <w:spacing w:line="276"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owner or his authorized agent may, along with such application, also apply for allotment of a Call Sign for the vessel, which shall be issued only upon completion of the registration formalities.</w:t>
      </w:r>
    </w:p>
    <w:p w:rsidR="00000000" w:rsidDel="00000000" w:rsidP="00000000" w:rsidRDefault="00000000" w:rsidRPr="00000000" w14:paraId="00000026">
      <w:pPr>
        <w:spacing w:line="276"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On receipt of such application, the Registrar shall, after verification of the requisite particulars in the manner prescribed, and upon being satisfied that the proposed name is not identical with, or deceptively similar to, that of any other Indian registered vessel, issue approval for the proposed name and initiate allotment of the official number and Call Sign in consultation with the </w:t>
      </w:r>
      <w:sdt>
        <w:sdtPr>
          <w:id w:val="944332193"/>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concerned authorities</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1"/>
          <w:bCs w:val="1"/>
          <w:sz w:val="24"/>
          <w:szCs w:val="24"/>
          <w:rtl w:val="0"/>
        </w:rPr>
        <w:t xml:space="preserve"> Marking of Vessel –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Upon approval of the vessel’s name and allotment of the official number by the Registrar, and after the Certificate of Survey has been granted by the surveyor, the Registrar shall issue to the owner a Carving and Marking Note. </w:t>
      </w:r>
    </w:p>
    <w:p w:rsidR="00000000" w:rsidDel="00000000" w:rsidP="00000000" w:rsidRDefault="00000000" w:rsidRPr="00000000" w14:paraId="00000028">
      <w:pPr>
        <w:spacing w:line="276"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said Note shall specify the particulars and locations of the markings to be made on the vessel and shall be returned to the Registrar after the carving and marking have been duly completed and certified by a surveyor, confirming compliance with the prescribed requirements under (c) of this sub-rule.</w:t>
      </w:r>
    </w:p>
    <w:p w:rsidR="00000000" w:rsidDel="00000000" w:rsidP="00000000" w:rsidRDefault="00000000" w:rsidRPr="00000000" w14:paraId="00000029">
      <w:pPr>
        <w:spacing w:line="276"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Every Vessel shall, before registry, be marked permanently and conspicuously, in accordance with the particulars set out in the Carving and Marking Note, to the satisfaction of the Registrar, as follows:</w:t>
      </w:r>
    </w:p>
    <w:p w:rsidR="00000000" w:rsidDel="00000000" w:rsidP="00000000" w:rsidRDefault="00000000" w:rsidRPr="00000000" w14:paraId="0000002A">
      <w:pPr>
        <w:spacing w:after="280" w:before="280" w:line="240" w:lineRule="auto"/>
        <w:ind w:left="81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 name shall be marked on each of her bows, and her name and the name of her intended port of registry shall be marked on her stern, on a dark background in white or yellow letters, or on a light background in black letters, which shall be not less than one decimeter or four inches in height and 1.3 centimeters or half an inch in breadth.</w:t>
      </w:r>
    </w:p>
    <w:p w:rsidR="00000000" w:rsidDel="00000000" w:rsidP="00000000" w:rsidRDefault="00000000" w:rsidRPr="00000000" w14:paraId="0000002B">
      <w:pPr>
        <w:spacing w:after="280" w:before="280" w:line="240" w:lineRule="auto"/>
        <w:ind w:left="81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Her official number and the number denoting her registered tonnage shall be cut in on her main beam.</w:t>
      </w:r>
    </w:p>
    <w:p w:rsidR="00000000" w:rsidDel="00000000" w:rsidP="00000000" w:rsidRDefault="00000000" w:rsidRPr="00000000" w14:paraId="0000002C">
      <w:pPr>
        <w:spacing w:after="280" w:before="280" w:line="240" w:lineRule="auto"/>
        <w:ind w:left="81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Her scale of draught marks shall be cut or welded in feet and inches and in metres and decimeters, in two columns side by side, both forward and aft, on the port and starboard sides respectively. The relative position of the two rows of markings shall be separated by a reasonable distance in order to avoid errors in reading them.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modern types of vessel having a raked soft stem and cruiser stern, the marks shall be cut in or welded as close and aft of the stem as possible, following the contour of the stem. The marks aft, or at the stern, shall be cut a short distance forward of the after perpendicular.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purposes of this Rule, </w:t>
      </w:r>
      <w:r w:rsidDel="00000000" w:rsidR="00000000" w:rsidRPr="00000000">
        <w:rPr>
          <w:rFonts w:ascii="Times New Roman" w:cs="Times New Roman" w:eastAsia="Times New Roman" w:hAnsi="Times New Roman"/>
          <w:b w:val="1"/>
          <w:bCs w:val="1"/>
          <w:sz w:val="24"/>
          <w:szCs w:val="24"/>
          <w:rtl w:val="0"/>
        </w:rPr>
        <w:t xml:space="preserve">Form 2 under Schedule II </w:t>
      </w:r>
      <w:r w:rsidDel="00000000" w:rsidR="00000000" w:rsidRPr="00000000">
        <w:rPr>
          <w:rFonts w:ascii="Times New Roman" w:cs="Times New Roman" w:eastAsia="Times New Roman" w:hAnsi="Times New Roman"/>
          <w:sz w:val="24"/>
          <w:szCs w:val="24"/>
          <w:rtl w:val="0"/>
        </w:rPr>
        <w:t xml:space="preserve">contains the prescribed form and particulars of the Carving and Marking Note  to these Rules.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1"/>
          <w:bCs w:val="1"/>
          <w:sz w:val="24"/>
          <w:szCs w:val="24"/>
          <w:rtl w:val="0"/>
        </w:rPr>
        <w:t xml:space="preserve"> Instrument of Sale- </w:t>
      </w:r>
      <w:r w:rsidDel="00000000" w:rsidR="00000000" w:rsidRPr="00000000">
        <w:rPr>
          <w:rFonts w:ascii="Times New Roman" w:cs="Times New Roman" w:eastAsia="Times New Roman" w:hAnsi="Times New Roman"/>
          <w:sz w:val="24"/>
          <w:szCs w:val="24"/>
          <w:rtl w:val="0"/>
        </w:rPr>
        <w:t xml:space="preserve">(a) A transfer of a registered vessel or any share therein shall be effected by an instrument of sale in the appropriation </w:t>
      </w:r>
      <w:r w:rsidDel="00000000" w:rsidR="00000000" w:rsidRPr="00000000">
        <w:rPr>
          <w:rFonts w:ascii="Times New Roman" w:cs="Times New Roman" w:eastAsia="Times New Roman" w:hAnsi="Times New Roman"/>
          <w:b w:val="1"/>
          <w:bCs w:val="1"/>
          <w:sz w:val="24"/>
          <w:szCs w:val="24"/>
          <w:rtl w:val="0"/>
        </w:rPr>
        <w:t xml:space="preserve">Form 3 &amp; 4 </w:t>
      </w:r>
      <w:r w:rsidDel="00000000" w:rsidR="00000000" w:rsidRPr="00000000">
        <w:rPr>
          <w:rFonts w:ascii="Times New Roman" w:cs="Times New Roman" w:eastAsia="Times New Roman" w:hAnsi="Times New Roman"/>
          <w:sz w:val="24"/>
          <w:szCs w:val="24"/>
          <w:rtl w:val="0"/>
        </w:rPr>
        <w:t xml:space="preserve">as the case may be, under </w:t>
      </w:r>
      <w:r w:rsidDel="00000000" w:rsidR="00000000" w:rsidRPr="00000000">
        <w:rPr>
          <w:rFonts w:ascii="Times New Roman" w:cs="Times New Roman" w:eastAsia="Times New Roman" w:hAnsi="Times New Roman"/>
          <w:b w:val="1"/>
          <w:bCs w:val="1"/>
          <w:sz w:val="24"/>
          <w:szCs w:val="24"/>
          <w:rtl w:val="0"/>
        </w:rPr>
        <w:t xml:space="preserve">Schedule II </w:t>
      </w:r>
      <w:r w:rsidDel="00000000" w:rsidR="00000000" w:rsidRPr="00000000">
        <w:rPr>
          <w:rFonts w:ascii="Times New Roman" w:cs="Times New Roman" w:eastAsia="Times New Roman" w:hAnsi="Times New Roman"/>
          <w:sz w:val="24"/>
          <w:szCs w:val="24"/>
          <w:rtl w:val="0"/>
        </w:rPr>
        <w:t xml:space="preserve">of these Rules.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Where a consideration other than a money consideration is stated in the instrument of sale and or the Registrar is in doubt whether it constitutes as reasonable consideration or not, he shall refer the matter to the Director-General.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In the case of joint ownership, all the joint owners shall join in the execution of the instrument of sale.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 order of the court or tribunal directing the transfer or sale of a registered vessel or share therein may be transmitted to a person by order of the court upon the death or insolvency of any registered owner, or by any other lawful means, provided that such transmission shall not be deemed to constitute a transfer under the standard transfer provisions of this Act.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The Registrar of the vessel’s Port of Registry, on production of the instrument of sale accompanied by a Declaration of Ownership by the transferee together with the prescribed fee, shall make the necessary entries in the register book; an endorsement regarding the change in ownership shall also be made as soon as possible on the vessel’s Certificate of Registry as stated in </w:t>
      </w:r>
      <w:r w:rsidDel="00000000" w:rsidR="00000000" w:rsidRPr="00000000">
        <w:rPr>
          <w:rFonts w:ascii="Times New Roman" w:cs="Times New Roman" w:eastAsia="Times New Roman" w:hAnsi="Times New Roman"/>
          <w:b w:val="1"/>
          <w:bCs w:val="1"/>
          <w:sz w:val="24"/>
          <w:szCs w:val="24"/>
          <w:rtl w:val="0"/>
        </w:rPr>
        <w:t xml:space="preserve">Form 5 of Schedule II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Registration of Government Vessel</w:t>
      </w:r>
      <w:r w:rsidDel="00000000" w:rsidR="00000000" w:rsidRPr="00000000">
        <w:rPr>
          <w:rFonts w:ascii="Times New Roman" w:cs="Times New Roman" w:eastAsia="Times New Roman" w:hAnsi="Times New Roman"/>
          <w:sz w:val="24"/>
          <w:szCs w:val="24"/>
          <w:rtl w:val="0"/>
        </w:rPr>
        <w:t xml:space="preserve">: A Government vessel may be registered in accordance with the procedures and requirements prescribed under (1) to (8) of this rule, subject to the following modifications :-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application for registration shall be made by the Secretary of the Ministry or the Head of the Department to whom the management of the vessel is entrusted or by any other officer nominated in this behalf by the Central Government or the State Government, as the case may be;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No declaration of ownership or compliance with the age norms as stated under Rule 4 (2) shall be necessary.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transfer of a registered government vessel shall be made by an instrument of sale in the appropriate registry form omitting the covenant contained therein and shall be signed on behalf of the transfer or by a person duly authorized by the Central Government or the State Government.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Registration of bareboat-cum-demise charter</w:t>
      </w:r>
      <w:r w:rsidDel="00000000" w:rsidR="00000000" w:rsidRPr="00000000">
        <w:rPr>
          <w:rFonts w:ascii="Times New Roman" w:cs="Times New Roman" w:eastAsia="Times New Roman" w:hAnsi="Times New Roman"/>
          <w:sz w:val="24"/>
          <w:szCs w:val="24"/>
          <w:rtl w:val="0"/>
        </w:rPr>
        <w:t xml:space="preserve"> - (a) A foreign vessel chartered on a bareboat charter-cum-demise contract may be registered as prescribed in </w:t>
      </w:r>
      <w:r w:rsidDel="00000000" w:rsidR="00000000" w:rsidRPr="00000000">
        <w:rPr>
          <w:rFonts w:ascii="Times New Roman" w:cs="Times New Roman" w:eastAsia="Times New Roman" w:hAnsi="Times New Roman"/>
          <w:b w:val="1"/>
          <w:bCs w:val="1"/>
          <w:sz w:val="24"/>
          <w:szCs w:val="24"/>
          <w:rtl w:val="0"/>
        </w:rPr>
        <w:t xml:space="preserve">Form 6 of Schedule II</w:t>
      </w:r>
      <w:r w:rsidDel="00000000" w:rsidR="00000000" w:rsidRPr="00000000">
        <w:rPr>
          <w:rFonts w:ascii="Times New Roman" w:cs="Times New Roman" w:eastAsia="Times New Roman" w:hAnsi="Times New Roman"/>
          <w:sz w:val="24"/>
          <w:szCs w:val="24"/>
          <w:rtl w:val="0"/>
        </w:rPr>
        <w:t xml:space="preserve"> in accordance with the procedures and requirements prescribed under sub-rule (1) to (8) of this Rule and shall, in addition to the documents otherwise required under these Rules, be accompanied by the following, namely: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n lieu of the instrument of sale, the charterer shall submit to the Registrar a certified copy of the charter-party agreement, which shall distinctly set forth, the name of the vessel, the name of the charterer &amp; owner, the date of the charter-party; and the period of the charter;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 certificate or written confirmation from the foreign registry or competent authority of the State whose flag the vessel was previously entitled to fly, stating that the right to fly that flag has been suspended, closed, or held in abeyance for the duration of the bareboat registration in India, and that dual registration will not </w:t>
      </w:r>
      <w:sdt>
        <w:sdtPr>
          <w:id w:val="1258032232"/>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subsist</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 written consent or no-objection from every registered mortgagee or holder of any registered charge or encumbrance in the primary registry, acknowledging the proposed bareboat registration in India and confirming that the mortgage or charge will continue to attach to the vessel;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A transcript or certified extract of the register from the primary registry showing the ownership, encumbrances, and other relevant particulars of the vessel; and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Such additional documents, declarations, or undertakings as may be specified by the Director-General from time to time.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Registrar shall verify that the suspension or non-operation of the previous registry is evidenced to the satisfaction of the Registrar so as to avoid dual flag or dual registry.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On being satisfied that all requirements have been met, the Registrar shall: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Enter the particulars of the vessel and the charterer in the register book;</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Identify the entry as a bareboat charter-cum-demise registration, with a clear reference to the primary registry and to any existing mortgages or encumbrances in that registry; and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Issue a Certificate of Registry in favour of the charterer in the appropriate Form under Schedule I, indicating on its face that it relates to a bareboat charter-cum-demise registration and specifying the date of expiry of such registration in accordance with Rule 4 (13) and 5(3).</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sdt>
        <w:sdtPr>
          <w:id w:val="-856666874"/>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(d) </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A vessel registered under this Rule shall, during the term of the bareboat charter-cum-demise and while so registered, be treated as an Indian vessel for the purposes of the Act and these Rules, be entitled and required to fly the Indian flag in accordance with </w:t>
      </w:r>
      <w:r w:rsidDel="00000000" w:rsidR="00000000" w:rsidRPr="00000000">
        <w:rPr>
          <w:rFonts w:ascii="Times New Roman" w:cs="Times New Roman" w:eastAsia="Times New Roman" w:hAnsi="Times New Roman"/>
          <w:sz w:val="24"/>
          <w:szCs w:val="24"/>
          <w:rtl w:val="0"/>
        </w:rPr>
        <w:t xml:space="preserve">Rule 4 (11)(f)</w:t>
      </w:r>
      <w:r w:rsidDel="00000000" w:rsidR="00000000" w:rsidRPr="00000000">
        <w:rPr>
          <w:rFonts w:ascii="Times New Roman" w:cs="Times New Roman" w:eastAsia="Times New Roman" w:hAnsi="Times New Roman"/>
          <w:sz w:val="24"/>
          <w:szCs w:val="24"/>
          <w:rtl w:val="0"/>
        </w:rPr>
        <w:t xml:space="preserve">, and shall be subject to the jurisdiction and control of the Indian authorities, without prejudice to the rights of the primary registry and the registered mortgagees as preserved under Rule 18.</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sdt>
        <w:sdtPr>
          <w:id w:val="1578174162"/>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(e) </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No transfer of ownership of the vessel shall be effected by virtue of a registration under this Rule, and no entry shall be made in the Indian register that purports to transfer legal title in derogation of the ownership recorded in the primary registry. Any sale or transfer of ownership shall be recorded in the primary registry, and the Indian register shall be amended or closed accordingly upon </w:t>
      </w:r>
      <w:sdt>
        <w:sdtPr>
          <w:id w:val="-853039289"/>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notification</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An Indian Chartered foreign vessel registered under Bareboat Charter-cum-Demise contract shall fly exclusively the flag of India during the term of registration under these </w:t>
      </w:r>
      <w:sdt>
        <w:sdtPr>
          <w:id w:val="1012605649"/>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Rules</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Registration of vessels abandoned in Indian waters</w:t>
      </w:r>
      <w:r w:rsidDel="00000000" w:rsidR="00000000" w:rsidRPr="00000000">
        <w:rPr>
          <w:rFonts w:ascii="Times New Roman" w:cs="Times New Roman" w:eastAsia="Times New Roman" w:hAnsi="Times New Roman"/>
          <w:sz w:val="24"/>
          <w:szCs w:val="24"/>
          <w:rtl w:val="0"/>
        </w:rPr>
        <w:t xml:space="preserve"> - A vessel abandoned in Indian waters which is subsequently acquired by an entity eligible to register a vessel in accordance with (1), may be registered or re-registered  in accordance with the procedure prescribed under (2) of this Rule. A technical Clearance Certificate as prescribed in </w:t>
      </w:r>
      <w:r w:rsidDel="00000000" w:rsidR="00000000" w:rsidRPr="00000000">
        <w:rPr>
          <w:rFonts w:ascii="Times New Roman" w:cs="Times New Roman" w:eastAsia="Times New Roman" w:hAnsi="Times New Roman"/>
          <w:b w:val="1"/>
          <w:bCs w:val="1"/>
          <w:sz w:val="24"/>
          <w:szCs w:val="24"/>
          <w:rtl w:val="0"/>
        </w:rPr>
        <w:t xml:space="preserve">Form 1 of Schedule II</w:t>
      </w:r>
      <w:r w:rsidDel="00000000" w:rsidR="00000000" w:rsidRPr="00000000">
        <w:rPr>
          <w:rFonts w:ascii="Times New Roman" w:cs="Times New Roman" w:eastAsia="Times New Roman" w:hAnsi="Times New Roman"/>
          <w:sz w:val="24"/>
          <w:szCs w:val="24"/>
          <w:rtl w:val="0"/>
        </w:rPr>
        <w:t xml:space="preserve"> and physical inspection by the surveyor nominated by the Registrar will be mandatory in such cases.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Raleway" w:cs="Raleway" w:eastAsia="Raleway" w:hAnsi="Raleway"/>
          <w:color w:val="000000"/>
          <w:sz w:val="27"/>
          <w:szCs w:val="27"/>
        </w:rPr>
      </w:pPr>
      <w:r w:rsidDel="00000000" w:rsidR="00000000" w:rsidRPr="00000000">
        <w:rPr>
          <w:rFonts w:ascii="Times New Roman" w:cs="Times New Roman" w:eastAsia="Times New Roman" w:hAnsi="Times New Roman"/>
          <w:b w:val="1"/>
          <w:bCs w:val="1"/>
          <w:sz w:val="24"/>
          <w:szCs w:val="24"/>
          <w:rtl w:val="0"/>
        </w:rPr>
        <w:t xml:space="preserve">(13) Issue of Certificate of Registry-</w:t>
      </w:r>
      <w:r w:rsidDel="00000000" w:rsidR="00000000" w:rsidRPr="00000000">
        <w:rPr>
          <w:rFonts w:ascii="Raleway" w:cs="Raleway" w:eastAsia="Raleway" w:hAnsi="Raleway"/>
          <w:color w:val="000000"/>
          <w:sz w:val="27"/>
          <w:szCs w:val="27"/>
          <w:rtl w:val="0"/>
        </w:rPr>
        <w:t xml:space="preserve"> </w:t>
      </w:r>
      <w:r w:rsidDel="00000000" w:rsidR="00000000" w:rsidRPr="00000000">
        <w:rPr>
          <w:rFonts w:ascii="Times New Roman" w:cs="Times New Roman" w:eastAsia="Times New Roman" w:hAnsi="Times New Roman"/>
          <w:sz w:val="24"/>
          <w:szCs w:val="24"/>
          <w:rtl w:val="0"/>
        </w:rPr>
        <w:t xml:space="preserve">On completion of the preliminaries to the registry, the Registrar shall enter the particulars of the vessel in the register book and issue the Certificate of Registry to the owners.</w:t>
      </w:r>
      <w:r w:rsidDel="00000000" w:rsidR="00000000" w:rsidRPr="00000000">
        <w:rPr>
          <w:rtl w:val="0"/>
        </w:rPr>
      </w:r>
    </w:p>
    <w:p w:rsidR="00000000" w:rsidDel="00000000" w:rsidP="00000000" w:rsidRDefault="00000000" w:rsidRPr="00000000" w14:paraId="00000048">
      <w:pP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Explanation: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the purpose of this sub-rule, the Certificate of Registry has been prescribed under </w:t>
      </w:r>
      <w:r w:rsidDel="00000000" w:rsidR="00000000" w:rsidRPr="00000000">
        <w:rPr>
          <w:rFonts w:ascii="Times New Roman" w:cs="Times New Roman" w:eastAsia="Times New Roman" w:hAnsi="Times New Roman"/>
          <w:b w:val="1"/>
          <w:bCs w:val="1"/>
          <w:sz w:val="24"/>
          <w:szCs w:val="24"/>
          <w:rtl w:val="0"/>
        </w:rPr>
        <w:t xml:space="preserve">Form 5 of Schedule II</w:t>
      </w:r>
      <w:r w:rsidDel="00000000" w:rsidR="00000000" w:rsidRPr="00000000">
        <w:rPr>
          <w:rFonts w:ascii="Times New Roman" w:cs="Times New Roman" w:eastAsia="Times New Roman" w:hAnsi="Times New Roman"/>
          <w:sz w:val="24"/>
          <w:szCs w:val="24"/>
          <w:rtl w:val="0"/>
        </w:rPr>
        <w:t xml:space="preserve"> of these Rules.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All records of sale transactions shall be made in accordance with following provisions:</w:t>
      </w:r>
    </w:p>
    <w:p w:rsidR="00000000" w:rsidDel="00000000" w:rsidP="00000000" w:rsidRDefault="00000000" w:rsidRPr="00000000" w14:paraId="0000004A">
      <w:pPr>
        <w:spacing w:before="240" w:line="276" w:lineRule="auto"/>
        <w:ind w:left="14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For vessels transferred by sale from one Indian owner to another Indian owner, the change of ownership shall be declared before the concerned Registrar, and all document requirements along with the prescribed fees shall be complied with as provided in Annexure III of these Rules.​</w:t>
      </w:r>
    </w:p>
    <w:p w:rsidR="00000000" w:rsidDel="00000000" w:rsidP="00000000" w:rsidRDefault="00000000" w:rsidRPr="00000000" w14:paraId="0000004B">
      <w:pPr>
        <w:spacing w:before="240" w:line="276" w:lineRule="auto"/>
        <w:ind w:left="1440" w:firstLine="0"/>
        <w:jc w:val="both"/>
        <w:rPr>
          <w:rFonts w:ascii="Times New Roman" w:cs="Times New Roman" w:eastAsia="Times New Roman" w:hAnsi="Times New Roman"/>
          <w:b w:val="1"/>
          <w:bCs w:val="1"/>
          <w:sz w:val="24"/>
          <w:szCs w:val="24"/>
          <w:highlight w:val="green"/>
        </w:rPr>
      </w:pPr>
      <w:r w:rsidDel="00000000" w:rsidR="00000000" w:rsidRPr="00000000">
        <w:rPr>
          <w:rFonts w:ascii="Times New Roman" w:cs="Times New Roman" w:eastAsia="Times New Roman" w:hAnsi="Times New Roman"/>
          <w:sz w:val="24"/>
          <w:szCs w:val="24"/>
          <w:highlight w:val="white"/>
          <w:rtl w:val="0"/>
        </w:rPr>
        <w:t xml:space="preserve">(ii) All transactions under (9)(e) and (13)(a)(i) of this Rule shall be recorded in the register book and reported to the Director-General.</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14) Provisional</w:t>
      </w:r>
      <w:r w:rsidDel="00000000" w:rsidR="00000000" w:rsidRPr="00000000">
        <w:rPr>
          <w:rFonts w:ascii="Times New Roman" w:cs="Times New Roman" w:eastAsia="Times New Roman" w:hAnsi="Times New Roman"/>
          <w:b w:val="1"/>
          <w:bCs w:val="1"/>
          <w:sz w:val="24"/>
          <w:szCs w:val="24"/>
          <w:highlight w:val="white"/>
          <w:rtl w:val="0"/>
        </w:rPr>
        <w:t xml:space="preserve"> Certificate of Registry-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 Where, pursuant to an application for registration made before the Registrar, a vessel cannot be issued a regular Certificate of Registry due to the non-availability of the deletion certificate from its previous registry or for any other valid reason, the Registrar may issue a Provisional Certificate of Registry as prescribed in </w:t>
      </w:r>
      <w:r w:rsidDel="00000000" w:rsidR="00000000" w:rsidRPr="00000000">
        <w:rPr>
          <w:rFonts w:ascii="Times New Roman" w:cs="Times New Roman" w:eastAsia="Times New Roman" w:hAnsi="Times New Roman"/>
          <w:b w:val="1"/>
          <w:bCs w:val="1"/>
          <w:sz w:val="24"/>
          <w:szCs w:val="24"/>
          <w:highlight w:val="white"/>
          <w:rtl w:val="0"/>
        </w:rPr>
        <w:t xml:space="preserve">Form 3 of Schedule II</w:t>
      </w:r>
      <w:r w:rsidDel="00000000" w:rsidR="00000000" w:rsidRPr="00000000">
        <w:rPr>
          <w:rFonts w:ascii="Times New Roman" w:cs="Times New Roman" w:eastAsia="Times New Roman" w:hAnsi="Times New Roman"/>
          <w:sz w:val="24"/>
          <w:szCs w:val="24"/>
          <w:highlight w:val="white"/>
          <w:rtl w:val="0"/>
        </w:rPr>
        <w:t xml:space="preserve"> after ensuring compliance with the procedures and requirements prescribed under (1) to (8) of this Rule.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b) The Provisional Certificate of Registry shall have the same legal effect as a regular Certificate of Registry until the permanent Certificate of Registry is issued upon submission of the Deletion Certificate or completion of all formalities as mentioned in (a) of this sub-rule.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Validity of the Certificate of Registry- </w:t>
      </w: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The Certificate of Registry shall remain valid for as long as the vessel continues to be entitled to registration as an Indian vessel under the provisions of the Act and the Rules made thereunder, and shall not be subject to any fixed term or period of validity.</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Provisional Certificate of Registry shall be valid for a period of </w:t>
      </w:r>
      <w:r w:rsidDel="00000000" w:rsidR="00000000" w:rsidRPr="00000000">
        <w:rPr>
          <w:rFonts w:ascii="Times New Roman" w:cs="Times New Roman" w:eastAsia="Times New Roman" w:hAnsi="Times New Roman"/>
          <w:b w:val="1"/>
          <w:bCs w:val="1"/>
          <w:sz w:val="24"/>
          <w:szCs w:val="24"/>
          <w:rtl w:val="0"/>
        </w:rPr>
        <w:t xml:space="preserve">six months</w:t>
      </w:r>
      <w:r w:rsidDel="00000000" w:rsidR="00000000" w:rsidRPr="00000000">
        <w:rPr>
          <w:rFonts w:ascii="Times New Roman" w:cs="Times New Roman" w:eastAsia="Times New Roman" w:hAnsi="Times New Roman"/>
          <w:sz w:val="24"/>
          <w:szCs w:val="24"/>
          <w:rtl w:val="0"/>
        </w:rPr>
        <w:t xml:space="preserve"> from the date of issue, unless earlier cancelled or extended or replaced by the </w:t>
      </w:r>
      <w:r w:rsidDel="00000000" w:rsidR="00000000" w:rsidRPr="00000000">
        <w:rPr>
          <w:rFonts w:ascii="Times New Roman" w:cs="Times New Roman" w:eastAsia="Times New Roman" w:hAnsi="Times New Roman"/>
          <w:sz w:val="24"/>
          <w:szCs w:val="24"/>
          <w:highlight w:val="white"/>
          <w:rtl w:val="0"/>
        </w:rPr>
        <w:t xml:space="preserve">permanent</w:t>
      </w:r>
      <w:r w:rsidDel="00000000" w:rsidR="00000000" w:rsidRPr="00000000">
        <w:rPr>
          <w:rFonts w:ascii="Times New Roman" w:cs="Times New Roman" w:eastAsia="Times New Roman" w:hAnsi="Times New Roman"/>
          <w:sz w:val="24"/>
          <w:szCs w:val="24"/>
          <w:rtl w:val="0"/>
        </w:rPr>
        <w:t xml:space="preserve"> Certificate of Registry.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sdt>
        <w:sdtPr>
          <w:id w:val="-749402505"/>
          <w:tag w:val="goog_rdk_11"/>
        </w:sdtPr>
        <w:sdtContent>
          <w:commentRangeStart w:id="11"/>
        </w:sdtContent>
      </w:sdt>
      <w:r w:rsidDel="00000000" w:rsidR="00000000" w:rsidRPr="00000000">
        <w:rPr>
          <w:rFonts w:ascii="Times New Roman" w:cs="Times New Roman" w:eastAsia="Times New Roman" w:hAnsi="Times New Roman"/>
          <w:sz w:val="24"/>
          <w:szCs w:val="24"/>
          <w:highlight w:val="white"/>
          <w:rtl w:val="0"/>
        </w:rPr>
        <w:t xml:space="preserve">3</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highlight w:val="white"/>
          <w:rtl w:val="0"/>
        </w:rPr>
        <w:t xml:space="preserve">) The validity of certificate of registry for foreign vessels chartered by an Indian charterer on a bareboat charter-cum-demise shall be co-terminus with the duration of the charter period, subject to a maximum of 5 years including any extensions registered.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(4) In the case of vessels registered for the purpose of recycling, the validity of the Certificate of Registry shall not exceed three months from the date of issue, and shall automatically stand cancelled upon completion of the recycling process or expiry of the said period, whichever occurs first.</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w:t>
      </w:r>
      <w:r w:rsidDel="00000000" w:rsidR="00000000" w:rsidRPr="00000000">
        <w:rPr>
          <w:rFonts w:ascii="Times New Roman" w:cs="Times New Roman" w:eastAsia="Times New Roman" w:hAnsi="Times New Roman"/>
          <w:b w:val="1"/>
          <w:bCs w:val="1"/>
          <w:sz w:val="24"/>
          <w:szCs w:val="24"/>
          <w:rtl w:val="0"/>
        </w:rPr>
        <w:t xml:space="preserve">Temporary registration of vessels sought to be recycled</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(1) Any vessel not registered under these Rules, but intended to be recycled in India in accordance with the provisions of the Recycling of Vessel Act, 2019 and the Rules made thereunder, may be temporarily registered under these Rules in such manner, for such duration, and subject to such conditions as may be specified herein, provided that the provisions of Rule 4 relating to the registration of vessels shall not apply for the purposes of this rule.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Ownership Criteria</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For the purpose of temporary registration under this Rule, the requirement of substantial ownership in India, as prescribed under Rule 4(3), shall not apply. However, the applicant shall be required to establish legal and beneficial title over the vessel and demonstrate clear intent for its recycling in India through documentary evidence, including: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valid Bill of Sale, Memorandum of Agreement for Sale, or Certificate of Possession showing transfer of ownership to the Indian recycling facility or its authorized agent;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Where the vessel continues to be under foreign ownership at the time of application, the foreign owner or his duly authorized representative shall furnish an Irrevocable Consent for Recycling in India and a Power of Attorney in favour of the Indian recycling yard or its nominated agent; and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vessel shall not be used for any commercial, trading, or carriage activity during the period of such temporary registration.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temporary registration shall be valid for a period not exceeding </w:t>
      </w:r>
      <w:r w:rsidDel="00000000" w:rsidR="00000000" w:rsidRPr="00000000">
        <w:rPr>
          <w:rFonts w:ascii="Times New Roman" w:cs="Times New Roman" w:eastAsia="Times New Roman" w:hAnsi="Times New Roman"/>
          <w:b w:val="1"/>
          <w:bCs w:val="1"/>
          <w:sz w:val="24"/>
          <w:szCs w:val="24"/>
          <w:rtl w:val="0"/>
        </w:rPr>
        <w:t xml:space="preserve">three months</w:t>
      </w:r>
      <w:r w:rsidDel="00000000" w:rsidR="00000000" w:rsidRPr="00000000">
        <w:rPr>
          <w:rFonts w:ascii="Times New Roman" w:cs="Times New Roman" w:eastAsia="Times New Roman" w:hAnsi="Times New Roman"/>
          <w:sz w:val="24"/>
          <w:szCs w:val="24"/>
          <w:rtl w:val="0"/>
        </w:rPr>
        <w:t xml:space="preserve"> from the date of issue, or until the completion of the recycling process, whichever is earlier.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Registrar may grant temporary registration for the purpose of recycling subject to the following conditions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vessel shall possess a valid International Ready for Recycling Certificate (IRRC) or Statement of Completion of Pre-cleaning Operations, issued by a Recognised Organisation or by the competent authority of the flag State, in accordance with the provisions of the Hong Kong International Convention for the Safe and Environmentally Sound Recycling of Vessel, 2009.</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applicant shall furnish evidence of a valid vessel Recycling Facility Authorisation issued under the Recycling of Vessel (Facilities and Operations) Rules, 2021, by the State Maritime Board of the facility where the vessel is intended to be recycled.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owner or authorised agent shall submit a declaration that the vessel shall not be used for any trading, carriage, or navigation purposes during the period of temporary registration, and that the sole purpose of such registration is to facilitate its lawful recycling within India.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vessel shall be inspected, upon arrival at the port or anchorage, by a surveyor authorised by the Director-General to verify its condition, conformity with the recycling plan, and compliance with the relevant safety and environmental regulations.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The applicant shall provide a Certificate of Deletion or equivalent documentary evidence from the previous registry, or a written undertaking to produce such certificate within </w:t>
      </w:r>
      <w:r w:rsidDel="00000000" w:rsidR="00000000" w:rsidRPr="00000000">
        <w:rPr>
          <w:rFonts w:ascii="Times New Roman" w:cs="Times New Roman" w:eastAsia="Times New Roman" w:hAnsi="Times New Roman"/>
          <w:b w:val="1"/>
          <w:bCs w:val="1"/>
          <w:sz w:val="24"/>
          <w:szCs w:val="24"/>
          <w:rtl w:val="0"/>
        </w:rPr>
        <w:t xml:space="preserve">thirty days</w:t>
      </w:r>
      <w:r w:rsidDel="00000000" w:rsidR="00000000" w:rsidRPr="00000000">
        <w:rPr>
          <w:rFonts w:ascii="Times New Roman" w:cs="Times New Roman" w:eastAsia="Times New Roman" w:hAnsi="Times New Roman"/>
          <w:sz w:val="24"/>
          <w:szCs w:val="24"/>
          <w:rtl w:val="0"/>
        </w:rPr>
        <w:t xml:space="preserve"> from the date of application.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The temporary Certificate of Registry shall clearly specify that the registration is valid solely for the purpose of vessel recycling and shall automatically stand cancelled upon the completion of the recycling process or on expiry of the validity period, whichever occurs earlier.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The Registrar shall enter in the register book, in a separate section designated for recycling vessels, the particulars of such vessels, including the date of arrival, name of the recycling facility, and date of cancellation of the temporary registration.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Upon completion of the recycling process, the recycling facility shall furnish a Certificate of Completion of Recycling to the Registrar, who shall record the same in the central register and close the entry accordingly.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 vessel registered temporarily under this Rule shall be eligible for conversion to any other class or for extension of validity beyond the prescribed period.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Register Book-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Every Registrar shall keep a book to be called the register book which may be in a digital format and entries in that book shall be made in accordance with, the following provisions: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property in a vessel shall be divided into ten shares;.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 vessel registered temporarily under this Rule shall be eligible for conversion to any other class or for extension of validity beyond the prescribed period.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10" w:right="0" w:firstLine="720"/>
        <w:jc w:val="both"/>
        <w:rPr/>
      </w:pPr>
      <w:r w:rsidDel="00000000" w:rsidR="00000000" w:rsidRPr="00000000">
        <w:rPr>
          <w:rFonts w:ascii="Times New Roman" w:cs="Times New Roman" w:eastAsia="Times New Roman" w:hAnsi="Times New Roman"/>
          <w:sz w:val="24"/>
          <w:szCs w:val="24"/>
          <w:rtl w:val="0"/>
        </w:rPr>
        <w:t xml:space="preserve">(ii) Subject to the provisions of these Rules, with respect to joint owners or owners by transmission, not more than ten individuals shall be entitled to be registered at the same time as owners of any one vessel; but this rule shall not affect the beneficial interest of any number of persons represented by or claiming under or through any registered owner or joint owner;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pPr>
      <w:r w:rsidDel="00000000" w:rsidR="00000000" w:rsidRPr="00000000">
        <w:rPr>
          <w:rFonts w:ascii="Times New Roman" w:cs="Times New Roman" w:eastAsia="Times New Roman" w:hAnsi="Times New Roman"/>
          <w:sz w:val="24"/>
          <w:szCs w:val="24"/>
          <w:rtl w:val="0"/>
        </w:rPr>
        <w:t xml:space="preserve">(b) A person shall not be entitled to be registered as owner of a fractional part of a share in a vessel; but any number of persons not exceeding five may be registered as joint owners of a vessel or of any share or shares therein;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Joint owners shall be considered as constituting one person and shall not be entitled to dispose in severally of any interest in a vessel or any share therein in respect of which they are registered;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 company or a body established by or under any Central Act or State Act; or such other person or body as the Central Government may, by notification, specify in this behalf;  may be registered as owner by its name in the registry.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A </w:t>
      </w:r>
      <w:r w:rsidDel="00000000" w:rsidR="00000000" w:rsidRPr="00000000">
        <w:rPr>
          <w:rFonts w:ascii="Times New Roman" w:cs="Times New Roman" w:eastAsia="Times New Roman" w:hAnsi="Times New Roman"/>
          <w:sz w:val="24"/>
          <w:szCs w:val="24"/>
          <w:highlight w:val="white"/>
          <w:rtl w:val="0"/>
        </w:rPr>
        <w:t xml:space="preserve">person</w:t>
      </w:r>
      <w:r w:rsidDel="00000000" w:rsidR="00000000" w:rsidRPr="00000000">
        <w:rPr>
          <w:rFonts w:ascii="Times New Roman" w:cs="Times New Roman" w:eastAsia="Times New Roman" w:hAnsi="Times New Roman"/>
          <w:sz w:val="24"/>
          <w:szCs w:val="24"/>
          <w:rtl w:val="0"/>
        </w:rPr>
        <w:t xml:space="preserve"> may on application to the Registrar and on payment of fees as provided under </w:t>
      </w:r>
      <w:r w:rsidDel="00000000" w:rsidR="00000000" w:rsidRPr="00000000">
        <w:rPr>
          <w:rFonts w:ascii="Times New Roman" w:cs="Times New Roman" w:eastAsia="Times New Roman" w:hAnsi="Times New Roman"/>
          <w:b w:val="1"/>
          <w:bCs w:val="1"/>
          <w:sz w:val="24"/>
          <w:szCs w:val="24"/>
          <w:rtl w:val="0"/>
        </w:rPr>
        <w:t xml:space="preserve">Schedule I </w:t>
      </w:r>
      <w:r w:rsidDel="00000000" w:rsidR="00000000" w:rsidRPr="00000000">
        <w:rPr>
          <w:rFonts w:ascii="Times New Roman" w:cs="Times New Roman" w:eastAsia="Times New Roman" w:hAnsi="Times New Roman"/>
          <w:sz w:val="24"/>
          <w:szCs w:val="24"/>
          <w:rtl w:val="0"/>
        </w:rPr>
        <w:t xml:space="preserve">of these Rules, inspect the register book, and may obtain a certified copy of any entry in that register book.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Loss of Certificate-</w:t>
      </w:r>
      <w:r w:rsidDel="00000000" w:rsidR="00000000" w:rsidRPr="00000000">
        <w:rPr>
          <w:rFonts w:ascii="Times New Roman" w:cs="Times New Roman" w:eastAsia="Times New Roman" w:hAnsi="Times New Roman"/>
          <w:sz w:val="24"/>
          <w:szCs w:val="24"/>
          <w:rtl w:val="0"/>
        </w:rPr>
        <w:t xml:space="preserve"> Where the owner of a vessel loses possession of any certificate issued under these Rules, the owner shall comply with the procedure prescribed in </w:t>
      </w:r>
      <w:r w:rsidDel="00000000" w:rsidR="00000000" w:rsidRPr="00000000">
        <w:rPr>
          <w:rFonts w:ascii="Times New Roman" w:cs="Times New Roman" w:eastAsia="Times New Roman" w:hAnsi="Times New Roman"/>
          <w:b w:val="1"/>
          <w:bCs w:val="1"/>
          <w:sz w:val="24"/>
          <w:szCs w:val="24"/>
          <w:rtl w:val="0"/>
        </w:rPr>
        <w:t xml:space="preserve">Annexure V </w:t>
      </w:r>
      <w:r w:rsidDel="00000000" w:rsidR="00000000" w:rsidRPr="00000000">
        <w:rPr>
          <w:rFonts w:ascii="Times New Roman" w:cs="Times New Roman" w:eastAsia="Times New Roman" w:hAnsi="Times New Roman"/>
          <w:sz w:val="24"/>
          <w:szCs w:val="24"/>
          <w:rtl w:val="0"/>
        </w:rPr>
        <w:t xml:space="preserve">of these Rules. Upon satisfactory compliance, the Registrar shall issue a duplicate certificate to the owner of the vessel.</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 Change of name of a company- </w:t>
      </w:r>
      <w:r w:rsidDel="00000000" w:rsidR="00000000" w:rsidRPr="00000000">
        <w:rPr>
          <w:rFonts w:ascii="Times New Roman" w:cs="Times New Roman" w:eastAsia="Times New Roman" w:hAnsi="Times New Roman"/>
          <w:sz w:val="24"/>
          <w:szCs w:val="24"/>
          <w:rtl w:val="0"/>
        </w:rPr>
        <w:t xml:space="preserve">Where a company in whose name a vessel has been registered under these Rules has changed its name subsequent to registration, the Registrar shall, on production of the certificate of incorporation relating to the new name, make a note of the change of name in the registered book in respect of each vessel owned by the company.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10. Change of address of the owner- </w:t>
      </w:r>
      <w:r w:rsidDel="00000000" w:rsidR="00000000" w:rsidRPr="00000000">
        <w:rPr>
          <w:rFonts w:ascii="Times New Roman" w:cs="Times New Roman" w:eastAsia="Times New Roman" w:hAnsi="Times New Roman"/>
          <w:sz w:val="24"/>
          <w:szCs w:val="24"/>
          <w:rtl w:val="0"/>
        </w:rPr>
        <w:t xml:space="preserve">(1) The authorized person of the owner (not below the rank of C</w:t>
      </w:r>
      <w:r w:rsidDel="00000000" w:rsidR="00000000" w:rsidRPr="00000000">
        <w:rPr>
          <w:rFonts w:ascii="Times New Roman" w:cs="Times New Roman" w:eastAsia="Times New Roman" w:hAnsi="Times New Roman"/>
          <w:sz w:val="24"/>
          <w:szCs w:val="24"/>
          <w:highlight w:val="white"/>
          <w:rtl w:val="0"/>
        </w:rPr>
        <w:t xml:space="preserve">ompany Secretary (or equivalent in case the owner is a  company or a body established by or under any Central Act or State Act; or such other person or body as the Central Government shall inform the Registrar (also the Mortgagee’s banks, if any) about the change of registered address within one month of such a change and make the application to record the same in the register book and shall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owner or authorized person shall obtain a No Objection Letter from the mortgagee banks, if any, as mentioned in (1).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 </w:t>
      </w:r>
      <w:r w:rsidDel="00000000" w:rsidR="00000000" w:rsidRPr="00000000">
        <w:rPr>
          <w:rFonts w:ascii="Times New Roman" w:cs="Times New Roman" w:eastAsia="Times New Roman" w:hAnsi="Times New Roman"/>
          <w:b w:val="1"/>
          <w:bCs w:val="1"/>
          <w:sz w:val="24"/>
          <w:szCs w:val="24"/>
          <w:rtl w:val="0"/>
        </w:rPr>
        <w:t xml:space="preserve">Change of name of vessel</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Such a change in the name of a vessel already on the Indian register shall not be recorded in the register book unless the proposed change has been advertised in two principle newspapers circulating in the locality where the vessel’s Port of Registry is situated and no objection has been lodged with the Registrar.</w:t>
      </w:r>
      <w:r w:rsidDel="00000000" w:rsidR="00000000" w:rsidRPr="00000000">
        <w:rPr>
          <w:rtl w:val="0"/>
        </w:rPr>
      </w:r>
    </w:p>
    <w:p w:rsidR="00000000" w:rsidDel="00000000" w:rsidP="00000000" w:rsidRDefault="00000000" w:rsidRPr="00000000" w14:paraId="0000006F">
      <w:pPr>
        <w:spacing w:before="240" w:line="276" w:lineRule="auto"/>
        <w:ind w:firstLine="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Explanation: </w:t>
      </w:r>
      <w:r w:rsidDel="00000000" w:rsidR="00000000" w:rsidRPr="00000000">
        <w:rPr>
          <w:rFonts w:ascii="Times New Roman" w:cs="Times New Roman" w:eastAsia="Times New Roman" w:hAnsi="Times New Roman"/>
          <w:i w:val="1"/>
          <w:iCs w:val="1"/>
          <w:sz w:val="24"/>
          <w:szCs w:val="24"/>
          <w:rtl w:val="0"/>
        </w:rPr>
        <w:t xml:space="preserve">A change shall not be made in the name of an Indian vessel except through the procedure provided under </w:t>
      </w:r>
      <w:r w:rsidDel="00000000" w:rsidR="00000000" w:rsidRPr="00000000">
        <w:rPr>
          <w:rFonts w:ascii="Times New Roman" w:cs="Times New Roman" w:eastAsia="Times New Roman" w:hAnsi="Times New Roman"/>
          <w:b w:val="1"/>
          <w:bCs w:val="1"/>
          <w:i w:val="1"/>
          <w:iCs w:val="1"/>
          <w:sz w:val="24"/>
          <w:szCs w:val="24"/>
          <w:rtl w:val="0"/>
        </w:rPr>
        <w:t xml:space="preserve">Annexure X</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of these Rules.</w:t>
      </w:r>
      <w:r w:rsidDel="00000000" w:rsidR="00000000" w:rsidRPr="00000000">
        <w:rPr>
          <w:rtl w:val="0"/>
        </w:rPr>
      </w:r>
    </w:p>
    <w:p w:rsidR="00000000" w:rsidDel="00000000" w:rsidP="00000000" w:rsidRDefault="00000000" w:rsidRPr="00000000" w14:paraId="00000070">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Chapter - III</w:t>
      </w:r>
    </w:p>
    <w:p w:rsidR="00000000" w:rsidDel="00000000" w:rsidP="00000000" w:rsidRDefault="00000000" w:rsidRPr="00000000" w14:paraId="00000071">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Alterations &amp; Transfer of Registration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Registration of alteration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Every application for alteration of registration of an Indian vessel shall be made to the Registrar within </w:t>
      </w:r>
      <w:r w:rsidDel="00000000" w:rsidR="00000000" w:rsidRPr="00000000">
        <w:rPr>
          <w:rFonts w:ascii="Times New Roman" w:cs="Times New Roman" w:eastAsia="Times New Roman" w:hAnsi="Times New Roman"/>
          <w:b w:val="1"/>
          <w:bCs w:val="1"/>
          <w:sz w:val="24"/>
          <w:szCs w:val="24"/>
          <w:rtl w:val="0"/>
        </w:rPr>
        <w:t xml:space="preserve">one month</w:t>
      </w:r>
      <w:r w:rsidDel="00000000" w:rsidR="00000000" w:rsidRPr="00000000">
        <w:rPr>
          <w:rFonts w:ascii="Times New Roman" w:cs="Times New Roman" w:eastAsia="Times New Roman" w:hAnsi="Times New Roman"/>
          <w:sz w:val="24"/>
          <w:szCs w:val="24"/>
          <w:rtl w:val="0"/>
        </w:rPr>
        <w:t xml:space="preserve"> of alterations, in case any such application for alteration is not submitted with the Registrar in the stipulated period, the owner shall be subject to penalty under these Rules;</w:t>
      </w:r>
    </w:p>
    <w:p w:rsidR="00000000" w:rsidDel="00000000" w:rsidP="00000000" w:rsidRDefault="00000000" w:rsidRPr="00000000" w14:paraId="00000073">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If the alterations consists of a change in the dimensions of the engine room or other closed-in spaces, or an addition to or removal of a poop deck house, an increase or decrease in the crew spaces or an alteration from motor screw to steam screw or vie-versa, the registrar shall record the alterations in the register book and also in the Certificate of Registry of the vessel;</w:t>
      </w:r>
    </w:p>
    <w:p w:rsidR="00000000" w:rsidDel="00000000" w:rsidP="00000000" w:rsidRDefault="00000000" w:rsidRPr="00000000" w14:paraId="00000074">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Where the alterations are voluminous and which affect the hull, the principle dimensions of a vessel or the means of propulsion, the Registrar shall proceed to register the vessel as new vessel and thereupon the rules applicable for the first registry shall be applicable.</w:t>
      </w:r>
    </w:p>
    <w:p w:rsidR="00000000" w:rsidDel="00000000" w:rsidP="00000000" w:rsidRDefault="00000000" w:rsidRPr="00000000" w14:paraId="00000075">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 Registration anew due to major alteration - </w:t>
      </w:r>
      <w:r w:rsidDel="00000000" w:rsidR="00000000" w:rsidRPr="00000000">
        <w:rPr>
          <w:rFonts w:ascii="Times New Roman" w:cs="Times New Roman" w:eastAsia="Times New Roman" w:hAnsi="Times New Roman"/>
          <w:sz w:val="24"/>
          <w:szCs w:val="24"/>
          <w:rtl w:val="0"/>
        </w:rPr>
        <w:t xml:space="preserve">(1) Where an application is made to the Registrar of a vessel’s Port of Registry for </w:t>
      </w:r>
      <w:r w:rsidDel="00000000" w:rsidR="00000000" w:rsidRPr="00000000">
        <w:rPr>
          <w:rFonts w:ascii="Times New Roman" w:cs="Times New Roman" w:eastAsia="Times New Roman" w:hAnsi="Times New Roman"/>
          <w:b w:val="1"/>
          <w:bCs w:val="1"/>
          <w:sz w:val="24"/>
          <w:szCs w:val="24"/>
          <w:rtl w:val="0"/>
        </w:rPr>
        <w:t xml:space="preserve">(in accordance with Rule 12)</w:t>
      </w:r>
      <w:r w:rsidDel="00000000" w:rsidR="00000000" w:rsidRPr="00000000">
        <w:rPr>
          <w:rFonts w:ascii="Times New Roman" w:cs="Times New Roman" w:eastAsia="Times New Roman" w:hAnsi="Times New Roman"/>
          <w:sz w:val="24"/>
          <w:szCs w:val="24"/>
          <w:rtl w:val="0"/>
        </w:rPr>
        <w:t xml:space="preserve"> and the alterations are voluminous or major alteration, that the vessel should be registered as a new registration, the registrar shall call for the Certificate of Registry along with the Declaration of Ownership from the registered owner;</w:t>
      </w:r>
    </w:p>
    <w:p w:rsidR="00000000" w:rsidDel="00000000" w:rsidP="00000000" w:rsidRDefault="00000000" w:rsidRPr="00000000" w14:paraId="00000076">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Where a vessel is registered anew, the Registrar shall cancel the original Certificate of Registry, close the existing entries relating to the vessel in the register, and make new entries in the Register Book, carrying forward </w:t>
      </w:r>
      <w:r w:rsidDel="00000000" w:rsidR="00000000" w:rsidRPr="00000000">
        <w:rPr>
          <w:rFonts w:ascii="Times New Roman" w:cs="Times New Roman" w:eastAsia="Times New Roman" w:hAnsi="Times New Roman"/>
          <w:sz w:val="24"/>
          <w:szCs w:val="24"/>
          <w:rtl w:val="0"/>
        </w:rPr>
        <w:t xml:space="preserve">encumbrances</w:t>
      </w:r>
      <w:r w:rsidDel="00000000" w:rsidR="00000000" w:rsidRPr="00000000">
        <w:rPr>
          <w:rFonts w:ascii="Times New Roman" w:cs="Times New Roman" w:eastAsia="Times New Roman" w:hAnsi="Times New Roman"/>
          <w:sz w:val="24"/>
          <w:szCs w:val="24"/>
          <w:rtl w:val="0"/>
        </w:rPr>
        <w:t xml:space="preserve"> affecting the vessel. The new Registry will include reference to its earlier registry entries;</w:t>
      </w:r>
    </w:p>
    <w:p w:rsidR="00000000" w:rsidDel="00000000" w:rsidP="00000000" w:rsidRDefault="00000000" w:rsidRPr="00000000" w14:paraId="00000077">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original official number, call sign, MMSI number and other identification allotted to the vessel shall be retained, as provided under these Rules.</w:t>
      </w:r>
    </w:p>
    <w:p w:rsidR="00000000" w:rsidDel="00000000" w:rsidP="00000000" w:rsidRDefault="00000000" w:rsidRPr="00000000" w14:paraId="00000078">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(4)The owner may register the vessel at a Port of Registry which is different from the current one. In such a case the owner may make the application to the current Registrar who shall issue a Provisional Certificate of Registry or Temporary Pass as prescribed in </w:t>
      </w:r>
      <w:r w:rsidDel="00000000" w:rsidR="00000000" w:rsidRPr="00000000">
        <w:rPr>
          <w:rFonts w:ascii="Times New Roman" w:cs="Times New Roman" w:eastAsia="Times New Roman" w:hAnsi="Times New Roman"/>
          <w:b w:val="1"/>
          <w:bCs w:val="1"/>
          <w:sz w:val="24"/>
          <w:szCs w:val="24"/>
          <w:rtl w:val="0"/>
        </w:rPr>
        <w:t xml:space="preserve">Form 4 of Schedule II</w:t>
      </w:r>
      <w:r w:rsidDel="00000000" w:rsidR="00000000" w:rsidRPr="00000000">
        <w:rPr>
          <w:rFonts w:ascii="Times New Roman" w:cs="Times New Roman" w:eastAsia="Times New Roman" w:hAnsi="Times New Roman"/>
          <w:sz w:val="24"/>
          <w:szCs w:val="24"/>
          <w:rtl w:val="0"/>
        </w:rPr>
        <w:t xml:space="preserve"> and advise the Registrar at the vessel’s new Port of Registry accordingly;</w:t>
      </w:r>
    </w:p>
    <w:p w:rsidR="00000000" w:rsidDel="00000000" w:rsidP="00000000" w:rsidRDefault="00000000" w:rsidRPr="00000000" w14:paraId="00000079">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 current Registrar shall forward to the Registrar at the vessel’s Port of Registry the Certificate of Survey, duly certified Carving and Marking Note, and the vessel’s Certificate of Registry.</w:t>
      </w:r>
    </w:p>
    <w:p w:rsidR="00000000" w:rsidDel="00000000" w:rsidP="00000000" w:rsidRDefault="00000000" w:rsidRPr="00000000" w14:paraId="0000007A">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On receipt of the documents referred to in (5) the Declaration of Ownership from the original owner, the Registrar of the vessel’s Port of Registry shall nominate a surveyor to carry out a fresh Certificate of Survey and  Technical Clearance (if applicable) and thereafter  issue a new Certificate of Registry to the vessel;</w:t>
      </w:r>
    </w:p>
    <w:p w:rsidR="00000000" w:rsidDel="00000000" w:rsidP="00000000" w:rsidRDefault="00000000" w:rsidRPr="00000000" w14:paraId="0000007B">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On issue of the new Certificate of Registry, the owner shall surrender the Provisional Certificate of Registry or the Temporary Pass, as the case may be.</w:t>
      </w:r>
    </w:p>
    <w:p w:rsidR="00000000" w:rsidDel="00000000" w:rsidP="00000000" w:rsidRDefault="00000000" w:rsidRPr="00000000" w14:paraId="0000007C">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 Transfer of Port of Registry- </w:t>
      </w:r>
      <w:r w:rsidDel="00000000" w:rsidR="00000000" w:rsidRPr="00000000">
        <w:rPr>
          <w:rFonts w:ascii="Times New Roman" w:cs="Times New Roman" w:eastAsia="Times New Roman" w:hAnsi="Times New Roman"/>
          <w:sz w:val="24"/>
          <w:szCs w:val="24"/>
          <w:rtl w:val="0"/>
        </w:rPr>
        <w:t xml:space="preserve">(1) All persons interested in the vessel, as owners and mortgagees, shall apply to the Registrar of her Port of Registry to transfer the Port of Registry from one port to another port.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Registrar of her Port of Registry shall refer the application regarding the intention of such transfer to the Director-General.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On receipt of the Director-General approval, the concerned Registrar shall forward an accurate transcript of the particulars of the vessel along with the names of the parties recorded in the register book to the Registrar of the intended Port of Registry. </w:t>
      </w:r>
      <w:r w:rsidDel="00000000" w:rsidR="00000000" w:rsidRPr="00000000">
        <w:rPr>
          <w:rFonts w:ascii="Times New Roman" w:cs="Times New Roman" w:eastAsia="Times New Roman" w:hAnsi="Times New Roman"/>
          <w:sz w:val="24"/>
          <w:szCs w:val="24"/>
          <w:rtl w:val="0"/>
        </w:rPr>
        <w:t xml:space="preserve">The transcript shall be processed in accordance with </w:t>
      </w:r>
      <w:r w:rsidDel="00000000" w:rsidR="00000000" w:rsidRPr="00000000">
        <w:rPr>
          <w:rFonts w:ascii="Times New Roman" w:cs="Times New Roman" w:eastAsia="Times New Roman" w:hAnsi="Times New Roman"/>
          <w:b w:val="1"/>
          <w:bCs w:val="1"/>
          <w:sz w:val="24"/>
          <w:szCs w:val="24"/>
          <w:rtl w:val="0"/>
        </w:rPr>
        <w:t xml:space="preserve">Form 13</w:t>
      </w:r>
      <w:r w:rsidDel="00000000" w:rsidR="00000000" w:rsidRPr="00000000">
        <w:rPr>
          <w:rFonts w:ascii="Times New Roman" w:cs="Times New Roman" w:eastAsia="Times New Roman" w:hAnsi="Times New Roman"/>
          <w:sz w:val="24"/>
          <w:szCs w:val="24"/>
          <w:rtl w:val="0"/>
        </w:rPr>
        <w:t xml:space="preserve">, specified under </w:t>
      </w:r>
      <w:r w:rsidDel="00000000" w:rsidR="00000000" w:rsidRPr="00000000">
        <w:rPr>
          <w:rFonts w:ascii="Times New Roman" w:cs="Times New Roman" w:eastAsia="Times New Roman" w:hAnsi="Times New Roman"/>
          <w:b w:val="1"/>
          <w:bCs w:val="1"/>
          <w:sz w:val="24"/>
          <w:szCs w:val="24"/>
          <w:rtl w:val="0"/>
        </w:rPr>
        <w:t xml:space="preserve">Schedule II </w:t>
      </w:r>
      <w:r w:rsidDel="00000000" w:rsidR="00000000" w:rsidRPr="00000000">
        <w:rPr>
          <w:rFonts w:ascii="Times New Roman" w:cs="Times New Roman" w:eastAsia="Times New Roman" w:hAnsi="Times New Roman"/>
          <w:sz w:val="24"/>
          <w:szCs w:val="24"/>
          <w:rtl w:val="0"/>
        </w:rPr>
        <w:t xml:space="preserve">of these Rules.</w:t>
      </w:r>
      <w:r w:rsidDel="00000000" w:rsidR="00000000" w:rsidRPr="00000000">
        <w:rPr>
          <w:rtl w:val="0"/>
        </w:rPr>
      </w:r>
    </w:p>
    <w:p w:rsidR="00000000" w:rsidDel="00000000" w:rsidP="00000000" w:rsidRDefault="00000000" w:rsidRPr="00000000" w14:paraId="0000007F">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On receipt of the transcript, the Registrar of the intended Port of Registry shall issue a new duly certified Carving and Marking Note reflecting the new Port of Registry which shall be certified by the authorised Surveyor, if the vessel is in the Indian Coast and returned to the intended Port of Registry.</w:t>
      </w:r>
    </w:p>
    <w:p w:rsidR="00000000" w:rsidDel="00000000" w:rsidP="00000000" w:rsidRDefault="00000000" w:rsidRPr="00000000" w14:paraId="00000080">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Once the duly certified Carving and marking Note is received, the Registrar of the intended Port of Registry shall enter the particulars furnished to him in his register book.</w:t>
      </w:r>
    </w:p>
    <w:p w:rsidR="00000000" w:rsidDel="00000000" w:rsidP="00000000" w:rsidRDefault="00000000" w:rsidRPr="00000000" w14:paraId="00000081">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 old Certificate of Registry shall be surrendered by the owner to the concerned Registrar.</w:t>
      </w:r>
    </w:p>
    <w:p w:rsidR="00000000" w:rsidDel="00000000" w:rsidP="00000000" w:rsidRDefault="00000000" w:rsidRPr="00000000" w14:paraId="00000082">
      <w:pPr>
        <w:spacing w:before="240" w:line="276" w:lineRule="auto"/>
        <w:ind w:firstLine="360"/>
        <w:jc w:val="both"/>
        <w:rPr>
          <w:rFonts w:ascii="Times New Roman" w:cs="Times New Roman" w:eastAsia="Times New Roman" w:hAnsi="Times New Roman"/>
          <w:b w:val="1"/>
          <w:bCs w:val="1"/>
          <w:color w:val="000000"/>
          <w:sz w:val="34"/>
          <w:szCs w:val="34"/>
        </w:rPr>
      </w:pPr>
      <w:r w:rsidDel="00000000" w:rsidR="00000000" w:rsidRPr="00000000">
        <w:rPr>
          <w:rFonts w:ascii="Times New Roman" w:cs="Times New Roman" w:eastAsia="Times New Roman" w:hAnsi="Times New Roman"/>
          <w:sz w:val="24"/>
          <w:szCs w:val="24"/>
          <w:rtl w:val="0"/>
        </w:rPr>
        <w:t xml:space="preserve">(7) The procedure for alteration and the document requirements along with prescribed fees shall be complied with as provided in </w:t>
      </w:r>
      <w:r w:rsidDel="00000000" w:rsidR="00000000" w:rsidRPr="00000000">
        <w:rPr>
          <w:rFonts w:ascii="Times New Roman" w:cs="Times New Roman" w:eastAsia="Times New Roman" w:hAnsi="Times New Roman"/>
          <w:b w:val="1"/>
          <w:bCs w:val="1"/>
          <w:sz w:val="24"/>
          <w:szCs w:val="24"/>
          <w:rtl w:val="0"/>
        </w:rPr>
        <w:t xml:space="preserve">Annexure I</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of these Rules.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 Recording and Publication of Inactive Vessel</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Where a registered vessel has not undergone the prescribed periodic inspection or survey, or has remained non-operational for a continuous period of thirty-six months, the Registrar may, after due verification and service of not less than three notices to the registered owner at intervals of not less than thirty days each, record the status of such vessel as Inactive in the Register Book maintained at the port of registry.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Provided that before recording such status, the Registrar shall satisfy himself, based on the surveyor’s reports or operational data, that the vessel has not been engaged in any commercial, training, or auxiliary service during the said period, and that the owner has failed to regularize the vessel’s survey or operational status within the prescribed time.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Provided upon such determination, the Registrar shall make an entry in the Register Book indicating the date from which the vessel is declared inactive, along with the reasons and references to the notices served. The Certificate of Registry of such vessel shall be endorsed accordingly, stating that the vessel stands recorded as inactive until further compliance.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Registrar shall publish a notice of vessels declared inactive on the official website of the Director-General and in at least one newspaper of general circulation, specifying the name, official number, port of registry, and the date from which the vessel has been recorded as inactive, with a statement that such action has been taken due to non-compliance with inspection, survey, or operational reporting requirements.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vessel recorded as inactive shall not be entitled to exercise the rights or privileges of an active registered vessel, including engaging in trading, chartering, or operational activity at sea, or eligibility for benefits accorded to an active registered vessel, until the vessel is restored to active status. However, the entries relating to ownership, mortgage, and registration particulars shall continue to remain valid in the Register Book during the period of inactivity.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 owner of a vessel recorded as inactive may apply for restoration to active status upon compliance with all outstanding survey, inspection, and reporting requirements, payment of prescribed fees, and submission of satisfactory evidence of seaworthiness and operational readiness.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Registrar, upon verification and satisfaction of compliance, shall record the vessel as Active in the Register Book and endorse the Certificate of Registry accordingly.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Every Registrar shall maintain a list of vessels recorded as inactive and submit a quarterly return to the Director-General detailing all vessels declared inactive, restored to active status, or remaining inactive during the reporting period.</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 vessel which is under hot or cold layup notation shall not be deemed inactive for the purposes of this rule.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16. Deletion of Inactive </w:t>
      </w:r>
      <w:r w:rsidDel="00000000" w:rsidR="00000000" w:rsidRPr="00000000">
        <w:rPr>
          <w:rFonts w:ascii="Times New Roman" w:cs="Times New Roman" w:eastAsia="Times New Roman" w:hAnsi="Times New Roman"/>
          <w:b w:val="1"/>
          <w:bCs w:val="1"/>
          <w:sz w:val="24"/>
          <w:szCs w:val="24"/>
          <w:rtl w:val="0"/>
        </w:rPr>
        <w:t xml:space="preserve">Vessel</w:t>
      </w:r>
      <w:r w:rsidDel="00000000" w:rsidR="00000000" w:rsidRPr="00000000">
        <w:rPr>
          <w:rFonts w:ascii="Times New Roman" w:cs="Times New Roman" w:eastAsia="Times New Roman" w:hAnsi="Times New Roman"/>
          <w:color w:val="000000"/>
          <w:sz w:val="24"/>
          <w:szCs w:val="24"/>
          <w:rtl w:val="0"/>
        </w:rPr>
        <w:t xml:space="preserve"> (1)</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Where a vessel recorded as inactive under Rule </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color w:val="000000"/>
          <w:sz w:val="24"/>
          <w:szCs w:val="24"/>
          <w:rtl w:val="0"/>
        </w:rPr>
        <w:t xml:space="preserve"> has been found to be scrapped, dismantled, destroyed, sunk, or transferred to a foreign flag, the Registrar shall as prescri</w:t>
      </w:r>
      <w:r w:rsidDel="00000000" w:rsidR="00000000" w:rsidRPr="00000000">
        <w:rPr>
          <w:rFonts w:ascii="Times New Roman" w:cs="Times New Roman" w:eastAsia="Times New Roman" w:hAnsi="Times New Roman"/>
          <w:sz w:val="24"/>
          <w:szCs w:val="24"/>
          <w:rtl w:val="0"/>
        </w:rPr>
        <w:t xml:space="preserve">bed in </w:t>
      </w:r>
      <w:r w:rsidDel="00000000" w:rsidR="00000000" w:rsidRPr="00000000">
        <w:rPr>
          <w:rFonts w:ascii="Times New Roman" w:cs="Times New Roman" w:eastAsia="Times New Roman" w:hAnsi="Times New Roman"/>
          <w:b w:val="1"/>
          <w:bCs w:val="1"/>
          <w:sz w:val="24"/>
          <w:szCs w:val="24"/>
          <w:rtl w:val="0"/>
        </w:rPr>
        <w:t xml:space="preserve">Form 7 of Schedule II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after due verification </w:t>
      </w:r>
      <w:r w:rsidDel="00000000" w:rsidR="00000000" w:rsidRPr="00000000">
        <w:rPr>
          <w:rFonts w:ascii="Times New Roman" w:cs="Times New Roman" w:eastAsia="Times New Roman" w:hAnsi="Times New Roman"/>
          <w:sz w:val="24"/>
          <w:szCs w:val="24"/>
          <w:rtl w:val="0"/>
        </w:rPr>
        <w:t xml:space="preserve">including that any mortgages don’t exist</w:t>
      </w:r>
      <w:r w:rsidDel="00000000" w:rsidR="00000000" w:rsidRPr="00000000">
        <w:rPr>
          <w:rFonts w:ascii="Times New Roman" w:cs="Times New Roman" w:eastAsia="Times New Roman" w:hAnsi="Times New Roman"/>
          <w:color w:val="000000"/>
          <w:sz w:val="24"/>
          <w:szCs w:val="24"/>
          <w:rtl w:val="0"/>
        </w:rPr>
        <w:t xml:space="preserve"> and with the prior approval of the Director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General, delete the name of such vessel from the Register Book.</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Before effecting deletion under (1), the Registrar shall obtain documentary evidence confirming the scrapping, destruction, or foreign registration of the vessel, or any official communication from the flag administration, classification society, or competent authority establishing such status.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upon confirmation, the Registrar shall record the date and grounds for deletion in the Register Book, together with the supporting reference.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Registrar shall notify the registered owner or representative of the intended deletion, and thereafter publish a notice of deletion in the Official Gazette, on the official website of the Director-General, and in at least one newspaper of general circulation, specifying the name, official number, port of registry, and date of deletion, along with the reason for such deletion.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Where a vessel undergoes deletion under this rule, shall cease to be recognized as an Indian registered vessel, and all rights, privileges, and liabilities arising from such registration shall terminate, except for any subsisting mortgage or encumbrance recorded prior to deletion.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 vessel deleted from the register due to scrapping, destruction, or total loss shall not be eligible for re-registration. A vessel deleted from the register due to transfer to a foreign flag may be re-registered only upon re-importation and fulfillment of all applicable requirements under these Rules and the provisions of the Act.</w:t>
      </w:r>
    </w:p>
    <w:p w:rsidR="00000000" w:rsidDel="00000000" w:rsidP="00000000" w:rsidRDefault="00000000" w:rsidRPr="00000000" w14:paraId="00000092">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Chapter - IV</w:t>
      </w:r>
    </w:p>
    <w:p w:rsidR="00000000" w:rsidDel="00000000" w:rsidP="00000000" w:rsidRDefault="00000000" w:rsidRPr="00000000" w14:paraId="00000093">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Mortgage of Vessels, Closure &amp; Extension of Registration</w:t>
      </w:r>
    </w:p>
    <w:p w:rsidR="00000000" w:rsidDel="00000000" w:rsidP="00000000" w:rsidRDefault="00000000" w:rsidRPr="00000000" w14:paraId="00000094">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 Mortgage of vessel or share-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Where a mortgage of a vessel is executed or discharged by a company, the Registrar of Indian vessels shall not register the mortgage or enter the discharge unless the mortgage or discharge has also been registered with the Registrar of Companies under Section 77 of the Companies Act, 2013, or, as the case may be, a memorandum of satisfaction has been entered in the register of charges maintained under Section 82 of the Companies Act, 2013.</w:t>
      </w:r>
    </w:p>
    <w:p w:rsidR="00000000" w:rsidDel="00000000" w:rsidP="00000000" w:rsidRDefault="00000000" w:rsidRPr="00000000" w14:paraId="00000095">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mortgage of an Indian vessel shall be in the manner provided under </w:t>
      </w:r>
      <w:r w:rsidDel="00000000" w:rsidR="00000000" w:rsidRPr="00000000">
        <w:rPr>
          <w:rFonts w:ascii="Times New Roman" w:cs="Times New Roman" w:eastAsia="Times New Roman" w:hAnsi="Times New Roman"/>
          <w:b w:val="1"/>
          <w:bCs w:val="1"/>
          <w:sz w:val="24"/>
          <w:szCs w:val="24"/>
          <w:rtl w:val="0"/>
        </w:rPr>
        <w:t xml:space="preserve">Form 10 of Schedule II  </w:t>
      </w:r>
      <w:r w:rsidDel="00000000" w:rsidR="00000000" w:rsidRPr="00000000">
        <w:rPr>
          <w:rFonts w:ascii="Times New Roman" w:cs="Times New Roman" w:eastAsia="Times New Roman" w:hAnsi="Times New Roman"/>
          <w:sz w:val="24"/>
          <w:szCs w:val="24"/>
          <w:rtl w:val="0"/>
        </w:rPr>
        <w:t xml:space="preserve">on the production of such an instrument, the Registrar of Indian vessels Port of Registry shall record it in the register book. </w:t>
      </w:r>
    </w:p>
    <w:p w:rsidR="00000000" w:rsidDel="00000000" w:rsidP="00000000" w:rsidRDefault="00000000" w:rsidRPr="00000000" w14:paraId="00000096">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When there are several mortgages on the same vessel, recorded in the register book, their respective priorities shall be indicated in the appropriate column by capital letters A, B, C, etc, in alphabetical order. </w:t>
      </w:r>
      <w:r w:rsidDel="00000000" w:rsidR="00000000" w:rsidRPr="00000000">
        <w:rPr>
          <w:rtl w:val="0"/>
        </w:rPr>
      </w:r>
    </w:p>
    <w:p w:rsidR="00000000" w:rsidDel="00000000" w:rsidP="00000000" w:rsidRDefault="00000000" w:rsidRPr="00000000" w14:paraId="00000097">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Every registered mortgagee of a vessel or share who intends to recover the amount due under the mortgage by selling the mortgaged vessel or share under sub-section (1) of Section 27 of the Act, shall give an advanced notice of </w:t>
      </w:r>
      <w:r w:rsidDel="00000000" w:rsidR="00000000" w:rsidRPr="00000000">
        <w:rPr>
          <w:rFonts w:ascii="Times New Roman" w:cs="Times New Roman" w:eastAsia="Times New Roman" w:hAnsi="Times New Roman"/>
          <w:sz w:val="24"/>
          <w:szCs w:val="24"/>
          <w:rtl w:val="0"/>
        </w:rPr>
        <w:t xml:space="preserve">fifteen days </w:t>
      </w:r>
      <w:r w:rsidDel="00000000" w:rsidR="00000000" w:rsidRPr="00000000">
        <w:rPr>
          <w:rFonts w:ascii="Times New Roman" w:cs="Times New Roman" w:eastAsia="Times New Roman" w:hAnsi="Times New Roman"/>
          <w:sz w:val="24"/>
          <w:szCs w:val="24"/>
          <w:rtl w:val="0"/>
        </w:rPr>
        <w:t xml:space="preserve">relating to such sale to the Registrar of Indian vessel’s Port of Registry.</w:t>
      </w:r>
    </w:p>
    <w:p w:rsidR="00000000" w:rsidDel="00000000" w:rsidP="00000000" w:rsidRDefault="00000000" w:rsidRPr="00000000" w14:paraId="00000098">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 registered mortgage of a vessel or share may be transferred to any person or joint owners or a company as provided in </w:t>
      </w:r>
      <w:r w:rsidDel="00000000" w:rsidR="00000000" w:rsidRPr="00000000">
        <w:rPr>
          <w:rFonts w:ascii="Times New Roman" w:cs="Times New Roman" w:eastAsia="Times New Roman" w:hAnsi="Times New Roman"/>
          <w:b w:val="1"/>
          <w:bCs w:val="1"/>
          <w:sz w:val="24"/>
          <w:szCs w:val="24"/>
          <w:rtl w:val="0"/>
        </w:rPr>
        <w:t xml:space="preserve">Form 11 of Schedule II </w:t>
      </w:r>
      <w:r w:rsidDel="00000000" w:rsidR="00000000" w:rsidRPr="00000000">
        <w:rPr>
          <w:rFonts w:ascii="Times New Roman" w:cs="Times New Roman" w:eastAsia="Times New Roman" w:hAnsi="Times New Roman"/>
          <w:sz w:val="24"/>
          <w:szCs w:val="24"/>
          <w:rtl w:val="0"/>
        </w:rPr>
        <w:t xml:space="preserve">of these Rules and the instrument affecting the transfer. </w:t>
      </w:r>
    </w:p>
    <w:p w:rsidR="00000000" w:rsidDel="00000000" w:rsidP="00000000" w:rsidRDefault="00000000" w:rsidRPr="00000000" w14:paraId="00000099">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The rights of mortgagee and ownership title of a vessel under a bareboat-cum-demise charter shall be governed exclusively by the provisions of the primary registry. No transfer of ownership shall be deemed to have occurred solely by virtue of registration. The consent or acknowledgment of the mortgagee shall be obtained in all cases to safeguard the rights and interests of the parties concerned.</w:t>
      </w:r>
      <w:r w:rsidDel="00000000" w:rsidR="00000000" w:rsidRPr="00000000">
        <w:rPr>
          <w:rtl w:val="0"/>
        </w:rPr>
      </w:r>
    </w:p>
    <w:p w:rsidR="00000000" w:rsidDel="00000000" w:rsidP="00000000" w:rsidRDefault="00000000" w:rsidRPr="00000000" w14:paraId="0000009A">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sz w:val="24"/>
          <w:szCs w:val="24"/>
          <w:rtl w:val="0"/>
        </w:rPr>
        <w:t xml:space="preserve">(a) Where an order of the court or tribunal is made for the sale of a registered vessel, any mortgage or charge registered against the vessel shall be extinguished upon completion of the judicial sale, and the vessel shall vest in the purchaser free from all encumbrances, liens, attachments, registered mortgages, and charges of the same nature. </w:t>
      </w:r>
    </w:p>
    <w:p w:rsidR="00000000" w:rsidDel="00000000" w:rsidP="00000000" w:rsidRDefault="00000000" w:rsidRPr="00000000" w14:paraId="0000009B">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Registrar, upon receipt of the order of judicial sale, shall delete from the register all mortgages, hypothecations, and registered charges attached to the vessel prior to the sale, and shall register the vessel in the name of the purchaser or issue a deletion certificate as required. The purchaser of the vessel through judicial sale shall acquire the vessel with a clean title, free from all prior mortgages, liens, and encumbrances, except those assumed by the purchaser with the consent of the holders.</w:t>
      </w:r>
      <w:r w:rsidDel="00000000" w:rsidR="00000000" w:rsidRPr="00000000">
        <w:rPr>
          <w:rtl w:val="0"/>
        </w:rPr>
      </w:r>
    </w:p>
    <w:p w:rsidR="00000000" w:rsidDel="00000000" w:rsidP="00000000" w:rsidRDefault="00000000" w:rsidRPr="00000000" w14:paraId="0000009C">
      <w:pPr>
        <w:spacing w:before="240" w:line="276" w:lineRule="auto"/>
        <w:ind w:firstLine="360"/>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Where a registered mortgage is discharged, the Registrar shall, on the production of documents as provided under </w:t>
      </w:r>
      <w:r w:rsidDel="00000000" w:rsidR="00000000" w:rsidRPr="00000000">
        <w:rPr>
          <w:rFonts w:ascii="Times New Roman" w:cs="Times New Roman" w:eastAsia="Times New Roman" w:hAnsi="Times New Roman"/>
          <w:b w:val="1"/>
          <w:bCs w:val="1"/>
          <w:sz w:val="24"/>
          <w:szCs w:val="24"/>
          <w:rtl w:val="0"/>
        </w:rPr>
        <w:t xml:space="preserve">Annexure XI - Discharge of Mortgage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bCs w:val="1"/>
          <w:sz w:val="24"/>
          <w:szCs w:val="24"/>
          <w:rtl w:val="0"/>
        </w:rPr>
        <w:t xml:space="preserve">Form 12 of Schedule II</w:t>
      </w:r>
      <w:r w:rsidDel="00000000" w:rsidR="00000000" w:rsidRPr="00000000">
        <w:rPr>
          <w:rFonts w:ascii="Times New Roman" w:cs="Times New Roman" w:eastAsia="Times New Roman" w:hAnsi="Times New Roman"/>
          <w:sz w:val="24"/>
          <w:szCs w:val="24"/>
          <w:rtl w:val="0"/>
        </w:rPr>
        <w:t xml:space="preserve"> of these rules, make an entry in the register book to the effect that the mortgage has been discharged, and on that entry being made, the estate, if any, which passed to the mortgagee shall vest in the person in whom (having regard to intervening acts and circumstances, if any) it would have vested, if the mortgage had not been made. </w:t>
      </w:r>
      <w:r w:rsidDel="00000000" w:rsidR="00000000" w:rsidRPr="00000000">
        <w:rPr>
          <w:rtl w:val="0"/>
        </w:rPr>
      </w:r>
    </w:p>
    <w:p w:rsidR="00000000" w:rsidDel="00000000" w:rsidP="00000000" w:rsidRDefault="00000000" w:rsidRPr="00000000" w14:paraId="0000009D">
      <w:pPr>
        <w:spacing w:before="240" w:line="276" w:lineRule="auto"/>
        <w:ind w:firstLine="36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18. </w:t>
      </w:r>
      <w:r w:rsidDel="00000000" w:rsidR="00000000" w:rsidRPr="00000000">
        <w:rPr>
          <w:rFonts w:ascii="Times New Roman" w:cs="Times New Roman" w:eastAsia="Times New Roman" w:hAnsi="Times New Roman"/>
          <w:b w:val="1"/>
          <w:bCs w:val="1"/>
          <w:sz w:val="24"/>
          <w:szCs w:val="24"/>
          <w:rtl w:val="0"/>
        </w:rPr>
        <w:t xml:space="preserve">Transmission of interest in mortgage in certain circumstances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(1) Where</w:t>
      </w:r>
      <w:r w:rsidDel="00000000" w:rsidR="00000000" w:rsidRPr="00000000">
        <w:rPr>
          <w:rFonts w:ascii="Times New Roman" w:cs="Times New Roman" w:eastAsia="Times New Roman" w:hAnsi="Times New Roman"/>
          <w:color w:val="1f1f1f"/>
          <w:sz w:val="24"/>
          <w:szCs w:val="24"/>
          <w:highlight w:val="white"/>
          <w:rtl w:val="0"/>
        </w:rPr>
        <w:t xml:space="preserve"> the interest of a mortgagee in a vessel or share is transmitted by death, insolvency, or any lawful means other than a transfer under the Act, such transmission shall be authenticated by a declaration made by the person to whom the interest has passed, stating the manner and person to whom it has been transmitted, and accompanied by the evidence required under the Act for a corresponding transmission of ownership.</w:t>
      </w:r>
    </w:p>
    <w:p w:rsidR="00000000" w:rsidDel="00000000" w:rsidP="00000000" w:rsidRDefault="00000000" w:rsidRPr="00000000" w14:paraId="0000009E">
      <w:pPr>
        <w:spacing w:before="240" w:line="276" w:lineRule="auto"/>
        <w:ind w:firstLine="36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(2) Provided upon receipt of the declaration and evidence, the </w:t>
      </w:r>
      <w:r w:rsidDel="00000000" w:rsidR="00000000" w:rsidRPr="00000000">
        <w:rPr>
          <w:rFonts w:ascii="Times New Roman" w:cs="Times New Roman" w:eastAsia="Times New Roman" w:hAnsi="Times New Roman"/>
          <w:b w:val="1"/>
          <w:bCs w:val="1"/>
          <w:color w:val="1f1f1f"/>
          <w:sz w:val="24"/>
          <w:szCs w:val="24"/>
          <w:highlight w:val="white"/>
          <w:rtl w:val="0"/>
        </w:rPr>
        <w:t xml:space="preserve">Registrar</w:t>
      </w:r>
      <w:r w:rsidDel="00000000" w:rsidR="00000000" w:rsidRPr="00000000">
        <w:rPr>
          <w:rFonts w:ascii="Times New Roman" w:cs="Times New Roman" w:eastAsia="Times New Roman" w:hAnsi="Times New Roman"/>
          <w:color w:val="1f1f1f"/>
          <w:sz w:val="24"/>
          <w:szCs w:val="24"/>
          <w:highlight w:val="white"/>
          <w:rtl w:val="0"/>
        </w:rPr>
        <w:t xml:space="preserve"> shall amend the name of the person entitled under the transmission in the register as mortgagee of the vessel or share.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19</w:t>
      </w:r>
      <w:r w:rsidDel="00000000" w:rsidR="00000000" w:rsidRPr="00000000">
        <w:rPr>
          <w:rFonts w:ascii="Times New Roman" w:cs="Times New Roman" w:eastAsia="Times New Roman" w:hAnsi="Times New Roman"/>
          <w:b w:val="1"/>
          <w:bCs w:val="1"/>
          <w:sz w:val="24"/>
          <w:szCs w:val="24"/>
          <w:rtl w:val="0"/>
        </w:rPr>
        <w:t xml:space="preserve">. Closure of Registration- </w:t>
      </w:r>
      <w:r w:rsidDel="00000000" w:rsidR="00000000" w:rsidRPr="00000000">
        <w:rPr>
          <w:rFonts w:ascii="Times New Roman" w:cs="Times New Roman" w:eastAsia="Times New Roman" w:hAnsi="Times New Roman"/>
          <w:sz w:val="24"/>
          <w:szCs w:val="24"/>
          <w:rtl w:val="0"/>
        </w:rPr>
        <w:t xml:space="preserve">(1) The registration of an Indian vessel shall be closed in accordance with </w:t>
      </w:r>
      <w:r w:rsidDel="00000000" w:rsidR="00000000" w:rsidRPr="00000000">
        <w:rPr>
          <w:rFonts w:ascii="Times New Roman" w:cs="Times New Roman" w:eastAsia="Times New Roman" w:hAnsi="Times New Roman"/>
          <w:b w:val="1"/>
          <w:bCs w:val="1"/>
          <w:sz w:val="24"/>
          <w:szCs w:val="24"/>
          <w:rtl w:val="0"/>
        </w:rPr>
        <w:t xml:space="preserve">Form 14 of Schedule II </w:t>
      </w:r>
      <w:r w:rsidDel="00000000" w:rsidR="00000000" w:rsidRPr="00000000">
        <w:rPr>
          <w:rFonts w:ascii="Times New Roman" w:cs="Times New Roman" w:eastAsia="Times New Roman" w:hAnsi="Times New Roman"/>
          <w:sz w:val="24"/>
          <w:szCs w:val="24"/>
          <w:rtl w:val="0"/>
        </w:rPr>
        <w:t xml:space="preserve">the following procedure: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There shall be no unsatisfied mortgage entered in its register; and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There shall be no outstanding claims of the master or seafarer of the vessel in respect of wages which have been intimated.</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closure of registration shall be effected upon submission of the required documents as incorporated in Annexure VIII or Annexure XIII, and upon Form R-7, as applicable, provided under Schedule I of these rules.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registration of a vessel registered under a bareboat-cum-demise charter shall be deemed closed in the following circumstances: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Upon expiry of the registration period as entered in the register book;</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Where the registered charterer ceases to be the charterer or ceases to be qualified to own an Indian vessel; or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Where the vessel is destroyed, lost, or rendered a total constructive loss, including by demolition, fire, sinking, or shipwreck.</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The registration of a bareboat charter-cum-demise vessel shall be automatically ceased on the earliest, in the case of the following </w:t>
      </w:r>
      <w:sdt>
        <w:sdtPr>
          <w:id w:val="-893856665"/>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events</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expiry of the period of registration specified in the Certificate of Registry;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termination or expiry of the bareboat charter-cum-demise agreement;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sdt>
        <w:sdtPr>
          <w:id w:val="864616195"/>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The resumption of full registration of the vessel in the primary registry for trading purposes; </w:t>
      </w:r>
      <w:r w:rsidDel="00000000" w:rsidR="00000000" w:rsidRPr="00000000">
        <w:rPr>
          <w:rFonts w:ascii="Times New Roman" w:cs="Times New Roman" w:eastAsia="Times New Roman" w:hAnsi="Times New Roman"/>
          <w:sz w:val="24"/>
          <w:szCs w:val="24"/>
          <w:rtl w:val="0"/>
        </w:rPr>
        <w:t xml:space="preserve">or</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Registrar, on receipt of the application under (1) and (2), shall, if satisfied, by an order, close the registration of the vessel, make an entry thereof in the register, and forward a copy of the closure report to the Director-General.</w:t>
      </w:r>
    </w:p>
    <w:p w:rsidR="00000000" w:rsidDel="00000000" w:rsidP="00000000" w:rsidRDefault="00000000" w:rsidRPr="00000000" w14:paraId="000000AC">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 </w:t>
      </w:r>
      <w:sdt>
        <w:sdtPr>
          <w:id w:val="-1265289673"/>
          <w:tag w:val="goog_rdk_14"/>
        </w:sdtPr>
        <w:sdtContent>
          <w:commentRangeStart w:id="14"/>
        </w:sdtContent>
      </w:sdt>
      <w:sdt>
        <w:sdtPr>
          <w:id w:val="929228523"/>
          <w:tag w:val="goog_rdk_15"/>
        </w:sdtPr>
        <w:sdtContent>
          <w:commentRangeStart w:id="15"/>
        </w:sdtContent>
      </w:sdt>
      <w:r w:rsidDel="00000000" w:rsidR="00000000" w:rsidRPr="00000000">
        <w:rPr>
          <w:rFonts w:ascii="Times New Roman" w:cs="Times New Roman" w:eastAsia="Times New Roman" w:hAnsi="Times New Roman"/>
          <w:b w:val="1"/>
          <w:bCs w:val="1"/>
          <w:sz w:val="24"/>
          <w:szCs w:val="24"/>
          <w:rtl w:val="0"/>
        </w:rPr>
        <w:t xml:space="preserve">Extension of Bareboat Charter-cum-Demise</w:t>
      </w:r>
      <w:commentRangeEnd w:id="14"/>
      <w:r w:rsidDel="00000000" w:rsidR="00000000" w:rsidRPr="00000000">
        <w:commentReference w:id="14"/>
      </w:r>
      <w:commentRangeEnd w:id="15"/>
      <w:r w:rsidDel="00000000" w:rsidR="00000000" w:rsidRPr="00000000">
        <w:commentReference w:id="15"/>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Where any Bareboat-cum-Demise charter contract by an Indian charterer, on expiry of the date of the Registration of a bareboat charter vessel may be extended in accordance with the procedure mentioned below:-</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Submitting an application before the expiry of the existing registration period;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(b)The application shall be accompanied by documentary evidence, to the satisfaction of the Registrar, showing: </w:t>
      </w:r>
    </w:p>
    <w:p w:rsidR="00000000" w:rsidDel="00000000" w:rsidP="00000000" w:rsidRDefault="00000000" w:rsidRPr="00000000" w14:paraId="000000AF">
      <w:pPr>
        <w:spacing w:before="240" w:line="276" w:lineRule="auto"/>
        <w:ind w:left="11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 renewal or extension of the bareboat charter-party; and</w:t>
      </w:r>
    </w:p>
    <w:p w:rsidR="00000000" w:rsidDel="00000000" w:rsidP="00000000" w:rsidRDefault="00000000" w:rsidRPr="00000000" w14:paraId="000000B0">
      <w:pPr>
        <w:spacing w:before="240" w:line="276" w:lineRule="auto"/>
        <w:ind w:left="11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The continued closure, suspension, or non-operation of the registry of the vessel in the country of its original registration for the period of the proposed extension.</w:t>
      </w:r>
    </w:p>
    <w:p w:rsidR="00000000" w:rsidDel="00000000" w:rsidP="00000000" w:rsidRDefault="00000000" w:rsidRPr="00000000" w14:paraId="000000B1">
      <w:pPr>
        <w:spacing w:after="0"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Registrar, if satisfied with the evidence produced under (1) of this Rule and upon payment of the prescribed fee, may record the extension of the registration in the Certificate of Registry and the  </w:t>
      </w:r>
      <w:r w:rsidDel="00000000" w:rsidR="00000000" w:rsidRPr="00000000">
        <w:rPr>
          <w:rFonts w:ascii="Times New Roman" w:cs="Times New Roman" w:eastAsia="Times New Roman" w:hAnsi="Times New Roman"/>
          <w:sz w:val="24"/>
          <w:szCs w:val="24"/>
          <w:rtl w:val="0"/>
        </w:rPr>
        <w:t xml:space="preserve">Register book;</w:t>
      </w: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B2">
      <w:pP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period of extension shall not exceed the duration of the renewed or extended charter-party and shall be subject to compliance with all conditions</w:t>
      </w:r>
      <w:r w:rsidDel="00000000" w:rsidR="00000000" w:rsidRPr="00000000">
        <w:rPr>
          <w:rFonts w:ascii="Times New Roman" w:cs="Times New Roman" w:eastAsia="Times New Roman" w:hAnsi="Times New Roman"/>
          <w:sz w:val="24"/>
          <w:szCs w:val="24"/>
          <w:rtl w:val="0"/>
        </w:rPr>
        <w:t xml:space="preserve"> prescribed under Rule 4(11).</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21. Transfer of Bareboat Charter-cum-Demise Vessel to Indian Registry:</w:t>
      </w:r>
      <w:r w:rsidDel="00000000" w:rsidR="00000000" w:rsidRPr="00000000">
        <w:rPr>
          <w:rFonts w:ascii="Times New Roman" w:cs="Times New Roman" w:eastAsia="Times New Roman" w:hAnsi="Times New Roman"/>
          <w:sz w:val="24"/>
          <w:szCs w:val="24"/>
          <w:rtl w:val="0"/>
        </w:rPr>
        <w:t xml:space="preserve"> Where a foreign vessel has operated under an Indian bareboat charter-cum-demise contract, it shall, upon completion of the charter period, be transferred to the Indian registry:-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Upon production of the bill of sale or sale deed evidencing the transfer of ownership to an eligible Indian owner.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For the purpose of registration under the Indian registry, the vessel shall comply with the requirements set out in sub-rules (1) to (8) of Rule 4 of these Rules, including the submission of all prescribed documents and payment of the requisite fees.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850.393700787401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Upon completion of all requirements and verification of documents, the Registrar shall issue a permanent certificate of registry to the vessel.</w:t>
      </w:r>
    </w:p>
    <w:p w:rsidR="00000000" w:rsidDel="00000000" w:rsidP="00000000" w:rsidRDefault="00000000" w:rsidRPr="00000000" w14:paraId="000000B7">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8">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9">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A">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B">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Chapter - V</w:t>
      </w:r>
    </w:p>
    <w:p w:rsidR="00000000" w:rsidDel="00000000" w:rsidP="00000000" w:rsidRDefault="00000000" w:rsidRPr="00000000" w14:paraId="000000BC">
      <w:pPr>
        <w:spacing w:before="240" w:line="276" w:lineRule="auto"/>
        <w:ind w:firstLine="36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Fees, Penalties &amp; Miscellaneous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21</w:t>
      </w:r>
      <w:r w:rsidDel="00000000" w:rsidR="00000000" w:rsidRPr="00000000">
        <w:rPr>
          <w:rFonts w:ascii="Times New Roman" w:cs="Times New Roman" w:eastAsia="Times New Roman" w:hAnsi="Times New Roman"/>
          <w:b w:val="1"/>
          <w:bCs w:val="1"/>
          <w:color w:val="000000"/>
          <w:sz w:val="24"/>
          <w:szCs w:val="24"/>
          <w:rtl w:val="0"/>
        </w:rPr>
        <w:t xml:space="preserve">. Returns and Reports- </w:t>
      </w:r>
      <w:r w:rsidDel="00000000" w:rsidR="00000000" w:rsidRPr="00000000">
        <w:rPr>
          <w:rFonts w:ascii="Times New Roman" w:cs="Times New Roman" w:eastAsia="Times New Roman" w:hAnsi="Times New Roman"/>
          <w:color w:val="000000"/>
          <w:sz w:val="24"/>
          <w:szCs w:val="24"/>
          <w:rtl w:val="0"/>
        </w:rPr>
        <w:t xml:space="preserve">On or before the 15</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of January each year, every registrar shall submit to the Director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General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return showing the number of </w:t>
      </w:r>
      <w:r w:rsidDel="00000000" w:rsidR="00000000" w:rsidRPr="00000000">
        <w:rPr>
          <w:rFonts w:ascii="Times New Roman" w:cs="Times New Roman" w:eastAsia="Times New Roman" w:hAnsi="Times New Roman"/>
          <w:sz w:val="24"/>
          <w:szCs w:val="24"/>
          <w:rtl w:val="0"/>
        </w:rPr>
        <w:t xml:space="preserve">vessels</w:t>
      </w:r>
      <w:r w:rsidDel="00000000" w:rsidR="00000000" w:rsidRPr="00000000">
        <w:rPr>
          <w:rFonts w:ascii="Times New Roman" w:cs="Times New Roman" w:eastAsia="Times New Roman" w:hAnsi="Times New Roman"/>
          <w:color w:val="000000"/>
          <w:sz w:val="24"/>
          <w:szCs w:val="24"/>
          <w:rtl w:val="0"/>
        </w:rPr>
        <w:t xml:space="preserve"> with their tonnages registered in the register book during previous year.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22</w:t>
      </w:r>
      <w:r w:rsidDel="00000000" w:rsidR="00000000" w:rsidRPr="00000000">
        <w:rPr>
          <w:rFonts w:ascii="Times New Roman" w:cs="Times New Roman" w:eastAsia="Times New Roman" w:hAnsi="Times New Roman"/>
          <w:b w:val="1"/>
          <w:bCs w:val="1"/>
          <w:color w:val="000000"/>
          <w:sz w:val="24"/>
          <w:szCs w:val="24"/>
          <w:rtl w:val="0"/>
        </w:rPr>
        <w:t xml:space="preserve">. Forms- </w:t>
      </w:r>
      <w:r w:rsidDel="00000000" w:rsidR="00000000" w:rsidRPr="00000000">
        <w:rPr>
          <w:rFonts w:ascii="Times New Roman" w:cs="Times New Roman" w:eastAsia="Times New Roman" w:hAnsi="Times New Roman"/>
          <w:color w:val="000000"/>
          <w:sz w:val="24"/>
          <w:szCs w:val="24"/>
          <w:rtl w:val="0"/>
        </w:rPr>
        <w:t xml:space="preserve">Every application, certificate, advertisement, declaration, return report or any other documents referred to in these rules shall, if a form therefore has been prescribed in Schedule II to these rules, be in appropriate form.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23</w:t>
      </w:r>
      <w:r w:rsidDel="00000000" w:rsidR="00000000" w:rsidRPr="00000000">
        <w:rPr>
          <w:rFonts w:ascii="Times New Roman" w:cs="Times New Roman" w:eastAsia="Times New Roman" w:hAnsi="Times New Roman"/>
          <w:b w:val="1"/>
          <w:bCs w:val="1"/>
          <w:color w:val="000000"/>
          <w:sz w:val="24"/>
          <w:szCs w:val="24"/>
          <w:rtl w:val="0"/>
        </w:rPr>
        <w:t xml:space="preserve">. Fees-</w:t>
      </w:r>
      <w:r w:rsidDel="00000000" w:rsidR="00000000" w:rsidRPr="00000000">
        <w:rPr>
          <w:rFonts w:ascii="Times New Roman" w:cs="Times New Roman" w:eastAsia="Times New Roman" w:hAnsi="Times New Roman"/>
          <w:color w:val="000000"/>
          <w:sz w:val="24"/>
          <w:szCs w:val="24"/>
          <w:rtl w:val="0"/>
        </w:rPr>
        <w:t xml:space="preserve"> The fees shall be levied under these Rules at the rates and for the purpose(s) specified in Schedule I of these Rules.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24</w:t>
      </w:r>
      <w:r w:rsidDel="00000000" w:rsidR="00000000" w:rsidRPr="00000000">
        <w:rPr>
          <w:rFonts w:ascii="Times New Roman" w:cs="Times New Roman" w:eastAsia="Times New Roman" w:hAnsi="Times New Roman"/>
          <w:b w:val="1"/>
          <w:bCs w:val="1"/>
          <w:color w:val="000000"/>
          <w:sz w:val="24"/>
          <w:szCs w:val="24"/>
          <w:rtl w:val="0"/>
        </w:rPr>
        <w:t xml:space="preserve">. Penalties- </w:t>
      </w:r>
      <w:r w:rsidDel="00000000" w:rsidR="00000000" w:rsidRPr="00000000">
        <w:rPr>
          <w:rFonts w:ascii="Times New Roman" w:cs="Times New Roman" w:eastAsia="Times New Roman" w:hAnsi="Times New Roman"/>
          <w:sz w:val="24"/>
          <w:szCs w:val="24"/>
          <w:rtl w:val="0"/>
        </w:rPr>
        <w:t xml:space="preserve">(1) Any person who contravenes any provision of these rules or notification made or issued thereunder or fails to comply with any provision thereof, shall be liable to a penalty which may be increased in accordance with the provisions of sub-section (2) of section 320.</w:t>
      </w:r>
    </w:p>
    <w:p w:rsidR="00000000" w:rsidDel="00000000" w:rsidP="00000000" w:rsidRDefault="00000000" w:rsidRPr="00000000" w14:paraId="000000C1">
      <w:pPr>
        <w:spacing w:before="240" w:line="276" w:lineRule="auto"/>
        <w:ind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The penalty so levied shall be payable to the Principal Officer of the relevant Mercantile Marine Department or, as the case may be, to the Director-General.</w:t>
      </w:r>
      <w:r w:rsidDel="00000000" w:rsidR="00000000" w:rsidRPr="00000000">
        <w:rPr>
          <w:rtl w:val="0"/>
        </w:rPr>
      </w:r>
    </w:p>
    <w:p w:rsidR="00000000" w:rsidDel="00000000" w:rsidP="00000000" w:rsidRDefault="00000000" w:rsidRPr="00000000" w14:paraId="000000C2">
      <w:pPr>
        <w:shd w:fill="ffffff" w:val="clear"/>
        <w:spacing w:after="15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25. </w:t>
      </w:r>
      <w:r w:rsidDel="00000000" w:rsidR="00000000" w:rsidRPr="00000000">
        <w:rPr>
          <w:rFonts w:ascii="Times New Roman" w:cs="Times New Roman" w:eastAsia="Times New Roman" w:hAnsi="Times New Roman"/>
          <w:b w:val="1"/>
          <w:bCs w:val="1"/>
          <w:sz w:val="24"/>
          <w:szCs w:val="24"/>
          <w:rtl w:val="0"/>
        </w:rPr>
        <w:t xml:space="preserve">Entry of particulars of existing vessels.</w:t>
      </w:r>
      <w:r w:rsidDel="00000000" w:rsidR="00000000" w:rsidRPr="00000000">
        <w:rPr>
          <w:rFonts w:ascii="Times New Roman" w:cs="Times New Roman" w:eastAsia="Times New Roman" w:hAnsi="Times New Roman"/>
          <w:sz w:val="24"/>
          <w:szCs w:val="24"/>
          <w:rtl w:val="0"/>
        </w:rPr>
        <w:t xml:space="preserve">- The registration of every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Indian vessel registered prior to the commencement of these rules shall continue to be valid following the notification of these rules.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26. Ensign and National Colours -</w:t>
      </w:r>
      <w:r w:rsidDel="00000000" w:rsidR="00000000" w:rsidRPr="00000000">
        <w:rPr>
          <w:rFonts w:ascii="Times New Roman" w:cs="Times New Roman" w:eastAsia="Times New Roman" w:hAnsi="Times New Roman"/>
          <w:sz w:val="24"/>
          <w:szCs w:val="24"/>
          <w:rtl w:val="0"/>
        </w:rPr>
        <w:t xml:space="preserve"> Every Indian vessel shall fly the national ensign as prescribed under Section 37 of the Act, at all times while in Indian waters or on the high seas, and shall maintain the particulars as prescribed under Schedule IV.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24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I</w:t>
      </w:r>
      <w:r w:rsidDel="00000000" w:rsidR="00000000" w:rsidRPr="00000000">
        <w:rPr>
          <w:rtl w:val="0"/>
        </w:rPr>
      </w:r>
    </w:p>
    <w:p w:rsidR="00000000" w:rsidDel="00000000" w:rsidP="00000000" w:rsidRDefault="00000000" w:rsidRPr="00000000" w14:paraId="000000C7">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Fees</w:t>
      </w:r>
    </w:p>
    <w:tbl>
      <w:tblPr>
        <w:tblStyle w:val="Table1"/>
        <w:tblW w:w="10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5164"/>
        <w:gridCol w:w="3006"/>
        <w:tblGridChange w:id="0">
          <w:tblGrid>
            <w:gridCol w:w="1838"/>
            <w:gridCol w:w="5164"/>
            <w:gridCol w:w="3006"/>
          </w:tblGrid>
        </w:tblGridChange>
      </w:tblGrid>
      <w:tr>
        <w:trPr>
          <w:cantSplit w:val="0"/>
          <w:tblHeader w:val="0"/>
        </w:trPr>
        <w:tc>
          <w:tcPr/>
          <w:p w:rsidR="00000000" w:rsidDel="00000000" w:rsidP="00000000" w:rsidRDefault="00000000" w:rsidRPr="00000000" w14:paraId="000000C8">
            <w:pPr>
              <w:spacing w:after="160"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S.No. </w:t>
            </w:r>
          </w:p>
        </w:tc>
        <w:tc>
          <w:tcPr/>
          <w:p w:rsidR="00000000" w:rsidDel="00000000" w:rsidP="00000000" w:rsidRDefault="00000000" w:rsidRPr="00000000" w14:paraId="000000C9">
            <w:pPr>
              <w:spacing w:after="160"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Particulars </w:t>
            </w:r>
          </w:p>
        </w:tc>
        <w:tc>
          <w:tcPr/>
          <w:p w:rsidR="00000000" w:rsidDel="00000000" w:rsidP="00000000" w:rsidRDefault="00000000" w:rsidRPr="00000000" w14:paraId="000000CA">
            <w:pPr>
              <w:spacing w:after="160"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Fees </w:t>
            </w:r>
          </w:p>
        </w:tc>
      </w:tr>
      <w:tr>
        <w:trPr>
          <w:cantSplit w:val="0"/>
          <w:tblHeader w:val="0"/>
        </w:trPr>
        <w:tc>
          <w:tcPr>
            <w:vMerge w:val="restart"/>
          </w:tcPr>
          <w:p w:rsidR="00000000" w:rsidDel="00000000" w:rsidP="00000000" w:rsidRDefault="00000000" w:rsidRPr="00000000" w14:paraId="000000CB">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C">
            <w:pPr>
              <w:spacing w:after="16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initial Registry, re-registry, a new registry or</w:t>
              <w:br w:type="textWrapping"/>
              <w:t xml:space="preserve">registration on transfer of Port of Registry Processing fee</w:t>
            </w:r>
          </w:p>
        </w:tc>
        <w:tc>
          <w:tcPr/>
          <w:p w:rsidR="00000000" w:rsidDel="00000000" w:rsidP="00000000" w:rsidRDefault="00000000" w:rsidRPr="00000000" w14:paraId="000000CD">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INR 50000</w:t>
            </w:r>
          </w:p>
        </w:tc>
      </w:tr>
      <w:tr>
        <w:trPr>
          <w:cantSplit w:val="0"/>
          <w:trHeight w:val="888" w:hRule="atLeast"/>
          <w:tblHeader w:val="0"/>
        </w:trPr>
        <w:tc>
          <w:tcPr>
            <w:vMerge w:val="continue"/>
          </w:tcPr>
          <w:p w:rsidR="00000000" w:rsidDel="00000000" w:rsidP="00000000" w:rsidRDefault="00000000" w:rsidRPr="00000000" w14:paraId="000000CE">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F">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fee: </w:t>
            </w:r>
          </w:p>
          <w:p w:rsidR="00000000" w:rsidDel="00000000" w:rsidP="00000000" w:rsidRDefault="00000000" w:rsidRPr="00000000" w14:paraId="000000D0">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Vessel upto 3000 GRT   subject to minimum of Rs. 150000/- </w:t>
            </w:r>
          </w:p>
        </w:tc>
        <w:tc>
          <w:tcPr/>
          <w:p w:rsidR="00000000" w:rsidDel="00000000" w:rsidP="00000000" w:rsidRDefault="00000000" w:rsidRPr="00000000" w14:paraId="000000D1">
            <w:pPr>
              <w:spacing w:after="16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INR 1000 </w:t>
            </w:r>
          </w:p>
          <w:p w:rsidR="00000000" w:rsidDel="00000000" w:rsidP="00000000" w:rsidRDefault="00000000" w:rsidRPr="00000000" w14:paraId="000000D3">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GRT</w:t>
            </w:r>
          </w:p>
        </w:tc>
      </w:tr>
      <w:tr>
        <w:trPr>
          <w:cantSplit w:val="0"/>
          <w:trHeight w:val="887" w:hRule="atLeast"/>
          <w:tblHeader w:val="0"/>
        </w:trPr>
        <w:tc>
          <w:tcPr>
            <w:vMerge w:val="continue"/>
          </w:tcPr>
          <w:p w:rsidR="00000000" w:rsidDel="00000000" w:rsidP="00000000" w:rsidRDefault="00000000" w:rsidRPr="00000000" w14:paraId="000000D4">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5">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Vessel from 1600 GRT to 20000 GRT- subject to maximum of Rs 150000/-</w:t>
            </w:r>
          </w:p>
        </w:tc>
        <w:tc>
          <w:tcPr/>
          <w:p w:rsidR="00000000" w:rsidDel="00000000" w:rsidP="00000000" w:rsidRDefault="00000000" w:rsidRPr="00000000" w14:paraId="000000D6">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INR 1000.00</w:t>
            </w:r>
          </w:p>
          <w:p w:rsidR="00000000" w:rsidDel="00000000" w:rsidP="00000000" w:rsidRDefault="00000000" w:rsidRPr="00000000" w14:paraId="000000D7">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GRT</w:t>
            </w:r>
          </w:p>
        </w:tc>
      </w:tr>
      <w:tr>
        <w:trPr>
          <w:cantSplit w:val="0"/>
          <w:trHeight w:val="887" w:hRule="atLeast"/>
          <w:tblHeader w:val="0"/>
        </w:trPr>
        <w:tc>
          <w:tcPr>
            <w:vMerge w:val="continue"/>
          </w:tcPr>
          <w:p w:rsidR="00000000" w:rsidDel="00000000" w:rsidP="00000000" w:rsidRDefault="00000000" w:rsidRPr="00000000" w14:paraId="000000D8">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9">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Vessel 20000 GRT and above  </w:t>
            </w:r>
          </w:p>
        </w:tc>
        <w:tc>
          <w:tcPr/>
          <w:p w:rsidR="00000000" w:rsidDel="00000000" w:rsidP="00000000" w:rsidRDefault="00000000" w:rsidRPr="00000000" w14:paraId="000000DA">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 GRT+</w:t>
              <w:br w:type="textWrapping"/>
              <w:t xml:space="preserve">Rs.1000 Per GRT in excess </w:t>
              <w:br w:type="textWrapping"/>
              <w:t xml:space="preserve">of 20000 GRT</w:t>
            </w:r>
          </w:p>
        </w:tc>
      </w:tr>
      <w:tr>
        <w:trPr>
          <w:cantSplit w:val="0"/>
          <w:trHeight w:val="442" w:hRule="atLeast"/>
          <w:tblHeader w:val="0"/>
        </w:trPr>
        <w:tc>
          <w:tcPr>
            <w:vMerge w:val="restart"/>
          </w:tcPr>
          <w:p w:rsidR="00000000" w:rsidDel="00000000" w:rsidP="00000000" w:rsidRDefault="00000000" w:rsidRPr="00000000" w14:paraId="000000DB">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C">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supply of Duplicate copy of</w:t>
            </w:r>
          </w:p>
          <w:p w:rsidR="00000000" w:rsidDel="00000000" w:rsidP="00000000" w:rsidRDefault="00000000" w:rsidRPr="00000000" w14:paraId="000000DD">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 of Registry  </w:t>
            </w:r>
          </w:p>
        </w:tc>
        <w:tc>
          <w:tcPr>
            <w:vMerge w:val="restart"/>
          </w:tcPr>
          <w:p w:rsidR="00000000" w:rsidDel="00000000" w:rsidP="00000000" w:rsidRDefault="00000000" w:rsidRPr="00000000" w14:paraId="000000DE">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vMerge w:val="continue"/>
          </w:tcPr>
          <w:p w:rsidR="00000000" w:rsidDel="00000000" w:rsidP="00000000" w:rsidRDefault="00000000" w:rsidRPr="00000000" w14:paraId="000000DF">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0">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Provisional Certificate of Registry</w:t>
            </w:r>
          </w:p>
        </w:tc>
        <w:tc>
          <w:tcPr>
            <w:vMerge w:val="continue"/>
          </w:tcPr>
          <w:p w:rsidR="00000000" w:rsidDel="00000000" w:rsidP="00000000" w:rsidRDefault="00000000" w:rsidRPr="00000000" w14:paraId="000000E1">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0E2">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3">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registry of mortgage 10 paise for every 1,000/- of the value of mortgage with a minimum charge of INR 5000/-</w:t>
            </w:r>
          </w:p>
        </w:tc>
        <w:tc>
          <w:tcPr/>
          <w:p w:rsidR="00000000" w:rsidDel="00000000" w:rsidP="00000000" w:rsidRDefault="00000000" w:rsidRPr="00000000" w14:paraId="000000E4">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E5">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6">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Release of mortgage</w:t>
            </w:r>
          </w:p>
        </w:tc>
        <w:tc>
          <w:tcPr/>
          <w:p w:rsidR="00000000" w:rsidDel="00000000" w:rsidP="00000000" w:rsidRDefault="00000000" w:rsidRPr="00000000" w14:paraId="000000E7">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E8">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9">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of Ownership  </w:t>
            </w:r>
          </w:p>
        </w:tc>
        <w:tc>
          <w:tcPr/>
          <w:p w:rsidR="00000000" w:rsidDel="00000000" w:rsidP="00000000" w:rsidRDefault="00000000" w:rsidRPr="00000000" w14:paraId="000000EA">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EB">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C">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of share of mortgage</w:t>
            </w:r>
          </w:p>
        </w:tc>
        <w:tc>
          <w:tcPr/>
          <w:p w:rsidR="00000000" w:rsidDel="00000000" w:rsidP="00000000" w:rsidRDefault="00000000" w:rsidRPr="00000000" w14:paraId="000000ED">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EE">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F">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Deletion of registry </w:t>
            </w:r>
          </w:p>
        </w:tc>
        <w:tc>
          <w:tcPr/>
          <w:p w:rsidR="00000000" w:rsidDel="00000000" w:rsidP="00000000" w:rsidRDefault="00000000" w:rsidRPr="00000000" w14:paraId="000000F0">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F1">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2">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Registry of alteration </w:t>
            </w:r>
          </w:p>
        </w:tc>
        <w:tc>
          <w:tcPr/>
          <w:p w:rsidR="00000000" w:rsidDel="00000000" w:rsidP="00000000" w:rsidRDefault="00000000" w:rsidRPr="00000000" w14:paraId="000000F3">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F4">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5">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change of Name of a vessel- </w:t>
            </w:r>
          </w:p>
          <w:p w:rsidR="00000000" w:rsidDel="00000000" w:rsidP="00000000" w:rsidRDefault="00000000" w:rsidRPr="00000000" w14:paraId="000000F6">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fee covers the inspection of markings, the change of name on the loading, certificate and on the sues and Panama Canal Certificates, and in the case of Vessel holding passenger certificates the issue of fresh declarations and passenger certificates showing the new name and any alterations in the ownership and port of registry. The fee also covers the replacement of safety certificates, safety equipment certificates, safety radio telegraphy certificates or safety radio telephony certificates or exemption by certificates in the new name.</w:t>
            </w:r>
          </w:p>
        </w:tc>
        <w:tc>
          <w:tcPr/>
          <w:p w:rsidR="00000000" w:rsidDel="00000000" w:rsidP="00000000" w:rsidRDefault="00000000" w:rsidRPr="00000000" w14:paraId="000000F7">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F8">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9">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inspection of Register Book for each inspection </w:t>
            </w:r>
          </w:p>
        </w:tc>
        <w:tc>
          <w:tcPr/>
          <w:p w:rsidR="00000000" w:rsidDel="00000000" w:rsidP="00000000" w:rsidRDefault="00000000" w:rsidRPr="00000000" w14:paraId="000000FA">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441" w:hRule="atLeast"/>
          <w:tblHeader w:val="0"/>
        </w:trPr>
        <w:tc>
          <w:tcPr/>
          <w:p w:rsidR="00000000" w:rsidDel="00000000" w:rsidP="00000000" w:rsidRDefault="00000000" w:rsidRPr="00000000" w14:paraId="000000FB">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C">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inspecting Vessel’s markings </w:t>
            </w:r>
          </w:p>
        </w:tc>
        <w:tc>
          <w:tcPr/>
          <w:p w:rsidR="00000000" w:rsidDel="00000000" w:rsidP="00000000" w:rsidRDefault="00000000" w:rsidRPr="00000000" w14:paraId="000000FD">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 per visit</w:t>
            </w:r>
          </w:p>
        </w:tc>
      </w:tr>
      <w:tr>
        <w:trPr>
          <w:cantSplit w:val="0"/>
          <w:trHeight w:val="815" w:hRule="atLeast"/>
          <w:tblHeader w:val="0"/>
        </w:trPr>
        <w:tc>
          <w:tcPr>
            <w:vMerge w:val="restart"/>
          </w:tcPr>
          <w:p w:rsidR="00000000" w:rsidDel="00000000" w:rsidP="00000000" w:rsidRDefault="00000000" w:rsidRPr="00000000" w14:paraId="000000FE">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F">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copies of or extracts from or searches for, documents</w:t>
            </w:r>
          </w:p>
        </w:tc>
        <w:tc>
          <w:tcPr/>
          <w:p w:rsidR="00000000" w:rsidDel="00000000" w:rsidP="00000000" w:rsidRDefault="00000000" w:rsidRPr="00000000" w14:paraId="00000100">
            <w:pPr>
              <w:spacing w:after="160" w:before="240"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815" w:hRule="atLeast"/>
          <w:tblHeader w:val="0"/>
        </w:trPr>
        <w:tc>
          <w:tcPr>
            <w:vMerge w:val="continue"/>
          </w:tcPr>
          <w:p w:rsidR="00000000" w:rsidDel="00000000" w:rsidP="00000000" w:rsidRDefault="00000000" w:rsidRPr="00000000" w14:paraId="00000101">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2">
            <w:pPr>
              <w:numPr>
                <w:ilvl w:val="0"/>
                <w:numId w:val="3"/>
              </w:numPr>
              <w:spacing w:after="160" w:before="240" w:line="276" w:lineRule="auto"/>
              <w:ind w:left="45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certified copy of the particulars entered by the Registrar in the Register Book on the registry of a ship, together with a certified statement showing the ownership of theVesselat that time</w:t>
            </w:r>
          </w:p>
        </w:tc>
        <w:tc>
          <w:tcPr/>
          <w:p w:rsidR="00000000" w:rsidDel="00000000" w:rsidP="00000000" w:rsidRDefault="00000000" w:rsidRPr="00000000" w14:paraId="00000103">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10000</w:t>
            </w:r>
          </w:p>
        </w:tc>
      </w:tr>
      <w:tr>
        <w:trPr>
          <w:cantSplit w:val="0"/>
          <w:trHeight w:val="1844" w:hRule="atLeast"/>
          <w:tblHeader w:val="0"/>
        </w:trPr>
        <w:tc>
          <w:tcPr>
            <w:vMerge w:val="continue"/>
          </w:tcPr>
          <w:p w:rsidR="00000000" w:rsidDel="00000000" w:rsidP="00000000" w:rsidRDefault="00000000" w:rsidRPr="00000000" w14:paraId="00000104">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numPr>
                <w:ilvl w:val="0"/>
                <w:numId w:val="3"/>
              </w:numPr>
              <w:spacing w:after="160" w:before="240" w:line="276" w:lineRule="auto"/>
              <w:ind w:left="45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certified copy of any declaration document a copy of which is made evidence by the Merchant Shipping Act, 2025</w:t>
            </w:r>
          </w:p>
        </w:tc>
        <w:tc>
          <w:tcPr/>
          <w:p w:rsidR="00000000" w:rsidDel="00000000" w:rsidP="00000000" w:rsidRDefault="00000000" w:rsidRPr="00000000" w14:paraId="00000106">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2622" w:hRule="atLeast"/>
          <w:tblHeader w:val="0"/>
        </w:trPr>
        <w:tc>
          <w:tcPr>
            <w:vMerge w:val="continue"/>
          </w:tcPr>
          <w:p w:rsidR="00000000" w:rsidDel="00000000" w:rsidP="00000000" w:rsidRDefault="00000000" w:rsidRPr="00000000" w14:paraId="00000107">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8">
            <w:pPr>
              <w:numPr>
                <w:ilvl w:val="0"/>
                <w:numId w:val="3"/>
              </w:numPr>
              <w:spacing w:after="160" w:before="240" w:line="276" w:lineRule="auto"/>
              <w:ind w:left="458" w:hanging="283"/>
              <w:rPr>
                <w:sz w:val="24"/>
                <w:szCs w:val="24"/>
              </w:rPr>
            </w:pPr>
            <w:r w:rsidDel="00000000" w:rsidR="00000000" w:rsidRPr="00000000">
              <w:rPr>
                <w:rFonts w:ascii="Times New Roman" w:cs="Times New Roman" w:eastAsia="Times New Roman" w:hAnsi="Times New Roman"/>
                <w:sz w:val="24"/>
                <w:szCs w:val="24"/>
                <w:rtl w:val="0"/>
              </w:rPr>
              <w:t xml:space="preserve">For a certified copy of, or extracts from document declared by the Merchant Shipping Act, 2025, to he admissible in evidence Declaration of Ownership Instrument of Sale Instrument of Mortgage Certificate of Registry (initial issue) Provisional Certificate of Registry.</w:t>
            </w:r>
            <w:r w:rsidDel="00000000" w:rsidR="00000000" w:rsidRPr="00000000">
              <w:rPr>
                <w:rtl w:val="0"/>
              </w:rPr>
            </w:r>
          </w:p>
        </w:tc>
        <w:tc>
          <w:tcPr/>
          <w:p w:rsidR="00000000" w:rsidDel="00000000" w:rsidP="00000000" w:rsidRDefault="00000000" w:rsidRPr="00000000" w14:paraId="00000109">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 per copy</w:t>
            </w:r>
          </w:p>
        </w:tc>
      </w:tr>
      <w:tr>
        <w:trPr>
          <w:cantSplit w:val="0"/>
          <w:trHeight w:val="902" w:hRule="atLeast"/>
          <w:tblHeader w:val="0"/>
        </w:trPr>
        <w:tc>
          <w:tcPr/>
          <w:p w:rsidR="00000000" w:rsidDel="00000000" w:rsidP="00000000" w:rsidRDefault="00000000" w:rsidRPr="00000000" w14:paraId="0000010A">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B">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of Master</w:t>
            </w:r>
          </w:p>
        </w:tc>
        <w:tc>
          <w:tcPr/>
          <w:p w:rsidR="00000000" w:rsidDel="00000000" w:rsidP="00000000" w:rsidRDefault="00000000" w:rsidRPr="00000000" w14:paraId="0000010C">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r>
      <w:tr>
        <w:trPr>
          <w:cantSplit w:val="0"/>
          <w:trHeight w:val="902" w:hRule="atLeast"/>
          <w:tblHeader w:val="0"/>
        </w:trPr>
        <w:tc>
          <w:tcPr/>
          <w:p w:rsidR="00000000" w:rsidDel="00000000" w:rsidP="00000000" w:rsidRDefault="00000000" w:rsidRPr="00000000" w14:paraId="0000010D">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E">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issue of temporary pass or provisional certificate of Indian registry and for expansion of the period of temporary pass</w:t>
            </w:r>
          </w:p>
        </w:tc>
        <w:tc>
          <w:tcPr/>
          <w:p w:rsidR="00000000" w:rsidDel="00000000" w:rsidP="00000000" w:rsidRDefault="00000000" w:rsidRPr="00000000" w14:paraId="0000010F">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902" w:hRule="atLeast"/>
          <w:tblHeader w:val="0"/>
        </w:trPr>
        <w:tc>
          <w:tcPr>
            <w:tcBorders>
              <w:bottom w:color="000000" w:space="0" w:sz="4" w:val="single"/>
            </w:tcBorders>
          </w:tcPr>
          <w:p w:rsidR="00000000" w:rsidDel="00000000" w:rsidP="00000000" w:rsidRDefault="00000000" w:rsidRPr="00000000" w14:paraId="00000110">
            <w:pPr>
              <w:numPr>
                <w:ilvl w:val="0"/>
                <w:numId w:val="2"/>
              </w:numPr>
              <w:spacing w:after="160" w:before="240" w:line="276" w:lineRule="auto"/>
              <w:ind w:left="720" w:hanging="360"/>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1">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allotment of signal letters </w:t>
            </w:r>
          </w:p>
        </w:tc>
        <w:tc>
          <w:tcPr>
            <w:tcBorders>
              <w:bottom w:color="000000" w:space="0" w:sz="4" w:val="single"/>
            </w:tcBorders>
          </w:tcPr>
          <w:p w:rsidR="00000000" w:rsidDel="00000000" w:rsidP="00000000" w:rsidRDefault="00000000" w:rsidRPr="00000000" w14:paraId="00000112">
            <w:pPr>
              <w:spacing w:after="16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10000</w:t>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SCHEDULE- II</w:t>
      </w:r>
      <w:r w:rsidDel="00000000" w:rsidR="00000000" w:rsidRPr="00000000">
        <w:rPr>
          <w:rtl w:val="0"/>
        </w:rPr>
      </w:r>
    </w:p>
    <w:tbl>
      <w:tblPr>
        <w:tblStyle w:val="Table2"/>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
        <w:gridCol w:w="4920"/>
        <w:gridCol w:w="2985"/>
        <w:tblGridChange w:id="0">
          <w:tblGrid>
            <w:gridCol w:w="1020"/>
            <w:gridCol w:w="4920"/>
            <w:gridCol w:w="2985"/>
          </w:tblGrid>
        </w:tblGridChange>
      </w:tblGrid>
      <w:tr>
        <w:trPr>
          <w:cantSplit w:val="0"/>
          <w:trHeight w:val="6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2">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 No.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3">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4">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Registry Form No.</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5">
            <w:pPr>
              <w:numPr>
                <w:ilvl w:val="0"/>
                <w:numId w:val="1"/>
              </w:numPr>
              <w:spacing w:before="240" w:line="276"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6">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Technical Clearance Certificate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7">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p w:rsidR="00000000" w:rsidDel="00000000" w:rsidP="00000000" w:rsidRDefault="00000000" w:rsidRPr="00000000" w14:paraId="00000128">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12)</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9">
            <w:pPr>
              <w:numPr>
                <w:ilvl w:val="0"/>
                <w:numId w:val="1"/>
              </w:numPr>
              <w:spacing w:before="240" w:line="276"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A">
            <w:pPr>
              <w:spacing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Carving and Marking Note </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B">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p w:rsidR="00000000" w:rsidDel="00000000" w:rsidP="00000000" w:rsidRDefault="00000000" w:rsidRPr="00000000" w14:paraId="0000012C">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4(8))</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D">
            <w:pPr>
              <w:numPr>
                <w:ilvl w:val="0"/>
                <w:numId w:val="1"/>
              </w:numPr>
              <w:spacing w:before="240" w:line="276"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E">
            <w:pPr>
              <w:spacing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Provisional Certificate of Registry</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F">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br w:type="textWrapping"/>
              <w:t xml:space="preserve">(Rule 4(14)(a))</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0">
            <w:pPr>
              <w:numPr>
                <w:ilvl w:val="0"/>
                <w:numId w:val="1"/>
              </w:numPr>
              <w:spacing w:before="240" w:line="276"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1">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Temporary Pass in lieu of Certificate of Registration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2">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p w:rsidR="00000000" w:rsidDel="00000000" w:rsidP="00000000" w:rsidRDefault="00000000" w:rsidRPr="00000000" w14:paraId="00000133">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13(4))</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4">
            <w:pPr>
              <w:numPr>
                <w:ilvl w:val="0"/>
                <w:numId w:val="1"/>
              </w:numPr>
              <w:spacing w:before="240" w:line="276"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5">
            <w:pPr>
              <w:spacing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Certificate of Registry</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6">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p w:rsidR="00000000" w:rsidDel="00000000" w:rsidP="00000000" w:rsidRDefault="00000000" w:rsidRPr="00000000" w14:paraId="00000137">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4(13))</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8">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9">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Bareboat-Charter- cum- Demise Registration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A">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p w:rsidR="00000000" w:rsidDel="00000000" w:rsidP="00000000" w:rsidRDefault="00000000" w:rsidRPr="00000000" w14:paraId="0000013B">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11)</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C">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D">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Deletion Certificate of Registry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E">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t>
            </w:r>
          </w:p>
          <w:p w:rsidR="00000000" w:rsidDel="00000000" w:rsidP="00000000" w:rsidRDefault="00000000" w:rsidRPr="00000000" w14:paraId="0000013F">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16)</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0">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8.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1">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 of ownership by individuals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2">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p w:rsidR="00000000" w:rsidDel="00000000" w:rsidP="00000000" w:rsidRDefault="00000000" w:rsidRPr="00000000" w14:paraId="00000143">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4(4))</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4">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9.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5">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 of ownership by joint owners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6">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p w:rsidR="00000000" w:rsidDel="00000000" w:rsidP="00000000" w:rsidRDefault="00000000" w:rsidRPr="00000000" w14:paraId="00000147">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4(4))</w:t>
            </w:r>
          </w:p>
          <w:p w:rsidR="00000000" w:rsidDel="00000000" w:rsidP="00000000" w:rsidRDefault="00000000" w:rsidRPr="00000000" w14:paraId="00000148">
            <w:pPr>
              <w:spacing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9">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10.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A">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 of ownership on behalf of a company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B">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p w:rsidR="00000000" w:rsidDel="00000000" w:rsidP="00000000" w:rsidRDefault="00000000" w:rsidRPr="00000000" w14:paraId="0000014C">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4(4))</w:t>
            </w:r>
          </w:p>
        </w:tc>
      </w:tr>
      <w:tr>
        <w:trPr>
          <w:cantSplit w:val="0"/>
          <w:trHeight w:val="12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D">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E">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 of ownership or interest on transmission by death or registered owner or mortgagee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F">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p w:rsidR="00000000" w:rsidDel="00000000" w:rsidP="00000000" w:rsidRDefault="00000000" w:rsidRPr="00000000" w14:paraId="00000150">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4(4))</w:t>
            </w:r>
          </w:p>
        </w:tc>
      </w:tr>
      <w:tr>
        <w:trPr>
          <w:cantSplit w:val="0"/>
          <w:trHeight w:val="12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1">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2">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 of ownership or interest on transmission by insolvency of registered owner or mortgagee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3">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p w:rsidR="00000000" w:rsidDel="00000000" w:rsidP="00000000" w:rsidRDefault="00000000" w:rsidRPr="00000000" w14:paraId="00000154">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4(4))</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5">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6">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Instrument of sale (individuals or joint owners)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7">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p w:rsidR="00000000" w:rsidDel="00000000" w:rsidP="00000000" w:rsidRDefault="00000000" w:rsidRPr="00000000" w14:paraId="00000158">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4(9))</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9">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A">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Instrument of sale (company)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B">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p w:rsidR="00000000" w:rsidDel="00000000" w:rsidP="00000000" w:rsidRDefault="00000000" w:rsidRPr="00000000" w14:paraId="0000015C">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4(9))</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D">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E">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Certificate of Mortgage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F">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p w:rsidR="00000000" w:rsidDel="00000000" w:rsidP="00000000" w:rsidRDefault="00000000" w:rsidRPr="00000000" w14:paraId="00000160">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17(2))</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1">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16.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2">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Transfer of Mortgage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3">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w:t>
            </w:r>
          </w:p>
          <w:p w:rsidR="00000000" w:rsidDel="00000000" w:rsidP="00000000" w:rsidRDefault="00000000" w:rsidRPr="00000000" w14:paraId="00000164">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17(5))</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5">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6">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Discharge of Mortgage</w:t>
            </w:r>
          </w:p>
          <w:p w:rsidR="00000000" w:rsidDel="00000000" w:rsidP="00000000" w:rsidRDefault="00000000" w:rsidRPr="00000000" w14:paraId="00000167">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(Transactions subsequent to Registry)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8">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w:t>
            </w:r>
          </w:p>
          <w:p w:rsidR="00000000" w:rsidDel="00000000" w:rsidP="00000000" w:rsidRDefault="00000000" w:rsidRPr="00000000" w14:paraId="00000169">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17(8))</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A">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B">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Transcript of Register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C">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w:t>
            </w:r>
          </w:p>
          <w:p w:rsidR="00000000" w:rsidDel="00000000" w:rsidP="00000000" w:rsidRDefault="00000000" w:rsidRPr="00000000" w14:paraId="0000016D">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14(3))</w:t>
            </w:r>
          </w:p>
        </w:tc>
      </w:tr>
      <w:tr>
        <w:trPr>
          <w:cantSplit w:val="0"/>
          <w:trHeight w:val="6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E">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F">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Closure of Registry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0">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w:t>
            </w:r>
          </w:p>
          <w:p w:rsidR="00000000" w:rsidDel="00000000" w:rsidP="00000000" w:rsidRDefault="00000000" w:rsidRPr="00000000" w14:paraId="00000171">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19(1))</w:t>
            </w:r>
          </w:p>
        </w:tc>
      </w:tr>
    </w:tbl>
    <w:p w:rsidR="00000000" w:rsidDel="00000000" w:rsidP="00000000" w:rsidRDefault="00000000" w:rsidRPr="00000000" w14:paraId="00000172">
      <w:pPr>
        <w:spacing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(Read with Rule (Forms))</w:t>
      </w:r>
      <w:r w:rsidDel="00000000" w:rsidR="00000000" w:rsidRPr="00000000">
        <w:rPr>
          <w:rtl w:val="0"/>
        </w:rPr>
      </w:r>
    </w:p>
    <w:p w:rsidR="00000000" w:rsidDel="00000000" w:rsidP="00000000" w:rsidRDefault="00000000" w:rsidRPr="00000000" w14:paraId="00000173">
      <w:pPr>
        <w:spacing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SCHEDULE- III</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240" w:line="27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(Checklists)</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Registry alterations in an Indian registered vessel (other related issues) - </w:t>
      </w:r>
      <w:r w:rsidDel="00000000" w:rsidR="00000000" w:rsidRPr="00000000">
        <w:rPr>
          <w:rFonts w:ascii="Times New Roman" w:cs="Times New Roman" w:eastAsia="Times New Roman" w:hAnsi="Times New Roman"/>
          <w:color w:val="ee0000"/>
          <w:sz w:val="24"/>
          <w:szCs w:val="24"/>
          <w:rtl w:val="0"/>
        </w:rPr>
        <w:t xml:space="preserve">(1) In case the transmission is on account of insolvency, the ‘Declaration of Transmission’ shall be accompanied by proper proof of such claim;</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(2) In case the transmission is on account of death the ‘Declaration of Transmission’ shall be accompanied by a succession certificate, probate or letters of administration under the Indian Succession Act 1925 or a duly certified copy thereof</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240" w:line="276" w:lineRule="auto"/>
        <w:ind w:firstLine="36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(3) In case theVesselby virtue of such transfer ceases to be an Indian Ship, DG is to be informed immediately for further necessary action such as approaching the High Court within 60 days etc.</w:t>
      </w:r>
    </w:p>
    <w:p w:rsidR="00000000" w:rsidDel="00000000" w:rsidP="00000000" w:rsidRDefault="00000000" w:rsidRPr="00000000" w14:paraId="00000178">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IV</w:t>
      </w:r>
    </w:p>
    <w:p w:rsidR="00000000" w:rsidDel="00000000" w:rsidP="00000000" w:rsidRDefault="00000000" w:rsidRPr="00000000" w14:paraId="00000179">
      <w:pPr>
        <w:spacing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(Ensign and National Colours)</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edika Jhall" w:id="1" w:date="2025-11-26T05:32:49Z">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definition has been added based on the para 21 of PLR comments.</w:t>
      </w:r>
    </w:p>
  </w:comment>
  <w:comment w:author="Vedika Jhall" w:id="5" w:date="2025-11-26T06:28:19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Sign is allotted by the Director-General. The same is informed to the WPS, Ministry of Communication (to be recorded in ITU List)</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allotment of call sign is informed by the Radio Surveyor.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Therfore, the concerned authority shall be the Adviser, WPC, Ministry of Communication</w:t>
      </w:r>
    </w:p>
  </w:comment>
  <w:comment w:author="Vedika Jhall" w:id="6" w:date="2025-11-25T09:45:06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Orignal certificate from the registry</w:t>
      </w:r>
    </w:p>
  </w:comment>
  <w:comment w:author="Vedika Jhall" w:id="13" w:date="2025-11-25T10:10:26Z">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Maybe discussed with the stakeholders.</w:t>
      </w:r>
    </w:p>
  </w:comment>
  <w:comment w:author="Vedika Jhall" w:id="0" w:date="2025-11-26T05:57:23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definition has been added based on the para 21 of PLR comments.</w:t>
      </w:r>
    </w:p>
  </w:comment>
  <w:comment w:author="Vedika Jhall" w:id="12" w:date="2025-11-25T10:06:57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or 5 years or whichever is earlier</w:t>
      </w:r>
    </w:p>
  </w:comment>
  <w:comment w:author="Vedika Jhall" w:id="4" w:date="2025-11-26T06:11:23Z">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Maybe discussed with the Stakeholders. If required to be notified, then the list of notification shall be also discussed</w:t>
      </w:r>
    </w:p>
  </w:comment>
  <w:comment w:author="Vedika Jhall" w:id="3" w:date="2025-11-26T06:08:51Z">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Alterations to the Rule made on the basis of the para 21 of the PLR comments</w:t>
      </w:r>
    </w:p>
  </w:comment>
  <w:comment w:author="Vedika Jhall" w:id="10" w:date="2025-11-25T10:25:15Z">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Rule 4(11)(g) has been merged with Rule 19</w:t>
      </w:r>
    </w:p>
  </w:comment>
  <w:comment w:author="Vedika Jhall" w:id="11" w:date="2025-11-25T10:35:07Z">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Incorporated as suggested in the comments under para 10</w:t>
      </w:r>
    </w:p>
  </w:comment>
  <w:comment w:author="Rajath K U" w:id="14" w:date="2025-11-25T10:33:52Z">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need to rephrased to make it more understandable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Extension and Transition of BBCD</w:t>
      </w:r>
    </w:p>
  </w:comment>
  <w:comment w:author="Vedika Jhall" w:id="15" w:date="2025-11-25T10:45:39Z">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Rule has been divided. The transfer of BBCD into Indian registry has been incorporated as Rule 21.</w:t>
      </w:r>
    </w:p>
  </w:comment>
  <w:comment w:author="Vedika Jhall" w:id="9" w:date="2025-11-25T10:59:26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14 and 15 of the comments received by PLR can be combined.</w:t>
      </w:r>
    </w:p>
  </w:comment>
  <w:comment w:author="Vedika Jhall" w:id="2" w:date="2025-11-26T05:12:46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rule is similar to the previous Rules. Rule 2(g) of 1960 Rules. May be discussed with the stakeholders.</w:t>
      </w:r>
    </w:p>
  </w:comment>
  <w:comment w:author="Vedika Jhall" w:id="8" w:date="2025-11-25T10:03:20Z">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Intimiation to the Indian flag regarding the change in mortgage shall be made.</w:t>
      </w:r>
    </w:p>
  </w:comment>
  <w:comment w:author="Vedika Jhall" w:id="7" w:date="2025-11-25T09:55:06Z">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discussed with the stakeholders.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80" w15:done="0"/>
  <w15:commentEx w15:paraId="00000183" w15:done="0"/>
  <w15:commentEx w15:paraId="00000184" w15:done="0"/>
  <w15:commentEx w15:paraId="00000185" w15:done="0"/>
  <w15:commentEx w15:paraId="00000186" w15:done="0"/>
  <w15:commentEx w15:paraId="00000187" w15:done="0"/>
  <w15:commentEx w15:paraId="00000188" w15:done="0"/>
  <w15:commentEx w15:paraId="00000189" w15:done="0"/>
  <w15:commentEx w15:paraId="0000018A" w15:done="0"/>
  <w15:commentEx w15:paraId="0000018B" w15:done="0"/>
  <w15:commentEx w15:paraId="0000018E" w15:done="0"/>
  <w15:commentEx w15:paraId="0000018F" w15:paraIdParent="0000018E" w15:done="0"/>
  <w15:commentEx w15:paraId="00000190" w15:done="0"/>
  <w15:commentEx w15:paraId="00000191" w15:done="0"/>
  <w15:commentEx w15:paraId="00000192" w15:done="0"/>
  <w15:commentEx w15:paraId="0000019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7E491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E491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E491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7E491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7E491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7E491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7E491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7E491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7E491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E491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E491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E491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E491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E491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E491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E4912"/>
    <w:rPr>
      <w:i w:val="1"/>
      <w:iCs w:val="1"/>
      <w:color w:val="404040" w:themeColor="text1" w:themeTint="0000BF"/>
    </w:rPr>
  </w:style>
  <w:style w:type="paragraph" w:styleId="ListParagraph">
    <w:name w:val="List Paragraph"/>
    <w:basedOn w:val="Normal"/>
    <w:uiPriority w:val="34"/>
    <w:qFormat w:val="1"/>
    <w:rsid w:val="007E4912"/>
    <w:pPr>
      <w:ind w:left="720"/>
      <w:contextualSpacing w:val="1"/>
    </w:pPr>
  </w:style>
  <w:style w:type="character" w:styleId="IntenseEmphasis">
    <w:name w:val="Intense Emphasis"/>
    <w:basedOn w:val="DefaultParagraphFont"/>
    <w:uiPriority w:val="21"/>
    <w:qFormat w:val="1"/>
    <w:rsid w:val="007E4912"/>
    <w:rPr>
      <w:i w:val="1"/>
      <w:iCs w:val="1"/>
      <w:color w:val="2f5496" w:themeColor="accent1" w:themeShade="0000BF"/>
    </w:rPr>
  </w:style>
  <w:style w:type="paragraph" w:styleId="IntenseQuote">
    <w:name w:val="Intense Quote"/>
    <w:basedOn w:val="Normal"/>
    <w:next w:val="Normal"/>
    <w:link w:val="IntenseQuoteChar"/>
    <w:uiPriority w:val="30"/>
    <w:qFormat w:val="1"/>
    <w:rsid w:val="007E491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7E4912"/>
    <w:rPr>
      <w:i w:val="1"/>
      <w:iCs w:val="1"/>
      <w:color w:val="2f5496" w:themeColor="accent1" w:themeShade="0000BF"/>
    </w:rPr>
  </w:style>
  <w:style w:type="character" w:styleId="IntenseReference">
    <w:name w:val="Intense Reference"/>
    <w:basedOn w:val="DefaultParagraphFont"/>
    <w:uiPriority w:val="32"/>
    <w:qFormat w:val="1"/>
    <w:rsid w:val="007E4912"/>
    <w:rPr>
      <w:b w:val="1"/>
      <w:bCs w:val="1"/>
      <w:smallCaps w:val="1"/>
      <w:color w:val="2f5496" w:themeColor="accent1" w:themeShade="0000BF"/>
      <w:spacing w:val="5"/>
    </w:rPr>
  </w:style>
  <w:style w:type="paragraph" w:styleId="Header">
    <w:name w:val="header"/>
    <w:basedOn w:val="Normal"/>
    <w:link w:val="HeaderChar"/>
    <w:uiPriority w:val="99"/>
    <w:unhideWhenUsed w:val="1"/>
    <w:rsid w:val="00AD67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7FD"/>
  </w:style>
  <w:style w:type="paragraph" w:styleId="Footer">
    <w:name w:val="footer"/>
    <w:basedOn w:val="Normal"/>
    <w:link w:val="FooterChar"/>
    <w:uiPriority w:val="99"/>
    <w:unhideWhenUsed w:val="1"/>
    <w:rsid w:val="00AD67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67FD"/>
  </w:style>
  <w:style w:type="paragraph" w:styleId="Default" w:customStyle="1">
    <w:name w:val="Default"/>
    <w:rsid w:val="0003309E"/>
    <w:pPr>
      <w:autoSpaceDE w:val="0"/>
      <w:autoSpaceDN w:val="0"/>
      <w:adjustRightInd w:val="0"/>
      <w:spacing w:after="0" w:line="240" w:lineRule="auto"/>
    </w:pPr>
    <w:rPr>
      <w:rFonts w:ascii="Times New Roman" w:cs="Times New Roman" w:hAnsi="Times New Roman"/>
      <w:color w:val="000000"/>
      <w:sz w:val="24"/>
      <w:szCs w:val="24"/>
    </w:rPr>
  </w:style>
  <w:style w:type="paragraph" w:styleId="FootnoteText">
    <w:name w:val="footnote text"/>
    <w:basedOn w:val="Normal"/>
    <w:link w:val="FootnoteTextChar"/>
    <w:uiPriority w:val="99"/>
    <w:semiHidden w:val="1"/>
    <w:unhideWhenUsed w:val="1"/>
    <w:rsid w:val="002F07E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2F07EB"/>
    <w:rPr>
      <w:sz w:val="20"/>
      <w:szCs w:val="20"/>
    </w:rPr>
  </w:style>
  <w:style w:type="character" w:styleId="FootnoteReference">
    <w:name w:val="footnote reference"/>
    <w:basedOn w:val="DefaultParagraphFont"/>
    <w:uiPriority w:val="99"/>
    <w:semiHidden w:val="1"/>
    <w:unhideWhenUsed w:val="1"/>
    <w:rsid w:val="002F07EB"/>
    <w:rPr>
      <w:vertAlign w:val="superscript"/>
    </w:rPr>
  </w:style>
  <w:style w:type="paragraph" w:styleId="EndnoteText">
    <w:name w:val="endnote text"/>
    <w:basedOn w:val="Normal"/>
    <w:link w:val="EndnoteTextChar"/>
    <w:uiPriority w:val="99"/>
    <w:semiHidden w:val="1"/>
    <w:unhideWhenUsed w:val="1"/>
    <w:rsid w:val="00666683"/>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666683"/>
    <w:rPr>
      <w:sz w:val="20"/>
      <w:szCs w:val="20"/>
    </w:rPr>
  </w:style>
  <w:style w:type="character" w:styleId="EndnoteReference">
    <w:name w:val="endnote reference"/>
    <w:basedOn w:val="DefaultParagraphFont"/>
    <w:uiPriority w:val="99"/>
    <w:semiHidden w:val="1"/>
    <w:unhideWhenUsed w:val="1"/>
    <w:rsid w:val="00666683"/>
    <w:rPr>
      <w:vertAlign w:val="superscript"/>
    </w:rPr>
  </w:style>
  <w:style w:type="table" w:styleId="TableGrid">
    <w:name w:val="Table Grid"/>
    <w:basedOn w:val="TableNormal"/>
    <w:uiPriority w:val="39"/>
    <w:rsid w:val="002065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semiHidden w:val="1"/>
    <w:unhideWhenUsed w:val="1"/>
    <w:rsid w:val="00D31DEC"/>
    <w:rPr>
      <w:color w:val="0563c1" w:themeColor="hyperlink"/>
      <w:u w:val="single"/>
    </w:rPr>
  </w:style>
  <w:style w:type="paragraph" w:styleId="NormalWeb">
    <w:name w:val="Normal (Web)"/>
    <w:basedOn w:val="Normal"/>
    <w:uiPriority w:val="99"/>
    <w:semiHidden w:val="1"/>
    <w:unhideWhenUsed w:val="1"/>
    <w:rsid w:val="006F077D"/>
    <w:rPr>
      <w:rFonts w:ascii="Times New Roman" w:cs="Times New Roman" w:hAnsi="Times New Roman"/>
      <w:sz w:val="24"/>
      <w:szCs w:val="24"/>
    </w:rPr>
  </w:style>
  <w:style w:type="character" w:styleId="CommentReference">
    <w:name w:val="annotation reference"/>
    <w:basedOn w:val="DefaultParagraphFont"/>
    <w:uiPriority w:val="99"/>
    <w:semiHidden w:val="1"/>
    <w:unhideWhenUsed w:val="1"/>
    <w:rsid w:val="00D71198"/>
    <w:rPr>
      <w:sz w:val="16"/>
      <w:szCs w:val="16"/>
    </w:rPr>
  </w:style>
  <w:style w:type="paragraph" w:styleId="CommentText">
    <w:name w:val="annotation text"/>
    <w:basedOn w:val="Normal"/>
    <w:link w:val="CommentTextChar"/>
    <w:uiPriority w:val="99"/>
    <w:unhideWhenUsed w:val="1"/>
    <w:rsid w:val="00D71198"/>
    <w:pPr>
      <w:spacing w:line="240" w:lineRule="auto"/>
    </w:pPr>
    <w:rPr>
      <w:sz w:val="20"/>
      <w:szCs w:val="20"/>
    </w:rPr>
  </w:style>
  <w:style w:type="character" w:styleId="CommentTextChar" w:customStyle="1">
    <w:name w:val="Comment Text Char"/>
    <w:basedOn w:val="DefaultParagraphFont"/>
    <w:link w:val="CommentText"/>
    <w:uiPriority w:val="99"/>
    <w:rsid w:val="00D71198"/>
    <w:rPr>
      <w:sz w:val="20"/>
      <w:szCs w:val="20"/>
    </w:rPr>
  </w:style>
  <w:style w:type="paragraph" w:styleId="CommentSubject">
    <w:name w:val="annotation subject"/>
    <w:basedOn w:val="CommentText"/>
    <w:next w:val="CommentText"/>
    <w:link w:val="CommentSubjectChar"/>
    <w:uiPriority w:val="99"/>
    <w:semiHidden w:val="1"/>
    <w:unhideWhenUsed w:val="1"/>
    <w:rsid w:val="00D71198"/>
    <w:rPr>
      <w:b w:val="1"/>
      <w:bCs w:val="1"/>
    </w:rPr>
  </w:style>
  <w:style w:type="character" w:styleId="CommentSubjectChar" w:customStyle="1">
    <w:name w:val="Comment Subject Char"/>
    <w:basedOn w:val="CommentTextChar"/>
    <w:link w:val="CommentSubject"/>
    <w:uiPriority w:val="99"/>
    <w:semiHidden w:val="1"/>
    <w:rsid w:val="00D71198"/>
    <w:rPr>
      <w:b w:val="1"/>
      <w:bCs w:val="1"/>
      <w:sz w:val="20"/>
      <w:szCs w:val="20"/>
    </w:rPr>
  </w:style>
  <w:style w:type="table" w:styleId="a" w:customStyle="1">
    <w:basedOn w:val="TableNormal"/>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character" w:styleId="Strong">
    <w:name w:val="Strong"/>
    <w:basedOn w:val="DefaultParagraphFont"/>
    <w:uiPriority w:val="22"/>
    <w:qFormat w:val="1"/>
    <w:rsid w:val="00A80226"/>
    <w:rPr>
      <w:b w:val="1"/>
      <w:bCs w:val="1"/>
    </w:rPr>
  </w:style>
  <w:style w:type="character" w:styleId="Emphasis">
    <w:name w:val="Emphasis"/>
    <w:basedOn w:val="DefaultParagraphFont"/>
    <w:uiPriority w:val="20"/>
    <w:qFormat w:val="1"/>
    <w:rsid w:val="00E8294A"/>
    <w:rPr>
      <w:i w:val="1"/>
      <w:iCs w:val="1"/>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T9DQv/R7iWZs3IYooMSjNtzVw==">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2025-11-10T05:02:00Z</dcterms:created>
  <dc:creator>Vedika Jhall</dc:creator>
</cp:coreProperties>
</file>